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16E92" w14:textId="77777777" w:rsidR="007D4D68" w:rsidRPr="00D42BF4" w:rsidRDefault="00F57714" w:rsidP="004C2A38">
      <w:pPr>
        <w:pStyle w:val="Chapter"/>
      </w:pPr>
      <w:r w:rsidRPr="00D42BF4">
        <w:t>Name of Use Case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7273"/>
      </w:tblGrid>
      <w:tr w:rsidR="00DD56FA" w:rsidRPr="00D42BF4" w14:paraId="074CE68B" w14:textId="77777777" w:rsidTr="00AC3F97">
        <w:trPr>
          <w:trHeight w:val="444"/>
        </w:trPr>
        <w:tc>
          <w:tcPr>
            <w:tcW w:w="2273" w:type="dxa"/>
            <w:shd w:val="clear" w:color="auto" w:fill="D0CECE"/>
            <w:vAlign w:val="center"/>
          </w:tcPr>
          <w:p w14:paraId="466B9993" w14:textId="77777777" w:rsidR="00DD56FA" w:rsidRPr="00D42BF4" w:rsidRDefault="00DD56FA" w:rsidP="00BE57D6">
            <w:pPr>
              <w:spacing w:after="0" w:line="240" w:lineRule="auto"/>
              <w:rPr>
                <w:rFonts w:eastAsia="MS Mincho"/>
                <w:szCs w:val="20"/>
                <w:lang w:val="en-GB" w:eastAsia="fr-FR"/>
              </w:rPr>
            </w:pPr>
            <w:r w:rsidRPr="00DD56FA">
              <w:rPr>
                <w:rFonts w:eastAsia="MS Mincho" w:cs="Arial"/>
                <w:b/>
                <w:bCs/>
                <w:iCs/>
                <w:color w:val="000080"/>
                <w:szCs w:val="20"/>
                <w:lang w:val="en-GB" w:eastAsia="it-IT"/>
              </w:rPr>
              <w:t>Name of the Use Case</w:t>
            </w:r>
          </w:p>
        </w:tc>
        <w:tc>
          <w:tcPr>
            <w:tcW w:w="7444" w:type="dxa"/>
            <w:vAlign w:val="center"/>
          </w:tcPr>
          <w:p w14:paraId="28EF81A2" w14:textId="65DFB20B" w:rsidR="00DD56FA" w:rsidRPr="00DD56FA" w:rsidRDefault="00FC27DB" w:rsidP="00DD56FA">
            <w:pPr>
              <w:spacing w:after="0" w:line="240" w:lineRule="auto"/>
              <w:rPr>
                <w:rFonts w:eastAsia="MS Mincho"/>
                <w:b/>
                <w:szCs w:val="20"/>
                <w:lang w:val="en-GB" w:eastAsia="fr-FR"/>
              </w:rPr>
            </w:pPr>
            <w:r>
              <w:rPr>
                <w:rFonts w:eastAsia="MS Mincho"/>
                <w:b/>
                <w:szCs w:val="20"/>
                <w:lang w:val="en-GB" w:eastAsia="fr-FR"/>
              </w:rPr>
              <w:t xml:space="preserve">IoT platform for </w:t>
            </w:r>
            <w:r w:rsidR="009B28B6">
              <w:rPr>
                <w:rFonts w:eastAsia="MS Mincho"/>
                <w:b/>
                <w:szCs w:val="20"/>
                <w:lang w:val="en-GB" w:eastAsia="fr-FR"/>
              </w:rPr>
              <w:t>continuous monitoring of patients</w:t>
            </w:r>
          </w:p>
        </w:tc>
      </w:tr>
      <w:tr w:rsidR="00DD56FA" w:rsidRPr="00D42BF4" w14:paraId="0AA6A968" w14:textId="77777777" w:rsidTr="00AC3F97">
        <w:trPr>
          <w:trHeight w:val="444"/>
        </w:trPr>
        <w:tc>
          <w:tcPr>
            <w:tcW w:w="2273" w:type="dxa"/>
            <w:shd w:val="clear" w:color="auto" w:fill="D0CECE"/>
            <w:vAlign w:val="center"/>
          </w:tcPr>
          <w:p w14:paraId="2C3508F0" w14:textId="77777777" w:rsidR="00DD56FA" w:rsidRPr="00DD56FA" w:rsidRDefault="00DD56FA" w:rsidP="00BE57D6">
            <w:pPr>
              <w:spacing w:after="0" w:line="240" w:lineRule="auto"/>
              <w:rPr>
                <w:rFonts w:eastAsia="MS Mincho" w:cs="Arial"/>
                <w:b/>
                <w:bCs/>
                <w:iCs/>
                <w:color w:val="000080"/>
                <w:szCs w:val="20"/>
                <w:lang w:val="en-GB" w:eastAsia="it-IT"/>
              </w:rPr>
            </w:pPr>
            <w:r w:rsidRPr="00D42BF4">
              <w:rPr>
                <w:rFonts w:eastAsia="MS Mincho" w:cs="Arial"/>
                <w:b/>
                <w:bCs/>
                <w:iCs/>
                <w:color w:val="000080"/>
                <w:szCs w:val="20"/>
                <w:lang w:val="en-GB" w:eastAsia="it-IT"/>
              </w:rPr>
              <w:t>Version No.</w:t>
            </w:r>
          </w:p>
        </w:tc>
        <w:tc>
          <w:tcPr>
            <w:tcW w:w="7444" w:type="dxa"/>
            <w:vAlign w:val="center"/>
          </w:tcPr>
          <w:p w14:paraId="09A499A3" w14:textId="450EA62A" w:rsidR="00DD56FA" w:rsidRPr="00D42BF4" w:rsidRDefault="003A2A5E" w:rsidP="00DD56FA">
            <w:pPr>
              <w:spacing w:after="0" w:line="240" w:lineRule="auto"/>
              <w:rPr>
                <w:rFonts w:eastAsia="MS Mincho"/>
                <w:szCs w:val="20"/>
                <w:lang w:val="en-GB" w:eastAsia="fr-FR"/>
              </w:rPr>
            </w:pPr>
            <w:r>
              <w:rPr>
                <w:rFonts w:eastAsia="MS Mincho"/>
                <w:szCs w:val="20"/>
                <w:lang w:val="en-GB" w:eastAsia="fr-FR"/>
              </w:rPr>
              <w:t>1</w:t>
            </w:r>
          </w:p>
        </w:tc>
      </w:tr>
      <w:tr w:rsidR="00DD56FA" w:rsidRPr="00D42BF4" w14:paraId="3960AECE" w14:textId="77777777" w:rsidTr="00AC3F97">
        <w:trPr>
          <w:trHeight w:val="444"/>
        </w:trPr>
        <w:tc>
          <w:tcPr>
            <w:tcW w:w="2273" w:type="dxa"/>
            <w:shd w:val="clear" w:color="auto" w:fill="D0CECE"/>
            <w:vAlign w:val="center"/>
          </w:tcPr>
          <w:p w14:paraId="36BDAE2F" w14:textId="77777777" w:rsidR="00DD56FA" w:rsidRPr="00D42BF4" w:rsidRDefault="00EC7FC2" w:rsidP="00BE57D6">
            <w:pPr>
              <w:spacing w:after="0" w:line="240" w:lineRule="auto"/>
              <w:rPr>
                <w:rFonts w:eastAsia="MS Mincho" w:cs="Arial"/>
                <w:b/>
                <w:bCs/>
                <w:iCs/>
                <w:color w:val="000080"/>
                <w:szCs w:val="20"/>
                <w:lang w:val="en-GB" w:eastAsia="it-IT"/>
              </w:rPr>
            </w:pPr>
            <w:r>
              <w:rPr>
                <w:rFonts w:eastAsia="MS Mincho" w:cs="Arial"/>
                <w:b/>
                <w:bCs/>
                <w:iCs/>
                <w:color w:val="000080"/>
                <w:szCs w:val="20"/>
                <w:lang w:val="en-GB" w:eastAsia="it-IT"/>
              </w:rPr>
              <w:t>Submission D</w:t>
            </w:r>
            <w:r w:rsidR="00DD56FA">
              <w:rPr>
                <w:rFonts w:eastAsia="MS Mincho" w:cs="Arial"/>
                <w:b/>
                <w:bCs/>
                <w:iCs/>
                <w:color w:val="000080"/>
                <w:szCs w:val="20"/>
                <w:lang w:val="en-GB" w:eastAsia="it-IT"/>
              </w:rPr>
              <w:t>ate</w:t>
            </w:r>
          </w:p>
        </w:tc>
        <w:tc>
          <w:tcPr>
            <w:tcW w:w="7444" w:type="dxa"/>
            <w:vAlign w:val="center"/>
          </w:tcPr>
          <w:p w14:paraId="25D00BC8" w14:textId="55C61F94" w:rsidR="00DD56FA" w:rsidRPr="00D42BF4" w:rsidRDefault="003A2A5E" w:rsidP="00DD56FA">
            <w:pPr>
              <w:spacing w:after="0" w:line="240" w:lineRule="auto"/>
              <w:rPr>
                <w:rFonts w:eastAsia="MS Mincho"/>
                <w:szCs w:val="20"/>
                <w:lang w:val="en-GB" w:eastAsia="fr-FR"/>
              </w:rPr>
            </w:pPr>
            <w:r>
              <w:rPr>
                <w:rFonts w:eastAsia="MS Mincho"/>
                <w:szCs w:val="20"/>
                <w:lang w:val="en-GB" w:eastAsia="fr-FR"/>
              </w:rPr>
              <w:t>10/12/2021</w:t>
            </w:r>
          </w:p>
        </w:tc>
      </w:tr>
      <w:tr w:rsidR="00DD56FA" w:rsidRPr="003A2A5E" w14:paraId="41647D33" w14:textId="77777777" w:rsidTr="00AC3F97">
        <w:trPr>
          <w:trHeight w:val="444"/>
        </w:trPr>
        <w:tc>
          <w:tcPr>
            <w:tcW w:w="2273" w:type="dxa"/>
            <w:shd w:val="clear" w:color="auto" w:fill="D0CECE"/>
            <w:vAlign w:val="center"/>
          </w:tcPr>
          <w:p w14:paraId="4D1EE2B0" w14:textId="77777777" w:rsidR="00DD56FA" w:rsidRDefault="00DD56FA" w:rsidP="00BE57D6">
            <w:pPr>
              <w:spacing w:after="0" w:line="240" w:lineRule="auto"/>
              <w:rPr>
                <w:rFonts w:eastAsia="MS Mincho" w:cs="Arial"/>
                <w:b/>
                <w:bCs/>
                <w:iCs/>
                <w:color w:val="000080"/>
                <w:szCs w:val="20"/>
                <w:lang w:val="en-GB" w:eastAsia="it-IT"/>
              </w:rPr>
            </w:pPr>
            <w:r>
              <w:rPr>
                <w:rFonts w:eastAsia="MS Mincho" w:cs="Arial"/>
                <w:b/>
                <w:bCs/>
                <w:iCs/>
                <w:color w:val="000080"/>
                <w:szCs w:val="20"/>
                <w:lang w:val="en-GB" w:eastAsia="it-IT"/>
              </w:rPr>
              <w:t>Team Members (with student ids)</w:t>
            </w:r>
          </w:p>
        </w:tc>
        <w:tc>
          <w:tcPr>
            <w:tcW w:w="7444" w:type="dxa"/>
            <w:vAlign w:val="center"/>
          </w:tcPr>
          <w:p w14:paraId="4920D096" w14:textId="77777777" w:rsidR="00DD56FA" w:rsidRPr="003A2A5E" w:rsidRDefault="003A2A5E" w:rsidP="00DD56FA">
            <w:pPr>
              <w:spacing w:after="0" w:line="240" w:lineRule="auto"/>
              <w:rPr>
                <w:rFonts w:eastAsia="MS Mincho"/>
                <w:szCs w:val="20"/>
                <w:lang w:val="it-IT" w:eastAsia="fr-FR"/>
              </w:rPr>
            </w:pPr>
            <w:r w:rsidRPr="003A2A5E">
              <w:rPr>
                <w:rFonts w:eastAsia="MS Mincho"/>
                <w:szCs w:val="20"/>
                <w:lang w:val="it-IT" w:eastAsia="fr-FR"/>
              </w:rPr>
              <w:t>Gagliardi Marco (284171)</w:t>
            </w:r>
          </w:p>
          <w:p w14:paraId="42003923" w14:textId="77777777" w:rsidR="003A2A5E" w:rsidRPr="003A2A5E" w:rsidRDefault="003A2A5E" w:rsidP="00DD56FA">
            <w:pPr>
              <w:spacing w:after="0" w:line="240" w:lineRule="auto"/>
              <w:rPr>
                <w:rFonts w:eastAsia="MS Mincho"/>
                <w:szCs w:val="20"/>
                <w:lang w:val="it-IT" w:eastAsia="fr-FR"/>
              </w:rPr>
            </w:pPr>
            <w:r w:rsidRPr="003A2A5E">
              <w:rPr>
                <w:rFonts w:eastAsia="MS Mincho"/>
                <w:szCs w:val="20"/>
                <w:lang w:val="it-IT" w:eastAsia="fr-FR"/>
              </w:rPr>
              <w:t>Filippi Edoardo (292207)</w:t>
            </w:r>
          </w:p>
          <w:p w14:paraId="3EFE279D" w14:textId="77777777" w:rsidR="003A2A5E" w:rsidRDefault="003A2A5E" w:rsidP="00DD56FA">
            <w:pPr>
              <w:spacing w:after="0" w:line="240" w:lineRule="auto"/>
              <w:rPr>
                <w:rFonts w:eastAsia="MS Mincho"/>
                <w:szCs w:val="20"/>
                <w:lang w:val="it-IT" w:eastAsia="fr-FR"/>
              </w:rPr>
            </w:pPr>
            <w:r w:rsidRPr="003A2A5E">
              <w:rPr>
                <w:rFonts w:eastAsia="MS Mincho"/>
                <w:szCs w:val="20"/>
                <w:lang w:val="it-IT" w:eastAsia="fr-FR"/>
              </w:rPr>
              <w:t>A</w:t>
            </w:r>
            <w:r>
              <w:rPr>
                <w:rFonts w:eastAsia="MS Mincho"/>
                <w:szCs w:val="20"/>
                <w:lang w:val="it-IT" w:eastAsia="fr-FR"/>
              </w:rPr>
              <w:t>lessandria Domenico Emanuele (292216)</w:t>
            </w:r>
          </w:p>
          <w:p w14:paraId="34EB4936" w14:textId="06EBA86F" w:rsidR="003A2A5E" w:rsidRPr="003A2A5E" w:rsidRDefault="003A2A5E" w:rsidP="00DD56FA">
            <w:pPr>
              <w:spacing w:after="0" w:line="240" w:lineRule="auto"/>
              <w:rPr>
                <w:rFonts w:eastAsia="MS Mincho"/>
                <w:szCs w:val="20"/>
                <w:lang w:val="it-IT" w:eastAsia="fr-FR"/>
              </w:rPr>
            </w:pPr>
            <w:r>
              <w:rPr>
                <w:rFonts w:eastAsia="MS Mincho"/>
                <w:szCs w:val="20"/>
                <w:lang w:val="it-IT" w:eastAsia="fr-FR"/>
              </w:rPr>
              <w:t>D</w:t>
            </w:r>
            <w:r w:rsidR="002301A1">
              <w:rPr>
                <w:rFonts w:eastAsia="MS Mincho"/>
                <w:szCs w:val="20"/>
                <w:lang w:val="it-IT" w:eastAsia="fr-FR"/>
              </w:rPr>
              <w:t>’</w:t>
            </w:r>
            <w:r>
              <w:rPr>
                <w:rFonts w:eastAsia="MS Mincho"/>
                <w:szCs w:val="20"/>
                <w:lang w:val="it-IT" w:eastAsia="fr-FR"/>
              </w:rPr>
              <w:t>Adamo Davide</w:t>
            </w:r>
            <w:r w:rsidR="00897F81">
              <w:rPr>
                <w:rFonts w:eastAsia="MS Mincho"/>
                <w:szCs w:val="20"/>
                <w:lang w:val="it-IT" w:eastAsia="fr-FR"/>
              </w:rPr>
              <w:t xml:space="preserve"> (289326)</w:t>
            </w:r>
          </w:p>
        </w:tc>
      </w:tr>
    </w:tbl>
    <w:p w14:paraId="4723EC89" w14:textId="77777777" w:rsidR="007D4D68" w:rsidRPr="00D42BF4" w:rsidRDefault="0084551F" w:rsidP="004C2A38">
      <w:pPr>
        <w:pStyle w:val="Chapter"/>
      </w:pPr>
      <w:r w:rsidRPr="00D42BF4">
        <w:t xml:space="preserve">Scope and Objectives </w:t>
      </w:r>
      <w:r w:rsidR="00F57714" w:rsidRPr="00D42BF4">
        <w:t>of Function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7"/>
        <w:gridCol w:w="7243"/>
      </w:tblGrid>
      <w:tr w:rsidR="00F57714" w:rsidRPr="00D42BF4" w14:paraId="60F22622" w14:textId="77777777" w:rsidTr="00F57714">
        <w:trPr>
          <w:trHeight w:val="227"/>
        </w:trPr>
        <w:tc>
          <w:tcPr>
            <w:tcW w:w="9746" w:type="dxa"/>
            <w:gridSpan w:val="2"/>
            <w:shd w:val="clear" w:color="auto" w:fill="CCCCCC"/>
            <w:vAlign w:val="center"/>
          </w:tcPr>
          <w:p w14:paraId="483629E6" w14:textId="77777777" w:rsidR="00F57714" w:rsidRPr="00D42BF4" w:rsidRDefault="00F57714" w:rsidP="00F57714">
            <w:pPr>
              <w:spacing w:after="0" w:line="240" w:lineRule="auto"/>
              <w:jc w:val="center"/>
              <w:rPr>
                <w:rFonts w:eastAsia="MS Mincho" w:cs="Arial"/>
                <w:b/>
                <w:bCs/>
                <w:iCs/>
                <w:color w:val="000080"/>
                <w:szCs w:val="20"/>
                <w:lang w:val="en-GB" w:eastAsia="it-IT"/>
              </w:rPr>
            </w:pPr>
            <w:r w:rsidRPr="00D42BF4">
              <w:rPr>
                <w:rFonts w:eastAsia="MS Mincho" w:cs="Arial"/>
                <w:b/>
                <w:bCs/>
                <w:iCs/>
                <w:color w:val="000080"/>
                <w:szCs w:val="20"/>
                <w:lang w:val="en-GB" w:eastAsia="it-IT"/>
              </w:rPr>
              <w:t>Scope and Objectives of Use Case</w:t>
            </w:r>
          </w:p>
        </w:tc>
      </w:tr>
      <w:tr w:rsidR="003F57EB" w:rsidRPr="00D42BF4" w14:paraId="3AF63793" w14:textId="77777777" w:rsidTr="007902E3">
        <w:trPr>
          <w:trHeight w:val="291"/>
        </w:trPr>
        <w:tc>
          <w:tcPr>
            <w:tcW w:w="2305" w:type="dxa"/>
            <w:shd w:val="clear" w:color="auto" w:fill="CFCFCF"/>
            <w:vAlign w:val="center"/>
          </w:tcPr>
          <w:p w14:paraId="44ADCE6D" w14:textId="77777777" w:rsidR="003F57EB" w:rsidRPr="00D42BF4" w:rsidRDefault="003F57EB" w:rsidP="00500D26">
            <w:pPr>
              <w:spacing w:after="0" w:line="240" w:lineRule="auto"/>
              <w:rPr>
                <w:rFonts w:eastAsia="MS Mincho" w:cs="Arial"/>
                <w:b/>
                <w:bCs/>
                <w:iCs/>
                <w:color w:val="000080"/>
                <w:szCs w:val="20"/>
                <w:lang w:val="en-GB" w:eastAsia="it-IT"/>
              </w:rPr>
            </w:pPr>
            <w:r w:rsidRPr="00D42BF4">
              <w:rPr>
                <w:rFonts w:eastAsia="MS Mincho" w:cs="Arial"/>
                <w:b/>
                <w:bCs/>
                <w:iCs/>
                <w:color w:val="000080"/>
                <w:szCs w:val="20"/>
                <w:lang w:val="en-GB" w:eastAsia="it-IT"/>
              </w:rPr>
              <w:t>Scope</w:t>
            </w:r>
          </w:p>
        </w:tc>
        <w:tc>
          <w:tcPr>
            <w:tcW w:w="7441" w:type="dxa"/>
            <w:shd w:val="clear" w:color="auto" w:fill="auto"/>
            <w:vAlign w:val="center"/>
          </w:tcPr>
          <w:p w14:paraId="5AD510E6" w14:textId="2120D4CE" w:rsidR="003F57EB" w:rsidRPr="00D42BF4" w:rsidRDefault="009B28B6" w:rsidP="004C33A9">
            <w:pPr>
              <w:spacing w:after="0" w:line="240" w:lineRule="auto"/>
              <w:rPr>
                <w:rFonts w:eastAsia="MS Mincho"/>
                <w:szCs w:val="20"/>
                <w:lang w:val="en-GB" w:eastAsia="fr-FR"/>
              </w:rPr>
            </w:pPr>
            <w:r>
              <w:rPr>
                <w:rFonts w:eastAsia="MS Mincho"/>
                <w:szCs w:val="20"/>
                <w:lang w:val="en-GB" w:eastAsia="fr-FR"/>
              </w:rPr>
              <w:t xml:space="preserve">The aim of this platform is to guarantee a 24/7 monitoring for patients with </w:t>
            </w:r>
            <w:r w:rsidR="003D7EBF">
              <w:rPr>
                <w:rFonts w:eastAsia="MS Mincho"/>
                <w:szCs w:val="20"/>
                <w:lang w:val="en-GB" w:eastAsia="fr-FR"/>
              </w:rPr>
              <w:t>assessed</w:t>
            </w:r>
            <w:r>
              <w:rPr>
                <w:rFonts w:eastAsia="MS Mincho"/>
                <w:szCs w:val="20"/>
                <w:lang w:val="en-GB" w:eastAsia="fr-FR"/>
              </w:rPr>
              <w:t xml:space="preserve"> medical issues</w:t>
            </w:r>
          </w:p>
        </w:tc>
      </w:tr>
      <w:tr w:rsidR="003F57EB" w:rsidRPr="00D42BF4" w14:paraId="598E8697" w14:textId="77777777" w:rsidTr="007902E3">
        <w:trPr>
          <w:trHeight w:val="305"/>
        </w:trPr>
        <w:tc>
          <w:tcPr>
            <w:tcW w:w="2305" w:type="dxa"/>
            <w:shd w:val="clear" w:color="auto" w:fill="CFCFCF"/>
            <w:vAlign w:val="center"/>
          </w:tcPr>
          <w:p w14:paraId="12BECB16" w14:textId="77777777" w:rsidR="003F57EB" w:rsidRPr="00D42BF4" w:rsidRDefault="003F57EB" w:rsidP="00500D26">
            <w:pPr>
              <w:spacing w:after="0" w:line="240" w:lineRule="auto"/>
              <w:rPr>
                <w:rFonts w:eastAsia="MS Mincho"/>
                <w:b/>
                <w:szCs w:val="20"/>
                <w:lang w:val="en-GB" w:eastAsia="fr-FR"/>
              </w:rPr>
            </w:pPr>
            <w:r w:rsidRPr="00D42BF4">
              <w:rPr>
                <w:rFonts w:eastAsia="MS Mincho" w:cs="Arial"/>
                <w:b/>
                <w:bCs/>
                <w:iCs/>
                <w:color w:val="000080"/>
                <w:szCs w:val="20"/>
                <w:lang w:val="en-GB" w:eastAsia="it-IT"/>
              </w:rPr>
              <w:t>Objective(s)</w:t>
            </w:r>
          </w:p>
        </w:tc>
        <w:tc>
          <w:tcPr>
            <w:tcW w:w="7441" w:type="dxa"/>
            <w:shd w:val="clear" w:color="auto" w:fill="auto"/>
            <w:vAlign w:val="center"/>
          </w:tcPr>
          <w:p w14:paraId="5DDAC5FE" w14:textId="77777777" w:rsidR="00377B4A" w:rsidRPr="000363C3" w:rsidRDefault="003F57EB" w:rsidP="00BB28E6">
            <w:pPr>
              <w:spacing w:after="0" w:line="240" w:lineRule="auto"/>
              <w:rPr>
                <w:rFonts w:eastAsia="MS Mincho"/>
                <w:szCs w:val="20"/>
                <w:lang w:val="en-GB" w:eastAsia="fr-FR"/>
              </w:rPr>
            </w:pPr>
            <w:r w:rsidRPr="000363C3">
              <w:rPr>
                <w:rFonts w:eastAsia="MS Mincho"/>
                <w:szCs w:val="20"/>
                <w:lang w:val="en-GB" w:eastAsia="fr-FR"/>
              </w:rPr>
              <w:t xml:space="preserve"> </w:t>
            </w:r>
            <w:r w:rsidR="003D7EBF" w:rsidRPr="000363C3">
              <w:rPr>
                <w:rFonts w:eastAsia="MS Mincho"/>
                <w:szCs w:val="20"/>
                <w:lang w:val="en-GB" w:eastAsia="fr-FR"/>
              </w:rPr>
              <w:t>Provide a smart control to</w:t>
            </w:r>
            <w:r w:rsidR="00377B4A" w:rsidRPr="000363C3">
              <w:rPr>
                <w:rFonts w:eastAsia="MS Mincho"/>
                <w:szCs w:val="20"/>
                <w:lang w:val="en-GB" w:eastAsia="fr-FR"/>
              </w:rPr>
              <w:t>:</w:t>
            </w:r>
          </w:p>
          <w:p w14:paraId="41DDC985" w14:textId="0FFF61E5" w:rsidR="00377B4A" w:rsidRPr="000363C3" w:rsidRDefault="003D7EBF" w:rsidP="00A03081">
            <w:pPr>
              <w:pStyle w:val="Paragrafoelenco"/>
              <w:numPr>
                <w:ilvl w:val="0"/>
                <w:numId w:val="24"/>
              </w:numPr>
              <w:spacing w:after="0" w:line="240" w:lineRule="auto"/>
              <w:rPr>
                <w:rFonts w:eastAsia="MS Mincho"/>
                <w:szCs w:val="20"/>
                <w:lang w:val="en-GB" w:eastAsia="fr-FR"/>
              </w:rPr>
            </w:pPr>
            <w:r w:rsidRPr="000363C3">
              <w:rPr>
                <w:rFonts w:eastAsia="MS Mincho"/>
                <w:szCs w:val="20"/>
                <w:lang w:val="en-GB" w:eastAsia="fr-FR"/>
              </w:rPr>
              <w:t>prevent critical events</w:t>
            </w:r>
            <w:r w:rsidR="001C16A7">
              <w:rPr>
                <w:rFonts w:eastAsia="MS Mincho"/>
                <w:szCs w:val="20"/>
                <w:lang w:val="en-GB" w:eastAsia="fr-FR"/>
              </w:rPr>
              <w:t xml:space="preserve"> and/or guarantee an immediate </w:t>
            </w:r>
            <w:r w:rsidR="0079176E">
              <w:rPr>
                <w:rFonts w:eastAsia="MS Mincho"/>
                <w:szCs w:val="20"/>
                <w:lang w:val="en-GB" w:eastAsia="fr-FR"/>
              </w:rPr>
              <w:t>response</w:t>
            </w:r>
            <w:r w:rsidRPr="000363C3">
              <w:rPr>
                <w:rFonts w:eastAsia="MS Mincho"/>
                <w:szCs w:val="20"/>
                <w:lang w:val="en-GB" w:eastAsia="fr-FR"/>
              </w:rPr>
              <w:t xml:space="preserve"> (such as stroke</w:t>
            </w:r>
            <w:r w:rsidR="00377B4A" w:rsidRPr="000363C3">
              <w:rPr>
                <w:rFonts w:eastAsia="MS Mincho"/>
                <w:szCs w:val="20"/>
                <w:lang w:val="en-GB" w:eastAsia="fr-FR"/>
              </w:rPr>
              <w:t xml:space="preserve"> in cardiovascular patients) </w:t>
            </w:r>
          </w:p>
          <w:p w14:paraId="45525B54" w14:textId="411BFF09" w:rsidR="003F57EB" w:rsidRPr="000363C3" w:rsidRDefault="00377B4A" w:rsidP="00A03081">
            <w:pPr>
              <w:pStyle w:val="Paragrafoelenco"/>
              <w:numPr>
                <w:ilvl w:val="0"/>
                <w:numId w:val="24"/>
              </w:numPr>
              <w:spacing w:after="0" w:line="240" w:lineRule="auto"/>
              <w:rPr>
                <w:rFonts w:eastAsia="MS Mincho"/>
                <w:szCs w:val="20"/>
                <w:lang w:val="en-GB" w:eastAsia="fr-FR"/>
              </w:rPr>
            </w:pPr>
            <w:r w:rsidRPr="000363C3">
              <w:rPr>
                <w:rFonts w:eastAsia="MS Mincho"/>
                <w:szCs w:val="20"/>
                <w:lang w:val="en-GB" w:eastAsia="fr-FR"/>
              </w:rPr>
              <w:t>simplify personal therapies (such as insulin self-injection for diabetic people)</w:t>
            </w:r>
            <w:r w:rsidR="003D7EBF" w:rsidRPr="000363C3">
              <w:rPr>
                <w:rFonts w:eastAsia="MS Mincho"/>
                <w:szCs w:val="20"/>
                <w:lang w:val="en-GB" w:eastAsia="fr-FR"/>
              </w:rPr>
              <w:t xml:space="preserve"> </w:t>
            </w:r>
          </w:p>
          <w:p w14:paraId="3C81C5D0" w14:textId="137D3F34" w:rsidR="00377B4A" w:rsidRPr="000363C3" w:rsidRDefault="00377B4A" w:rsidP="00A03081">
            <w:pPr>
              <w:pStyle w:val="Paragrafoelenco"/>
              <w:numPr>
                <w:ilvl w:val="0"/>
                <w:numId w:val="24"/>
              </w:numPr>
              <w:spacing w:after="0" w:line="240" w:lineRule="auto"/>
              <w:rPr>
                <w:rFonts w:eastAsia="MS Mincho"/>
                <w:szCs w:val="20"/>
                <w:lang w:val="en-GB" w:eastAsia="fr-FR"/>
              </w:rPr>
            </w:pPr>
            <w:r w:rsidRPr="000363C3">
              <w:rPr>
                <w:rFonts w:eastAsia="MS Mincho"/>
                <w:szCs w:val="20"/>
                <w:lang w:val="en-GB" w:eastAsia="fr-FR"/>
              </w:rPr>
              <w:t>automate signal acquisition for easier quantification of disease evolution</w:t>
            </w:r>
            <w:r w:rsidR="000363C3" w:rsidRPr="000363C3">
              <w:rPr>
                <w:rFonts w:eastAsia="MS Mincho"/>
                <w:szCs w:val="20"/>
                <w:lang w:val="en-GB" w:eastAsia="fr-FR"/>
              </w:rPr>
              <w:t xml:space="preserve"> </w:t>
            </w:r>
            <w:r w:rsidR="000363C3" w:rsidRPr="000363C3">
              <w:rPr>
                <w:rFonts w:eastAsia="MS Mincho"/>
                <w:szCs w:val="20"/>
                <w:lang w:val="en-GB" w:eastAsia="fr-FR"/>
              </w:rPr>
              <w:t xml:space="preserve">(such as </w:t>
            </w:r>
            <w:proofErr w:type="spellStart"/>
            <w:r w:rsidR="000363C3" w:rsidRPr="000363C3">
              <w:rPr>
                <w:rFonts w:eastAsia="MS Mincho"/>
                <w:szCs w:val="20"/>
                <w:lang w:val="en-GB" w:eastAsia="fr-FR"/>
              </w:rPr>
              <w:t>sensorized</w:t>
            </w:r>
            <w:proofErr w:type="spellEnd"/>
            <w:r w:rsidR="000363C3" w:rsidRPr="000363C3">
              <w:rPr>
                <w:rFonts w:eastAsia="MS Mincho"/>
                <w:szCs w:val="20"/>
                <w:lang w:val="en-GB" w:eastAsia="fr-FR"/>
              </w:rPr>
              <w:t xml:space="preserve"> </w:t>
            </w:r>
            <w:proofErr w:type="spellStart"/>
            <w:r w:rsidR="000363C3" w:rsidRPr="000363C3">
              <w:rPr>
                <w:rFonts w:eastAsia="MS Mincho"/>
                <w:szCs w:val="20"/>
                <w:lang w:val="en-GB" w:eastAsia="fr-FR"/>
              </w:rPr>
              <w:t>orthesis</w:t>
            </w:r>
            <w:proofErr w:type="spellEnd"/>
            <w:r w:rsidR="000363C3" w:rsidRPr="000363C3">
              <w:rPr>
                <w:rFonts w:eastAsia="MS Mincho"/>
                <w:szCs w:val="20"/>
                <w:lang w:val="en-GB" w:eastAsia="fr-FR"/>
              </w:rPr>
              <w:t xml:space="preserve"> for postural disease patients)</w:t>
            </w:r>
            <w:r w:rsidRPr="000363C3">
              <w:rPr>
                <w:rFonts w:eastAsia="MS Mincho"/>
                <w:szCs w:val="20"/>
                <w:lang w:val="en-GB" w:eastAsia="fr-FR"/>
              </w:rPr>
              <w:t xml:space="preserve"> </w:t>
            </w:r>
            <w:r w:rsidR="000363C3" w:rsidRPr="000363C3">
              <w:rPr>
                <w:rFonts w:eastAsia="MS Mincho"/>
                <w:szCs w:val="20"/>
                <w:lang w:val="en-GB" w:eastAsia="fr-FR"/>
              </w:rPr>
              <w:t xml:space="preserve"> </w:t>
            </w:r>
          </w:p>
        </w:tc>
      </w:tr>
      <w:tr w:rsidR="003F57EB" w:rsidRPr="00D42BF4" w14:paraId="0E7588D5" w14:textId="77777777" w:rsidTr="007902E3">
        <w:trPr>
          <w:trHeight w:val="283"/>
        </w:trPr>
        <w:tc>
          <w:tcPr>
            <w:tcW w:w="2305" w:type="dxa"/>
            <w:shd w:val="clear" w:color="auto" w:fill="CFCFCF"/>
            <w:vAlign w:val="center"/>
          </w:tcPr>
          <w:p w14:paraId="4BCE3A61" w14:textId="77777777" w:rsidR="003F57EB" w:rsidRPr="00D42BF4" w:rsidRDefault="00BB28E6" w:rsidP="00B4175B">
            <w:pPr>
              <w:spacing w:after="0" w:line="240" w:lineRule="auto"/>
              <w:rPr>
                <w:rFonts w:eastAsia="MS Mincho"/>
                <w:szCs w:val="20"/>
                <w:lang w:val="en-GB" w:eastAsia="fr-FR"/>
              </w:rPr>
            </w:pPr>
            <w:r w:rsidRPr="00BB28E6">
              <w:rPr>
                <w:rFonts w:eastAsia="MS Mincho" w:cs="Arial"/>
                <w:b/>
                <w:bCs/>
                <w:iCs/>
                <w:color w:val="000080"/>
                <w:szCs w:val="20"/>
                <w:lang w:val="en-GB" w:eastAsia="it-IT"/>
              </w:rPr>
              <w:t>Domain(s)</w:t>
            </w:r>
          </w:p>
        </w:tc>
        <w:tc>
          <w:tcPr>
            <w:tcW w:w="7441" w:type="dxa"/>
            <w:shd w:val="clear" w:color="auto" w:fill="auto"/>
            <w:vAlign w:val="center"/>
          </w:tcPr>
          <w:p w14:paraId="41A267D1" w14:textId="12C3A302" w:rsidR="00222FF3" w:rsidRPr="007C76F7" w:rsidRDefault="00224207" w:rsidP="00BB28E6">
            <w:pPr>
              <w:spacing w:after="0" w:line="240" w:lineRule="auto"/>
              <w:jc w:val="both"/>
              <w:rPr>
                <w:rFonts w:eastAsia="MS Mincho"/>
                <w:szCs w:val="20"/>
                <w:lang w:val="en-GB" w:eastAsia="fr-FR"/>
              </w:rPr>
            </w:pPr>
            <w:r>
              <w:rPr>
                <w:rFonts w:eastAsia="MS Mincho"/>
                <w:szCs w:val="20"/>
                <w:lang w:val="en-GB" w:eastAsia="fr-FR"/>
              </w:rPr>
              <w:t>e-Health</w:t>
            </w:r>
          </w:p>
        </w:tc>
      </w:tr>
      <w:tr w:rsidR="00BB28E6" w:rsidRPr="00D42BF4" w14:paraId="0A5C07B8" w14:textId="77777777" w:rsidTr="007902E3">
        <w:trPr>
          <w:trHeight w:val="283"/>
        </w:trPr>
        <w:tc>
          <w:tcPr>
            <w:tcW w:w="2305" w:type="dxa"/>
            <w:shd w:val="clear" w:color="auto" w:fill="CFCFCF"/>
            <w:vAlign w:val="center"/>
          </w:tcPr>
          <w:p w14:paraId="4E0F06EE" w14:textId="77777777" w:rsidR="00BB28E6" w:rsidRPr="00D42BF4" w:rsidRDefault="00BB28E6" w:rsidP="00B4175B">
            <w:pPr>
              <w:spacing w:after="0" w:line="240" w:lineRule="auto"/>
              <w:rPr>
                <w:rFonts w:eastAsia="MS Mincho" w:cs="Arial"/>
                <w:b/>
                <w:bCs/>
                <w:iCs/>
                <w:color w:val="000080"/>
                <w:szCs w:val="20"/>
                <w:lang w:val="en-GB" w:eastAsia="it-IT"/>
              </w:rPr>
            </w:pPr>
            <w:r>
              <w:rPr>
                <w:rFonts w:eastAsia="MS Mincho" w:cs="Arial"/>
                <w:b/>
                <w:bCs/>
                <w:iCs/>
                <w:color w:val="000080"/>
                <w:szCs w:val="20"/>
                <w:lang w:val="en-GB" w:eastAsia="it-IT"/>
              </w:rPr>
              <w:t>Stakeholder(s)</w:t>
            </w:r>
          </w:p>
        </w:tc>
        <w:tc>
          <w:tcPr>
            <w:tcW w:w="7441" w:type="dxa"/>
            <w:shd w:val="clear" w:color="auto" w:fill="auto"/>
            <w:vAlign w:val="center"/>
          </w:tcPr>
          <w:p w14:paraId="3189B11A" w14:textId="134242FB" w:rsidR="00BB28E6" w:rsidRPr="007C76F7" w:rsidRDefault="00BD52B3" w:rsidP="00BB28E6">
            <w:pPr>
              <w:spacing w:after="0" w:line="240" w:lineRule="auto"/>
              <w:jc w:val="both"/>
              <w:rPr>
                <w:rFonts w:eastAsia="MS Mincho"/>
                <w:szCs w:val="20"/>
                <w:lang w:val="en-GB" w:eastAsia="fr-FR"/>
              </w:rPr>
            </w:pPr>
            <w:r>
              <w:rPr>
                <w:rFonts w:eastAsia="MS Mincho"/>
                <w:szCs w:val="20"/>
                <w:lang w:val="en-GB" w:eastAsia="fr-FR"/>
              </w:rPr>
              <w:t>P</w:t>
            </w:r>
            <w:r w:rsidR="00224207">
              <w:rPr>
                <w:rFonts w:eastAsia="MS Mincho"/>
                <w:szCs w:val="20"/>
                <w:lang w:val="en-GB" w:eastAsia="fr-FR"/>
              </w:rPr>
              <w:t xml:space="preserve">atients, </w:t>
            </w:r>
            <w:proofErr w:type="gramStart"/>
            <w:r w:rsidR="00224207">
              <w:rPr>
                <w:rFonts w:eastAsia="MS Mincho"/>
                <w:szCs w:val="20"/>
                <w:lang w:val="en-GB" w:eastAsia="fr-FR"/>
              </w:rPr>
              <w:t>clinicians</w:t>
            </w:r>
            <w:proofErr w:type="gramEnd"/>
            <w:r>
              <w:rPr>
                <w:rFonts w:eastAsia="MS Mincho"/>
                <w:szCs w:val="20"/>
                <w:lang w:val="en-GB" w:eastAsia="fr-FR"/>
              </w:rPr>
              <w:t xml:space="preserve"> and clinics</w:t>
            </w:r>
          </w:p>
        </w:tc>
      </w:tr>
      <w:tr w:rsidR="00BB28E6" w:rsidRPr="00D42BF4" w14:paraId="368E64A8" w14:textId="77777777" w:rsidTr="007902E3">
        <w:trPr>
          <w:trHeight w:val="283"/>
        </w:trPr>
        <w:tc>
          <w:tcPr>
            <w:tcW w:w="2305" w:type="dxa"/>
            <w:shd w:val="clear" w:color="auto" w:fill="CFCFCF"/>
            <w:vAlign w:val="center"/>
          </w:tcPr>
          <w:p w14:paraId="07A0C616" w14:textId="77777777" w:rsidR="00BB28E6" w:rsidRPr="00D42BF4" w:rsidRDefault="00BB28E6" w:rsidP="009251EE">
            <w:pPr>
              <w:spacing w:after="0" w:line="240" w:lineRule="auto"/>
              <w:rPr>
                <w:rFonts w:eastAsia="MS Mincho"/>
                <w:szCs w:val="20"/>
                <w:lang w:val="en-GB" w:eastAsia="fr-FR"/>
              </w:rPr>
            </w:pPr>
            <w:r w:rsidRPr="00D42BF4">
              <w:rPr>
                <w:rFonts w:eastAsia="MS Mincho" w:cs="Arial"/>
                <w:b/>
                <w:bCs/>
                <w:iCs/>
                <w:color w:val="000080"/>
                <w:szCs w:val="20"/>
                <w:lang w:val="en-GB" w:eastAsia="it-IT"/>
              </w:rPr>
              <w:t>Short description</w:t>
            </w:r>
          </w:p>
        </w:tc>
        <w:tc>
          <w:tcPr>
            <w:tcW w:w="7441" w:type="dxa"/>
            <w:shd w:val="clear" w:color="auto" w:fill="auto"/>
            <w:vAlign w:val="center"/>
          </w:tcPr>
          <w:p w14:paraId="706BD531" w14:textId="6007D03D" w:rsidR="002D0A1B" w:rsidRPr="002D0A1B" w:rsidRDefault="002D0A1B" w:rsidP="002D0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Cs w:val="20"/>
                <w:lang w:val="en-US" w:eastAsia="it-IT"/>
              </w:rPr>
            </w:pPr>
            <w:r w:rsidRPr="002D0A1B">
              <w:rPr>
                <w:rFonts w:eastAsia="Times New Roman" w:cs="Arial"/>
                <w:szCs w:val="20"/>
                <w:lang w:val="en-US" w:eastAsia="it-IT"/>
              </w:rPr>
              <w:t xml:space="preserve">The proposed IoT distributed platform aims to make patients' life safer and easier, while making clinicians' assistance more immediate and cost-efficient. In particular, the system manages the </w:t>
            </w:r>
            <w:r w:rsidR="0079176E" w:rsidRPr="002D0A1B">
              <w:rPr>
                <w:rFonts w:eastAsia="Times New Roman" w:cs="Arial"/>
                <w:szCs w:val="20"/>
                <w:lang w:val="en-US" w:eastAsia="it-IT"/>
              </w:rPr>
              <w:t>communication</w:t>
            </w:r>
            <w:r w:rsidRPr="002D0A1B">
              <w:rPr>
                <w:rFonts w:eastAsia="Times New Roman" w:cs="Arial"/>
                <w:szCs w:val="20"/>
                <w:lang w:val="en-US" w:eastAsia="it-IT"/>
              </w:rPr>
              <w:t xml:space="preserve"> between personal wearable devices and reference doctors, storing historical interesting data (depending on the </w:t>
            </w:r>
            <w:r w:rsidR="0079176E" w:rsidRPr="002D0A1B">
              <w:rPr>
                <w:rFonts w:eastAsia="Times New Roman" w:cs="Arial"/>
                <w:szCs w:val="20"/>
                <w:lang w:val="en-US" w:eastAsia="it-IT"/>
              </w:rPr>
              <w:t>disease</w:t>
            </w:r>
            <w:r w:rsidRPr="002D0A1B">
              <w:rPr>
                <w:rFonts w:eastAsia="Times New Roman" w:cs="Arial"/>
                <w:szCs w:val="20"/>
                <w:lang w:val="en-US" w:eastAsia="it-IT"/>
              </w:rPr>
              <w:t xml:space="preserve"> being monitored) and providing alarm to clinicians in case of critical events detected. Moreover, the system </w:t>
            </w:r>
            <w:r w:rsidR="0079176E" w:rsidRPr="002D0A1B">
              <w:rPr>
                <w:rFonts w:eastAsia="Times New Roman" w:cs="Arial"/>
                <w:szCs w:val="20"/>
                <w:lang w:val="en-US" w:eastAsia="it-IT"/>
              </w:rPr>
              <w:t>can help</w:t>
            </w:r>
            <w:r w:rsidRPr="002D0A1B">
              <w:rPr>
                <w:rFonts w:eastAsia="Times New Roman" w:cs="Arial"/>
                <w:szCs w:val="20"/>
                <w:lang w:val="en-US" w:eastAsia="it-IT"/>
              </w:rPr>
              <w:t xml:space="preserve"> patients in self-therapies (where possible and needed) through a Telegram bot. We are going to develop detailed code to manage three exemplary disease-specific services, but the platform will be structured (standardized data format and communication paradigm) in </w:t>
            </w:r>
            <w:r w:rsidR="0079176E" w:rsidRPr="002D0A1B">
              <w:rPr>
                <w:rFonts w:eastAsia="Times New Roman" w:cs="Arial"/>
                <w:szCs w:val="20"/>
                <w:lang w:val="en-US" w:eastAsia="it-IT"/>
              </w:rPr>
              <w:t>well-defined</w:t>
            </w:r>
            <w:r w:rsidRPr="002D0A1B">
              <w:rPr>
                <w:rFonts w:eastAsia="Times New Roman" w:cs="Arial"/>
                <w:szCs w:val="20"/>
                <w:lang w:val="en-US" w:eastAsia="it-IT"/>
              </w:rPr>
              <w:t xml:space="preserve"> blocks, </w:t>
            </w:r>
            <w:proofErr w:type="gramStart"/>
            <w:r w:rsidRPr="002D0A1B">
              <w:rPr>
                <w:rFonts w:eastAsia="Times New Roman" w:cs="Arial"/>
                <w:szCs w:val="20"/>
                <w:lang w:val="en-US" w:eastAsia="it-IT"/>
              </w:rPr>
              <w:t>in order to</w:t>
            </w:r>
            <w:proofErr w:type="gramEnd"/>
            <w:r w:rsidRPr="002D0A1B">
              <w:rPr>
                <w:rFonts w:eastAsia="Times New Roman" w:cs="Arial"/>
                <w:szCs w:val="20"/>
                <w:lang w:val="en-US" w:eastAsia="it-IT"/>
              </w:rPr>
              <w:t xml:space="preserve"> easily add new monitoring system, only adding message content, graphical objects, or specific needed actions.</w:t>
            </w:r>
          </w:p>
          <w:p w14:paraId="73DEA72B" w14:textId="6068F95D" w:rsidR="002D0A1B" w:rsidRPr="002D0A1B" w:rsidRDefault="002D0A1B" w:rsidP="002D0A1B">
            <w:pPr>
              <w:pStyle w:val="Paragrafoelenco"/>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Cs w:val="20"/>
                <w:lang w:val="en-US" w:eastAsia="it-IT"/>
              </w:rPr>
            </w:pPr>
            <w:r w:rsidRPr="002D0A1B">
              <w:rPr>
                <w:rFonts w:eastAsia="Times New Roman" w:cs="Arial"/>
                <w:szCs w:val="20"/>
                <w:lang w:val="en-US" w:eastAsia="it-IT"/>
              </w:rPr>
              <w:t xml:space="preserve">The first service explains the capability to react to incoming critical events with immediate </w:t>
            </w:r>
            <w:r w:rsidR="0079176E" w:rsidRPr="002D0A1B">
              <w:rPr>
                <w:rFonts w:eastAsia="Times New Roman" w:cs="Arial"/>
                <w:szCs w:val="20"/>
                <w:lang w:val="en-US" w:eastAsia="it-IT"/>
              </w:rPr>
              <w:t>clinician’s</w:t>
            </w:r>
            <w:r w:rsidRPr="002D0A1B">
              <w:rPr>
                <w:rFonts w:eastAsia="Times New Roman" w:cs="Arial"/>
                <w:szCs w:val="20"/>
                <w:lang w:val="en-US" w:eastAsia="it-IT"/>
              </w:rPr>
              <w:t xml:space="preserve"> </w:t>
            </w:r>
            <w:r w:rsidR="0079176E" w:rsidRPr="002D0A1B">
              <w:rPr>
                <w:rFonts w:eastAsia="Times New Roman" w:cs="Arial"/>
                <w:szCs w:val="20"/>
                <w:lang w:val="en-US" w:eastAsia="it-IT"/>
              </w:rPr>
              <w:t>acknowledgement</w:t>
            </w:r>
            <w:r w:rsidRPr="002D0A1B">
              <w:rPr>
                <w:rFonts w:eastAsia="Times New Roman" w:cs="Arial"/>
                <w:szCs w:val="20"/>
                <w:lang w:val="en-US" w:eastAsia="it-IT"/>
              </w:rPr>
              <w:t xml:space="preserve"> and intervention: cardiac </w:t>
            </w:r>
            <w:r w:rsidR="0079176E" w:rsidRPr="002D0A1B">
              <w:rPr>
                <w:rFonts w:eastAsia="Times New Roman" w:cs="Arial"/>
                <w:szCs w:val="20"/>
                <w:lang w:val="en-US" w:eastAsia="it-IT"/>
              </w:rPr>
              <w:t>rhythms</w:t>
            </w:r>
            <w:r w:rsidRPr="002D0A1B">
              <w:rPr>
                <w:rFonts w:eastAsia="Times New Roman" w:cs="Arial"/>
                <w:szCs w:val="20"/>
                <w:lang w:val="en-US" w:eastAsia="it-IT"/>
              </w:rPr>
              <w:t xml:space="preserve"> monitoring through wearable ECG system</w:t>
            </w:r>
            <w:r w:rsidR="0079176E">
              <w:rPr>
                <w:rFonts w:eastAsia="Times New Roman" w:cs="Arial"/>
                <w:szCs w:val="20"/>
                <w:lang w:val="en-US" w:eastAsia="it-IT"/>
              </w:rPr>
              <w:t xml:space="preserve"> and cardiac frequency</w:t>
            </w:r>
            <w:r w:rsidRPr="002D0A1B">
              <w:rPr>
                <w:rFonts w:eastAsia="Times New Roman" w:cs="Arial"/>
                <w:szCs w:val="20"/>
                <w:lang w:val="en-US" w:eastAsia="it-IT"/>
              </w:rPr>
              <w:t>, which detects incoming stroke and alerts personal doctor and nearest subscribed local clinic with ECG data and location of the patient.</w:t>
            </w:r>
          </w:p>
          <w:p w14:paraId="3FC00BE4" w14:textId="32B6EDBF" w:rsidR="002D0A1B" w:rsidRPr="002D0A1B" w:rsidRDefault="002D0A1B" w:rsidP="002D0A1B">
            <w:pPr>
              <w:pStyle w:val="Paragrafoelenco"/>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Cs w:val="20"/>
                <w:lang w:val="en-US" w:eastAsia="it-IT"/>
              </w:rPr>
            </w:pPr>
            <w:r w:rsidRPr="002D0A1B">
              <w:rPr>
                <w:rFonts w:eastAsia="Times New Roman" w:cs="Arial"/>
                <w:szCs w:val="20"/>
                <w:lang w:val="en-US" w:eastAsia="it-IT"/>
              </w:rPr>
              <w:t xml:space="preserve">The second service explains the capability to trigger self-therapy in patients: </w:t>
            </w:r>
            <w:r w:rsidR="0079176E" w:rsidRPr="002D0A1B">
              <w:rPr>
                <w:rFonts w:eastAsia="Times New Roman" w:cs="Arial"/>
                <w:szCs w:val="20"/>
                <w:lang w:val="en-US" w:eastAsia="it-IT"/>
              </w:rPr>
              <w:t>glycemic</w:t>
            </w:r>
            <w:r w:rsidRPr="002D0A1B">
              <w:rPr>
                <w:rFonts w:eastAsia="Times New Roman" w:cs="Arial"/>
                <w:szCs w:val="20"/>
                <w:lang w:val="en-US" w:eastAsia="it-IT"/>
              </w:rPr>
              <w:t xml:space="preserve"> index smart device, which monitors real time and </w:t>
            </w:r>
            <w:r w:rsidR="0079176E" w:rsidRPr="002D0A1B">
              <w:rPr>
                <w:rFonts w:eastAsia="Times New Roman" w:cs="Arial"/>
                <w:szCs w:val="20"/>
                <w:lang w:val="en-US" w:eastAsia="it-IT"/>
              </w:rPr>
              <w:t>communicate</w:t>
            </w:r>
            <w:r w:rsidRPr="002D0A1B">
              <w:rPr>
                <w:rFonts w:eastAsia="Times New Roman" w:cs="Arial"/>
                <w:szCs w:val="20"/>
                <w:lang w:val="en-US" w:eastAsia="it-IT"/>
              </w:rPr>
              <w:t xml:space="preserve"> with the patient through Telegram bot, </w:t>
            </w:r>
            <w:proofErr w:type="spellStart"/>
            <w:r w:rsidRPr="002D0A1B">
              <w:rPr>
                <w:rFonts w:eastAsia="Times New Roman" w:cs="Arial"/>
                <w:szCs w:val="20"/>
                <w:lang w:val="en-US" w:eastAsia="it-IT"/>
              </w:rPr>
              <w:t>ipo</w:t>
            </w:r>
            <w:proofErr w:type="spellEnd"/>
            <w:r w:rsidRPr="002D0A1B">
              <w:rPr>
                <w:rFonts w:eastAsia="Times New Roman" w:cs="Arial"/>
                <w:szCs w:val="20"/>
                <w:lang w:val="en-US" w:eastAsia="it-IT"/>
              </w:rPr>
              <w:t>/</w:t>
            </w:r>
            <w:proofErr w:type="spellStart"/>
            <w:r w:rsidRPr="002D0A1B">
              <w:rPr>
                <w:rFonts w:eastAsia="Times New Roman" w:cs="Arial"/>
                <w:szCs w:val="20"/>
                <w:lang w:val="en-US" w:eastAsia="it-IT"/>
              </w:rPr>
              <w:t>iper</w:t>
            </w:r>
            <w:proofErr w:type="spellEnd"/>
            <w:r w:rsidRPr="002D0A1B">
              <w:rPr>
                <w:rFonts w:eastAsia="Times New Roman" w:cs="Arial"/>
                <w:szCs w:val="20"/>
                <w:lang w:val="en-US" w:eastAsia="it-IT"/>
              </w:rPr>
              <w:t xml:space="preserve">-glycemia status, </w:t>
            </w:r>
            <w:proofErr w:type="gramStart"/>
            <w:r w:rsidRPr="002D0A1B">
              <w:rPr>
                <w:rFonts w:eastAsia="Times New Roman" w:cs="Arial"/>
                <w:szCs w:val="20"/>
                <w:lang w:val="en-US" w:eastAsia="it-IT"/>
              </w:rPr>
              <w:t>in order to</w:t>
            </w:r>
            <w:proofErr w:type="gramEnd"/>
            <w:r w:rsidRPr="002D0A1B">
              <w:rPr>
                <w:rFonts w:eastAsia="Times New Roman" w:cs="Arial"/>
                <w:szCs w:val="20"/>
                <w:lang w:val="en-US" w:eastAsia="it-IT"/>
              </w:rPr>
              <w:t xml:space="preserve"> induce him/her to assume appropriate medicines.</w:t>
            </w:r>
          </w:p>
          <w:p w14:paraId="4594F9A0" w14:textId="34142087" w:rsidR="002D0A1B" w:rsidRPr="002D0A1B" w:rsidRDefault="002D0A1B" w:rsidP="002D0A1B">
            <w:pPr>
              <w:pStyle w:val="Paragrafoelenco"/>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Cs w:val="20"/>
                <w:lang w:val="en-US" w:eastAsia="it-IT"/>
              </w:rPr>
            </w:pPr>
            <w:r w:rsidRPr="002D0A1B">
              <w:rPr>
                <w:rFonts w:eastAsia="Times New Roman" w:cs="Arial"/>
                <w:szCs w:val="20"/>
                <w:lang w:val="en-US" w:eastAsia="it-IT"/>
              </w:rPr>
              <w:t xml:space="preserve">The third service explains the capability to store quantitative data useful for future clinic observations: </w:t>
            </w:r>
            <w:proofErr w:type="spellStart"/>
            <w:r w:rsidRPr="002D0A1B">
              <w:rPr>
                <w:rFonts w:eastAsia="Times New Roman" w:cs="Arial"/>
                <w:szCs w:val="20"/>
                <w:lang w:val="en-US" w:eastAsia="it-IT"/>
              </w:rPr>
              <w:t>sensorized</w:t>
            </w:r>
            <w:proofErr w:type="spellEnd"/>
            <w:r w:rsidRPr="002D0A1B">
              <w:rPr>
                <w:rFonts w:eastAsia="Times New Roman" w:cs="Arial"/>
                <w:szCs w:val="20"/>
                <w:lang w:val="en-US" w:eastAsia="it-IT"/>
              </w:rPr>
              <w:t xml:space="preserve"> orthopedic corset, which detects when the device has been </w:t>
            </w:r>
            <w:proofErr w:type="spellStart"/>
            <w:r w:rsidRPr="002D0A1B">
              <w:rPr>
                <w:rFonts w:eastAsia="Times New Roman" w:cs="Arial"/>
                <w:szCs w:val="20"/>
                <w:lang w:val="en-US" w:eastAsia="it-IT"/>
              </w:rPr>
              <w:t>weared</w:t>
            </w:r>
            <w:proofErr w:type="spellEnd"/>
            <w:r w:rsidRPr="002D0A1B">
              <w:rPr>
                <w:rFonts w:eastAsia="Times New Roman" w:cs="Arial"/>
                <w:szCs w:val="20"/>
                <w:lang w:val="en-US" w:eastAsia="it-IT"/>
              </w:rPr>
              <w:t xml:space="preserve"> and </w:t>
            </w:r>
            <w:proofErr w:type="gramStart"/>
            <w:r w:rsidR="0079176E" w:rsidRPr="002D0A1B">
              <w:rPr>
                <w:rFonts w:eastAsia="Times New Roman" w:cs="Arial"/>
                <w:szCs w:val="20"/>
                <w:lang w:val="en-US" w:eastAsia="it-IT"/>
              </w:rPr>
              <w:t>vice versa</w:t>
            </w:r>
            <w:r w:rsidRPr="002D0A1B">
              <w:rPr>
                <w:rFonts w:eastAsia="Times New Roman" w:cs="Arial"/>
                <w:szCs w:val="20"/>
                <w:lang w:val="en-US" w:eastAsia="it-IT"/>
              </w:rPr>
              <w:t>, and</w:t>
            </w:r>
            <w:proofErr w:type="gramEnd"/>
            <w:r w:rsidRPr="002D0A1B">
              <w:rPr>
                <w:rFonts w:eastAsia="Times New Roman" w:cs="Arial"/>
                <w:szCs w:val="20"/>
                <w:lang w:val="en-US" w:eastAsia="it-IT"/>
              </w:rPr>
              <w:t xml:space="preserve"> collects quantitative data of interest for next therapy phases.</w:t>
            </w:r>
          </w:p>
          <w:p w14:paraId="3DDBDBDC" w14:textId="77777777" w:rsidR="00BB28E6" w:rsidRPr="002D0A1B" w:rsidRDefault="00BB28E6" w:rsidP="00BB28E6">
            <w:pPr>
              <w:spacing w:after="0" w:line="240" w:lineRule="auto"/>
              <w:jc w:val="both"/>
              <w:rPr>
                <w:rFonts w:eastAsia="MS Mincho"/>
                <w:szCs w:val="20"/>
                <w:lang w:val="en-US" w:eastAsia="fr-FR"/>
              </w:rPr>
            </w:pPr>
          </w:p>
        </w:tc>
      </w:tr>
    </w:tbl>
    <w:p w14:paraId="0FB863CA" w14:textId="773D5285" w:rsidR="004C2A38" w:rsidRDefault="004C2A38" w:rsidP="004C2A38">
      <w:pPr>
        <w:pStyle w:val="Chapter"/>
      </w:pPr>
      <w:r w:rsidRPr="00D42BF4">
        <w:lastRenderedPageBreak/>
        <w:t>Diagram of Use Cas</w:t>
      </w:r>
      <w:r>
        <w:t>e</w:t>
      </w:r>
    </w:p>
    <w:p w14:paraId="0693A5F1" w14:textId="325CA43B" w:rsidR="00897F81" w:rsidRDefault="00991873" w:rsidP="00897F81">
      <w:pPr>
        <w:pStyle w:val="Chapter"/>
        <w:numPr>
          <w:ilvl w:val="0"/>
          <w:numId w:val="0"/>
        </w:numPr>
        <w:ind w:left="357"/>
      </w:pPr>
      <w:r>
        <w:rPr>
          <w:noProof/>
        </w:rPr>
        <w:drawing>
          <wp:inline distT="0" distB="0" distL="0" distR="0" wp14:anchorId="2715449A" wp14:editId="37A97487">
            <wp:extent cx="6120130" cy="496379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stretch>
                      <a:fillRect/>
                    </a:stretch>
                  </pic:blipFill>
                  <pic:spPr>
                    <a:xfrm>
                      <a:off x="0" y="0"/>
                      <a:ext cx="6120130" cy="4963795"/>
                    </a:xfrm>
                    <a:prstGeom prst="rect">
                      <a:avLst/>
                    </a:prstGeom>
                  </pic:spPr>
                </pic:pic>
              </a:graphicData>
            </a:graphic>
          </wp:inline>
        </w:drawing>
      </w:r>
    </w:p>
    <w:p w14:paraId="2FD8FF4C" w14:textId="77777777" w:rsidR="004C2A38" w:rsidRDefault="004C2A38" w:rsidP="004C2A38">
      <w:pPr>
        <w:pStyle w:val="Chapter"/>
      </w:pPr>
      <w:r>
        <w:t>Complete description of the system</w:t>
      </w:r>
    </w:p>
    <w:p w14:paraId="7780F087" w14:textId="77777777" w:rsidR="00991873" w:rsidRDefault="00991873" w:rsidP="00991873">
      <w:pPr>
        <w:spacing w:after="0"/>
        <w:jc w:val="both"/>
        <w:rPr>
          <w:lang w:val="en-US" w:eastAsia="it-IT"/>
        </w:rPr>
      </w:pPr>
      <w:r>
        <w:rPr>
          <w:lang w:val="en-GB" w:eastAsia="it-IT"/>
        </w:rPr>
        <w:t xml:space="preserve">The proposed IoT platform for patient monitoring follows the </w:t>
      </w:r>
      <w:proofErr w:type="spellStart"/>
      <w:r>
        <w:rPr>
          <w:lang w:val="en-GB" w:eastAsia="it-IT"/>
        </w:rPr>
        <w:t>micorservices</w:t>
      </w:r>
      <w:proofErr w:type="spellEnd"/>
      <w:r>
        <w:rPr>
          <w:lang w:val="en-GB" w:eastAsia="it-IT"/>
        </w:rPr>
        <w:t xml:space="preserve"> designing pattern. It also exploits two communication paradigms: </w:t>
      </w:r>
      <w:proofErr w:type="spellStart"/>
      <w:r>
        <w:rPr>
          <w:lang w:val="en-GB" w:eastAsia="it-IT"/>
        </w:rPr>
        <w:t>i</w:t>
      </w:r>
      <w:proofErr w:type="spellEnd"/>
      <w:r>
        <w:rPr>
          <w:lang w:val="en-GB" w:eastAsia="it-IT"/>
        </w:rPr>
        <w:t>) publish/subscribe based on MQTT protocol and ii) request/response based on REST Web Services.</w:t>
      </w:r>
    </w:p>
    <w:p w14:paraId="28986208" w14:textId="77777777" w:rsidR="00991873" w:rsidRDefault="00991873" w:rsidP="00991873">
      <w:pPr>
        <w:spacing w:after="0"/>
        <w:jc w:val="both"/>
        <w:rPr>
          <w:lang w:val="en-GB" w:eastAsia="it-IT"/>
        </w:rPr>
      </w:pPr>
      <w:r>
        <w:rPr>
          <w:lang w:val="en-GB" w:eastAsia="it-IT"/>
        </w:rPr>
        <w:t>In this context, these actors have been identified:</w:t>
      </w:r>
    </w:p>
    <w:p w14:paraId="78F59176" w14:textId="77777777" w:rsidR="00991873" w:rsidRDefault="00991873" w:rsidP="00991873">
      <w:pPr>
        <w:numPr>
          <w:ilvl w:val="0"/>
          <w:numId w:val="26"/>
        </w:numPr>
        <w:spacing w:after="0"/>
        <w:jc w:val="both"/>
        <w:rPr>
          <w:lang w:val="en-GB" w:eastAsia="it-IT"/>
        </w:rPr>
      </w:pPr>
      <w:r>
        <w:rPr>
          <w:lang w:val="en-GB" w:eastAsia="it-IT"/>
        </w:rPr>
        <w:t xml:space="preserve">The </w:t>
      </w:r>
      <w:r>
        <w:rPr>
          <w:b/>
          <w:lang w:val="en-GB" w:eastAsia="it-IT"/>
        </w:rPr>
        <w:t>Message Broker</w:t>
      </w:r>
      <w:r>
        <w:rPr>
          <w:lang w:val="en-GB" w:eastAsia="it-IT"/>
        </w:rPr>
        <w:t xml:space="preserve"> provides an asynchronous communication based on the publish/subscribe approach. It exploits the MQTT protocol. </w:t>
      </w:r>
    </w:p>
    <w:p w14:paraId="7FDA63C9" w14:textId="77777777" w:rsidR="00991873" w:rsidRDefault="00991873" w:rsidP="00991873">
      <w:pPr>
        <w:numPr>
          <w:ilvl w:val="0"/>
          <w:numId w:val="26"/>
        </w:numPr>
        <w:spacing w:after="0"/>
        <w:jc w:val="both"/>
        <w:rPr>
          <w:lang w:val="en-GB" w:eastAsia="it-IT"/>
        </w:rPr>
      </w:pPr>
      <w:r>
        <w:rPr>
          <w:lang w:val="en-GB" w:eastAsia="it-IT"/>
        </w:rPr>
        <w:t xml:space="preserve">The </w:t>
      </w:r>
      <w:r>
        <w:rPr>
          <w:b/>
          <w:lang w:val="en-GB" w:eastAsia="it-IT"/>
        </w:rPr>
        <w:t>Raspberry Pi Connector</w:t>
      </w:r>
      <w:r>
        <w:rPr>
          <w:lang w:val="en-GB" w:eastAsia="it-IT"/>
        </w:rPr>
        <w:t xml:space="preserve"> is a </w:t>
      </w:r>
      <w:r>
        <w:rPr>
          <w:i/>
          <w:lang w:val="en-GB" w:eastAsia="it-IT"/>
        </w:rPr>
        <w:t>Device Connector</w:t>
      </w:r>
      <w:r>
        <w:rPr>
          <w:lang w:val="en-GB" w:eastAsia="it-IT"/>
        </w:rPr>
        <w:t xml:space="preserve"> that integrates into the platform raspberry pi boards. Each raspberry is connected to the sensors assigned to the patient. It provides Rest Web Services to retrieve sensor data (</w:t>
      </w:r>
      <w:proofErr w:type="gramStart"/>
      <w:r>
        <w:rPr>
          <w:lang w:val="en-GB" w:eastAsia="it-IT"/>
        </w:rPr>
        <w:t>i.e.</w:t>
      </w:r>
      <w:proofErr w:type="gramEnd"/>
      <w:r>
        <w:rPr>
          <w:lang w:val="en-GB" w:eastAsia="it-IT"/>
        </w:rPr>
        <w:t xml:space="preserve"> heart rate). It also works as an MQTT publisher sending data readings (every 5 minutes).</w:t>
      </w:r>
    </w:p>
    <w:p w14:paraId="78330309" w14:textId="77777777" w:rsidR="00991873" w:rsidRDefault="00991873" w:rsidP="00991873">
      <w:pPr>
        <w:numPr>
          <w:ilvl w:val="0"/>
          <w:numId w:val="26"/>
        </w:numPr>
        <w:spacing w:after="0"/>
        <w:jc w:val="both"/>
        <w:rPr>
          <w:b/>
          <w:bCs/>
          <w:lang w:val="en-GB" w:eastAsia="it-IT"/>
        </w:rPr>
      </w:pPr>
      <w:proofErr w:type="spellStart"/>
      <w:r>
        <w:rPr>
          <w:b/>
          <w:bCs/>
          <w:lang w:val="en-GB" w:eastAsia="it-IT"/>
        </w:rPr>
        <w:t>Catalog</w:t>
      </w:r>
      <w:proofErr w:type="spellEnd"/>
      <w:r>
        <w:rPr>
          <w:b/>
          <w:bCs/>
          <w:lang w:val="en-GB" w:eastAsia="it-IT"/>
        </w:rPr>
        <w:t>:</w:t>
      </w:r>
      <w:r>
        <w:rPr>
          <w:lang w:val="en-GB" w:eastAsia="it-IT"/>
        </w:rPr>
        <w:t xml:space="preserve"> works as service and device registry system for all the actors in the system. It provides information about </w:t>
      </w:r>
      <w:proofErr w:type="gramStart"/>
      <w:r>
        <w:rPr>
          <w:lang w:val="en-GB" w:eastAsia="it-IT"/>
        </w:rPr>
        <w:t>end-points</w:t>
      </w:r>
      <w:proofErr w:type="gramEnd"/>
      <w:r>
        <w:rPr>
          <w:lang w:val="en-GB" w:eastAsia="it-IT"/>
        </w:rPr>
        <w:t xml:space="preserve"> (i.e. REST Web Services and MQTT topics) of all the devices, resources and services in the platform. It also provides access privileges </w:t>
      </w:r>
      <w:proofErr w:type="spellStart"/>
      <w:proofErr w:type="gramStart"/>
      <w:r>
        <w:rPr>
          <w:lang w:val="en-GB" w:eastAsia="it-IT"/>
        </w:rPr>
        <w:t>informations</w:t>
      </w:r>
      <w:proofErr w:type="spellEnd"/>
      <w:proofErr w:type="gramEnd"/>
      <w:r>
        <w:rPr>
          <w:lang w:val="en-GB" w:eastAsia="it-IT"/>
        </w:rPr>
        <w:t xml:space="preserve"> oof the different users in the system, and the location of clinics registered. Each user, during its start-up, must retrieve such information from the Home </w:t>
      </w:r>
      <w:proofErr w:type="spellStart"/>
      <w:r>
        <w:rPr>
          <w:lang w:val="en-GB" w:eastAsia="it-IT"/>
        </w:rPr>
        <w:t>Catalog</w:t>
      </w:r>
      <w:proofErr w:type="spellEnd"/>
      <w:r>
        <w:rPr>
          <w:lang w:val="en-GB" w:eastAsia="it-IT"/>
        </w:rPr>
        <w:t xml:space="preserve"> exploiting its REST Web Services.</w:t>
      </w:r>
    </w:p>
    <w:p w14:paraId="58087B8F" w14:textId="77777777" w:rsidR="00991873" w:rsidRDefault="00991873" w:rsidP="00991873">
      <w:pPr>
        <w:numPr>
          <w:ilvl w:val="0"/>
          <w:numId w:val="26"/>
        </w:numPr>
        <w:spacing w:after="0"/>
        <w:jc w:val="both"/>
        <w:rPr>
          <w:lang w:val="en-GB" w:eastAsia="it-IT"/>
        </w:rPr>
      </w:pPr>
      <w:proofErr w:type="spellStart"/>
      <w:r>
        <w:rPr>
          <w:b/>
          <w:lang w:val="en-GB" w:eastAsia="it-IT"/>
        </w:rPr>
        <w:lastRenderedPageBreak/>
        <w:t>Thingspeak</w:t>
      </w:r>
      <w:proofErr w:type="spellEnd"/>
      <w:r>
        <w:rPr>
          <w:b/>
          <w:lang w:val="en-GB" w:eastAsia="it-IT"/>
        </w:rPr>
        <w:t xml:space="preserve"> Adaptor</w:t>
      </w:r>
      <w:r>
        <w:rPr>
          <w:lang w:val="en-GB" w:eastAsia="it-IT"/>
        </w:rPr>
        <w:t xml:space="preserve"> is an MQTT subscriber that receives measurements from the </w:t>
      </w:r>
      <w:proofErr w:type="gramStart"/>
      <w:r>
        <w:rPr>
          <w:lang w:val="en-GB" w:eastAsia="it-IT"/>
        </w:rPr>
        <w:t>patients</w:t>
      </w:r>
      <w:proofErr w:type="gramEnd"/>
      <w:r>
        <w:rPr>
          <w:lang w:val="en-GB" w:eastAsia="it-IT"/>
        </w:rPr>
        <w:t xml:space="preserve"> sensors and uploads them on </w:t>
      </w:r>
      <w:proofErr w:type="spellStart"/>
      <w:r>
        <w:rPr>
          <w:b/>
          <w:lang w:val="en-GB" w:eastAsia="it-IT"/>
        </w:rPr>
        <w:t>Thingspeak</w:t>
      </w:r>
      <w:proofErr w:type="spellEnd"/>
      <w:r>
        <w:rPr>
          <w:b/>
          <w:lang w:val="en-GB" w:eastAsia="it-IT"/>
        </w:rPr>
        <w:t xml:space="preserve"> </w:t>
      </w:r>
      <w:r>
        <w:rPr>
          <w:lang w:val="en-GB" w:eastAsia="it-IT"/>
        </w:rPr>
        <w:t>through REST Web Services.</w:t>
      </w:r>
    </w:p>
    <w:p w14:paraId="58791090" w14:textId="77777777" w:rsidR="00991873" w:rsidRDefault="00991873" w:rsidP="00991873">
      <w:pPr>
        <w:numPr>
          <w:ilvl w:val="0"/>
          <w:numId w:val="26"/>
        </w:numPr>
        <w:spacing w:after="0"/>
        <w:jc w:val="both"/>
        <w:rPr>
          <w:lang w:val="en-GB" w:eastAsia="it-IT"/>
        </w:rPr>
      </w:pPr>
      <w:proofErr w:type="spellStart"/>
      <w:r>
        <w:rPr>
          <w:b/>
          <w:lang w:val="en-GB" w:eastAsia="it-IT"/>
        </w:rPr>
        <w:t>Thingspeak</w:t>
      </w:r>
      <w:proofErr w:type="spellEnd"/>
      <w:r>
        <w:rPr>
          <w:b/>
          <w:lang w:val="en-GB" w:eastAsia="it-IT"/>
        </w:rPr>
        <w:t xml:space="preserve"> </w:t>
      </w:r>
      <w:r>
        <w:rPr>
          <w:lang w:val="en-GB" w:eastAsia="it-IT"/>
        </w:rPr>
        <w:t>is a third-party software (</w:t>
      </w:r>
      <w:hyperlink r:id="rId9" w:history="1">
        <w:r>
          <w:rPr>
            <w:rStyle w:val="Collegamentoipertestuale"/>
            <w:lang w:val="en-GB" w:eastAsia="it-IT"/>
          </w:rPr>
          <w:t>https://thingspeak.com/</w:t>
        </w:r>
      </w:hyperlink>
      <w:r>
        <w:rPr>
          <w:lang w:val="en-GB" w:eastAsia="it-IT"/>
        </w:rPr>
        <w:t>) that provides REST Web Services. It is an open-data platform for the Internet of Things to store, post-process and visualize data (through plots).</w:t>
      </w:r>
    </w:p>
    <w:p w14:paraId="377D4891" w14:textId="77777777" w:rsidR="00991873" w:rsidRDefault="00991873" w:rsidP="00991873">
      <w:pPr>
        <w:numPr>
          <w:ilvl w:val="0"/>
          <w:numId w:val="26"/>
        </w:numPr>
        <w:spacing w:after="0"/>
        <w:jc w:val="both"/>
        <w:rPr>
          <w:lang w:val="en-GB" w:eastAsia="it-IT"/>
        </w:rPr>
      </w:pPr>
      <w:proofErr w:type="spellStart"/>
      <w:r>
        <w:rPr>
          <w:b/>
          <w:lang w:val="en-GB" w:eastAsia="it-IT"/>
        </w:rPr>
        <w:t>Freeboad</w:t>
      </w:r>
      <w:proofErr w:type="spellEnd"/>
      <w:r>
        <w:rPr>
          <w:b/>
          <w:lang w:val="en-GB" w:eastAsia="it-IT"/>
        </w:rPr>
        <w:t xml:space="preserve"> (patient)</w:t>
      </w:r>
      <w:r>
        <w:rPr>
          <w:lang w:val="en-GB" w:eastAsia="it-IT"/>
        </w:rPr>
        <w:t xml:space="preserve"> is a dashboard to retrieve data from IoT devices and visualize them exploiting the REST Web Services provided by </w:t>
      </w:r>
      <w:r>
        <w:rPr>
          <w:b/>
          <w:lang w:val="en-GB" w:eastAsia="it-IT"/>
        </w:rPr>
        <w:t>Raspberry Pi.</w:t>
      </w:r>
      <w:r>
        <w:rPr>
          <w:bCs/>
          <w:lang w:val="en-GB" w:eastAsia="it-IT"/>
        </w:rPr>
        <w:t xml:space="preserve"> It only has access to the private data of the patient.</w:t>
      </w:r>
    </w:p>
    <w:p w14:paraId="5C55BDDD" w14:textId="77777777" w:rsidR="00991873" w:rsidRDefault="00991873" w:rsidP="00991873">
      <w:pPr>
        <w:numPr>
          <w:ilvl w:val="0"/>
          <w:numId w:val="26"/>
        </w:numPr>
        <w:spacing w:after="0"/>
        <w:jc w:val="both"/>
        <w:rPr>
          <w:lang w:val="en-GB" w:eastAsia="it-IT"/>
        </w:rPr>
      </w:pPr>
      <w:r>
        <w:rPr>
          <w:b/>
          <w:lang w:val="en-GB" w:eastAsia="it-IT"/>
        </w:rPr>
        <w:t>Telegram Bot (patient):</w:t>
      </w:r>
      <w:r>
        <w:rPr>
          <w:lang w:val="en-GB" w:eastAsia="it-IT"/>
        </w:rPr>
        <w:t xml:space="preserve">  is a service to integrate the proposed infrastructure into Telegram platform, which is cloud-based instant messaging infrastructure. It retrieves measurements from the IoT sensors of the patient exploiting the REST Web Services provided by </w:t>
      </w:r>
      <w:r>
        <w:rPr>
          <w:b/>
          <w:lang w:val="en-GB" w:eastAsia="it-IT"/>
        </w:rPr>
        <w:t xml:space="preserve">Raspberry Pi. </w:t>
      </w:r>
      <w:r>
        <w:rPr>
          <w:bCs/>
          <w:lang w:val="en-GB" w:eastAsia="it-IT"/>
        </w:rPr>
        <w:t xml:space="preserve">In addition to </w:t>
      </w:r>
      <w:proofErr w:type="spellStart"/>
      <w:r>
        <w:rPr>
          <w:bCs/>
          <w:lang w:val="en-GB" w:eastAsia="it-IT"/>
        </w:rPr>
        <w:t>theis</w:t>
      </w:r>
      <w:proofErr w:type="spellEnd"/>
      <w:r>
        <w:rPr>
          <w:bCs/>
          <w:lang w:val="en-GB" w:eastAsia="it-IT"/>
        </w:rPr>
        <w:t xml:space="preserve"> service a message in sent in the case of a critical reading by the critical situation alert system.</w:t>
      </w:r>
    </w:p>
    <w:p w14:paraId="6061A34C" w14:textId="77777777" w:rsidR="00991873" w:rsidRDefault="00991873" w:rsidP="00991873">
      <w:pPr>
        <w:numPr>
          <w:ilvl w:val="0"/>
          <w:numId w:val="26"/>
        </w:numPr>
        <w:spacing w:after="0"/>
        <w:jc w:val="both"/>
        <w:rPr>
          <w:lang w:val="en-GB" w:eastAsia="it-IT"/>
        </w:rPr>
      </w:pPr>
      <w:proofErr w:type="spellStart"/>
      <w:r>
        <w:rPr>
          <w:b/>
          <w:lang w:val="en-GB" w:eastAsia="it-IT"/>
        </w:rPr>
        <w:t>Freeboad</w:t>
      </w:r>
      <w:proofErr w:type="spellEnd"/>
      <w:r>
        <w:rPr>
          <w:b/>
          <w:lang w:val="en-GB" w:eastAsia="it-IT"/>
        </w:rPr>
        <w:t xml:space="preserve"> (clinician)</w:t>
      </w:r>
      <w:r>
        <w:rPr>
          <w:lang w:val="en-GB" w:eastAsia="it-IT"/>
        </w:rPr>
        <w:t xml:space="preserve"> </w:t>
      </w:r>
      <w:r>
        <w:rPr>
          <w:bCs/>
          <w:lang w:val="en-GB" w:eastAsia="it-IT"/>
        </w:rPr>
        <w:t>It has similar functionality to the patient freeboard but shows a review of the patients under the clinician care.</w:t>
      </w:r>
    </w:p>
    <w:p w14:paraId="1CC2768D" w14:textId="77777777" w:rsidR="00991873" w:rsidRDefault="00991873" w:rsidP="00991873">
      <w:pPr>
        <w:numPr>
          <w:ilvl w:val="0"/>
          <w:numId w:val="26"/>
        </w:numPr>
        <w:spacing w:after="0"/>
        <w:jc w:val="both"/>
        <w:rPr>
          <w:lang w:val="en-GB" w:eastAsia="it-IT"/>
        </w:rPr>
      </w:pPr>
      <w:r>
        <w:rPr>
          <w:b/>
          <w:lang w:val="en-GB" w:eastAsia="it-IT"/>
        </w:rPr>
        <w:t>Telegram Bot(clinician):</w:t>
      </w:r>
      <w:r>
        <w:rPr>
          <w:lang w:val="en-GB" w:eastAsia="it-IT"/>
        </w:rPr>
        <w:t xml:space="preserve"> critical messages are sent to this service by the critical situation alert microservice if needed. Furthermore, the Telegram bot with clinician privileges can read data from all the sensors of the patients under their care.</w:t>
      </w:r>
    </w:p>
    <w:p w14:paraId="6B4AADD3" w14:textId="77777777" w:rsidR="00991873" w:rsidRDefault="00991873" w:rsidP="00991873">
      <w:pPr>
        <w:numPr>
          <w:ilvl w:val="0"/>
          <w:numId w:val="26"/>
        </w:numPr>
        <w:spacing w:after="0"/>
        <w:jc w:val="both"/>
        <w:rPr>
          <w:lang w:val="en-GB" w:eastAsia="it-IT"/>
        </w:rPr>
      </w:pPr>
      <w:r>
        <w:rPr>
          <w:b/>
          <w:lang w:val="en-GB" w:eastAsia="it-IT"/>
        </w:rPr>
        <w:t>Client(clinic)</w:t>
      </w:r>
      <w:r>
        <w:rPr>
          <w:lang w:val="en-GB" w:eastAsia="it-IT"/>
        </w:rPr>
        <w:t>: It is a python runnable program on the pc of the clinic that exploits the MQTT protocol, it is subscribed to the broker and receives messages about potentially dangerous situations in patients located near the clinic.</w:t>
      </w:r>
    </w:p>
    <w:p w14:paraId="2AFB771B" w14:textId="77777777" w:rsidR="00991873" w:rsidRDefault="00991873" w:rsidP="00991873">
      <w:pPr>
        <w:numPr>
          <w:ilvl w:val="0"/>
          <w:numId w:val="26"/>
        </w:numPr>
        <w:spacing w:after="0"/>
        <w:jc w:val="both"/>
        <w:rPr>
          <w:lang w:val="en-GB" w:eastAsia="it-IT"/>
        </w:rPr>
      </w:pPr>
      <w:r>
        <w:rPr>
          <w:b/>
          <w:bCs/>
          <w:lang w:val="en-GB" w:eastAsia="it-IT"/>
        </w:rPr>
        <w:t xml:space="preserve">Data analysis </w:t>
      </w:r>
      <w:proofErr w:type="gramStart"/>
      <w:r>
        <w:rPr>
          <w:b/>
          <w:bCs/>
          <w:lang w:val="en-GB" w:eastAsia="it-IT"/>
        </w:rPr>
        <w:t>service:</w:t>
      </w:r>
      <w:proofErr w:type="gramEnd"/>
      <w:r>
        <w:rPr>
          <w:lang w:val="en-GB" w:eastAsia="it-IT"/>
        </w:rPr>
        <w:t xml:space="preserve"> is an </w:t>
      </w:r>
      <w:proofErr w:type="spellStart"/>
      <w:r>
        <w:rPr>
          <w:lang w:val="en-GB" w:eastAsia="it-IT"/>
        </w:rPr>
        <w:t>mqtt</w:t>
      </w:r>
      <w:proofErr w:type="spellEnd"/>
      <w:r>
        <w:rPr>
          <w:lang w:val="en-GB" w:eastAsia="it-IT"/>
        </w:rPr>
        <w:t xml:space="preserve"> subscriber that receives data from all the sensor and every hour saves a summary of each patient sensor readings for that period in the database using the MQTT protocol.</w:t>
      </w:r>
    </w:p>
    <w:p w14:paraId="0C151F9A" w14:textId="77777777" w:rsidR="00991873" w:rsidRDefault="00991873" w:rsidP="00991873">
      <w:pPr>
        <w:numPr>
          <w:ilvl w:val="0"/>
          <w:numId w:val="26"/>
        </w:numPr>
        <w:spacing w:after="0"/>
        <w:jc w:val="both"/>
        <w:rPr>
          <w:lang w:val="en-GB" w:eastAsia="it-IT"/>
        </w:rPr>
      </w:pPr>
      <w:r>
        <w:rPr>
          <w:b/>
          <w:bCs/>
          <w:lang w:val="en-GB" w:eastAsia="it-IT"/>
        </w:rPr>
        <w:t>Database service:</w:t>
      </w:r>
      <w:r>
        <w:rPr>
          <w:lang w:val="en-GB" w:eastAsia="it-IT"/>
        </w:rPr>
        <w:t xml:space="preserve"> using the MQTT protocol reads the data sent by the data analysis microservice and saves them formatted in a json file. It can be directly consulted by the user for the history of the sensor readings using REST webservices. </w:t>
      </w:r>
    </w:p>
    <w:p w14:paraId="216A13CA" w14:textId="77777777" w:rsidR="00991873" w:rsidRDefault="00991873" w:rsidP="00991873">
      <w:pPr>
        <w:numPr>
          <w:ilvl w:val="0"/>
          <w:numId w:val="26"/>
        </w:numPr>
        <w:spacing w:after="0"/>
        <w:jc w:val="both"/>
        <w:rPr>
          <w:lang w:val="en-GB" w:eastAsia="it-IT"/>
        </w:rPr>
      </w:pPr>
      <w:r>
        <w:rPr>
          <w:b/>
          <w:bCs/>
          <w:lang w:val="en-GB" w:eastAsia="it-IT"/>
        </w:rPr>
        <w:t xml:space="preserve">Critical situation </w:t>
      </w:r>
      <w:proofErr w:type="gramStart"/>
      <w:r>
        <w:rPr>
          <w:b/>
          <w:bCs/>
          <w:lang w:val="en-GB" w:eastAsia="it-IT"/>
        </w:rPr>
        <w:t>alert:</w:t>
      </w:r>
      <w:proofErr w:type="gramEnd"/>
      <w:r>
        <w:rPr>
          <w:lang w:val="en-GB" w:eastAsia="it-IT"/>
        </w:rPr>
        <w:t xml:space="preserve"> receives data from the sensors in real time using REST and if there is an out of safe range reading alerts the correct users (assigned clinician and the patient itself). It also publishes a message to be read from the location service with the last known user position.</w:t>
      </w:r>
    </w:p>
    <w:p w14:paraId="7D85F2BD" w14:textId="77777777" w:rsidR="00991873" w:rsidRDefault="00991873" w:rsidP="00991873">
      <w:pPr>
        <w:numPr>
          <w:ilvl w:val="0"/>
          <w:numId w:val="26"/>
        </w:numPr>
        <w:spacing w:after="0"/>
        <w:jc w:val="both"/>
        <w:rPr>
          <w:lang w:val="en-GB" w:eastAsia="it-IT"/>
        </w:rPr>
      </w:pPr>
      <w:r>
        <w:rPr>
          <w:b/>
          <w:bCs/>
          <w:lang w:val="en-GB" w:eastAsia="it-IT"/>
        </w:rPr>
        <w:t>Location service:</w:t>
      </w:r>
      <w:r>
        <w:rPr>
          <w:lang w:val="en-GB" w:eastAsia="it-IT"/>
        </w:rPr>
        <w:t xml:space="preserve"> If a critical message is sent it retrieves the location of the patient and finds the nearest clinic and </w:t>
      </w:r>
      <w:proofErr w:type="spellStart"/>
      <w:r>
        <w:rPr>
          <w:lang w:val="en-GB" w:eastAsia="it-IT"/>
        </w:rPr>
        <w:t>aletrs</w:t>
      </w:r>
      <w:proofErr w:type="spellEnd"/>
      <w:r>
        <w:rPr>
          <w:lang w:val="en-GB" w:eastAsia="it-IT"/>
        </w:rPr>
        <w:t xml:space="preserve"> it </w:t>
      </w:r>
      <w:proofErr w:type="gramStart"/>
      <w:r>
        <w:rPr>
          <w:lang w:val="en-GB" w:eastAsia="it-IT"/>
        </w:rPr>
        <w:t>using</w:t>
      </w:r>
      <w:proofErr w:type="gramEnd"/>
      <w:r>
        <w:rPr>
          <w:lang w:val="en-GB" w:eastAsia="it-IT"/>
        </w:rPr>
        <w:t xml:space="preserve"> the MQTT protocol (each clinic is a subscriber to the correct topic)</w:t>
      </w:r>
    </w:p>
    <w:p w14:paraId="16BE2C02" w14:textId="77777777" w:rsidR="00991873" w:rsidRDefault="00991873" w:rsidP="00991873">
      <w:pPr>
        <w:rPr>
          <w:lang w:val="en-US"/>
        </w:rPr>
      </w:pPr>
      <w:r>
        <w:rPr>
          <w:lang w:val="en-US"/>
        </w:rPr>
        <w:tab/>
      </w:r>
    </w:p>
    <w:p w14:paraId="0D31BC8E" w14:textId="77777777" w:rsidR="00687641" w:rsidRPr="00991873" w:rsidRDefault="00687641" w:rsidP="00874CB2">
      <w:pPr>
        <w:rPr>
          <w:rFonts w:cs="Arial"/>
          <w:szCs w:val="20"/>
          <w:lang w:val="en-US"/>
        </w:rPr>
      </w:pPr>
    </w:p>
    <w:sectPr w:rsidR="00687641" w:rsidRPr="00991873" w:rsidSect="00687641">
      <w:headerReference w:type="default" r:id="rId10"/>
      <w:footerReference w:type="default" r:id="rId11"/>
      <w:headerReference w:type="first" r:id="rId12"/>
      <w:footerReference w:type="first" r:id="rId13"/>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A68CD" w14:textId="77777777" w:rsidR="00B24981" w:rsidRDefault="00B24981" w:rsidP="00DB2D8C">
      <w:pPr>
        <w:spacing w:after="0" w:line="240" w:lineRule="auto"/>
      </w:pPr>
      <w:r>
        <w:separator/>
      </w:r>
    </w:p>
  </w:endnote>
  <w:endnote w:type="continuationSeparator" w:id="0">
    <w:p w14:paraId="75C50FF1" w14:textId="77777777" w:rsidR="00B24981" w:rsidRDefault="00B24981" w:rsidP="00DB2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EDF07" w14:textId="77777777" w:rsidR="00BE7DD2" w:rsidRDefault="00BE7DD2" w:rsidP="00687641">
    <w:pPr>
      <w:pStyle w:val="Pidipagina"/>
      <w:rPr>
        <w:sz w:val="18"/>
        <w:szCs w:val="18"/>
        <w:lang w:val="en-US"/>
      </w:rPr>
    </w:pPr>
  </w:p>
  <w:p w14:paraId="5B8EEC3A" w14:textId="77777777" w:rsidR="00DD56FA" w:rsidRPr="00B225A1" w:rsidRDefault="00DD56FA" w:rsidP="00687641">
    <w:pPr>
      <w:pStyle w:val="Pidipagina"/>
      <w:rPr>
        <w:sz w:val="18"/>
        <w:szCs w:val="18"/>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EB2D" w14:textId="77777777" w:rsidR="00B34F3C" w:rsidRPr="007D4D68" w:rsidRDefault="007D4D68">
    <w:pPr>
      <w:pStyle w:val="Pidipagina"/>
      <w:rPr>
        <w:sz w:val="18"/>
        <w:szCs w:val="18"/>
        <w:lang w:val="en-US"/>
      </w:rPr>
    </w:pPr>
    <w:r>
      <w:t xml:space="preserve">Short Version                </w:t>
    </w:r>
    <w:r>
      <w:rPr>
        <w:sz w:val="18"/>
        <w:szCs w:val="18"/>
        <w:lang w:val="en-US"/>
      </w:rPr>
      <w:t xml:space="preserve">  </w:t>
    </w:r>
    <w:r w:rsidR="00C76EF8">
      <w:rPr>
        <w:sz w:val="18"/>
        <w:szCs w:val="18"/>
        <w:lang w:val="en-US"/>
      </w:rPr>
      <w:t>FLEXMETER</w:t>
    </w:r>
    <w:r w:rsidRPr="00B225A1">
      <w:rPr>
        <w:sz w:val="18"/>
        <w:szCs w:val="18"/>
        <w:lang w:val="en-US"/>
      </w:rPr>
      <w:t xml:space="preserve"> is a project co-funded by the European </w:t>
    </w:r>
    <w:r w:rsidR="00C76EF8">
      <w:rPr>
        <w:sz w:val="18"/>
        <w:szCs w:val="18"/>
        <w:lang w:val="en-US"/>
      </w:rPr>
      <w:t>Un</w:t>
    </w:r>
    <w:r w:rsidRPr="00B225A1">
      <w:rPr>
        <w:sz w:val="18"/>
        <w:szCs w:val="18"/>
        <w:lang w:val="en-US"/>
      </w:rPr>
      <w: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B4517" w14:textId="77777777" w:rsidR="00B24981" w:rsidRDefault="00B24981" w:rsidP="00DB2D8C">
      <w:pPr>
        <w:spacing w:after="0" w:line="240" w:lineRule="auto"/>
      </w:pPr>
      <w:r>
        <w:separator/>
      </w:r>
    </w:p>
  </w:footnote>
  <w:footnote w:type="continuationSeparator" w:id="0">
    <w:p w14:paraId="123D791D" w14:textId="77777777" w:rsidR="00B24981" w:rsidRDefault="00B24981" w:rsidP="00DB2D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06E93" w14:textId="77777777" w:rsidR="00BE7DD2" w:rsidRPr="00687641" w:rsidRDefault="00BE7DD2" w:rsidP="00FB426C">
    <w:pPr>
      <w:pStyle w:val="Intestazione"/>
      <w:spacing w:after="720"/>
      <w:jc w:val="right"/>
      <w:rPr>
        <w:b/>
      </w:rPr>
    </w:pPr>
    <w:r w:rsidRPr="00687641">
      <w:rPr>
        <w:b/>
      </w:rPr>
      <w:tab/>
      <w:t xml:space="preserve">– </w:t>
    </w:r>
    <w:r w:rsidRPr="00687641">
      <w:rPr>
        <w:rStyle w:val="Numeropagina"/>
        <w:rFonts w:cs="Arial"/>
        <w:b/>
      </w:rPr>
      <w:fldChar w:fldCharType="begin"/>
    </w:r>
    <w:r w:rsidRPr="00687641">
      <w:rPr>
        <w:rStyle w:val="Numeropagina"/>
        <w:rFonts w:cs="Arial"/>
        <w:b/>
      </w:rPr>
      <w:instrText xml:space="preserve"> PAGE </w:instrText>
    </w:r>
    <w:r w:rsidRPr="00687641">
      <w:rPr>
        <w:rStyle w:val="Numeropagina"/>
        <w:rFonts w:cs="Arial"/>
        <w:b/>
      </w:rPr>
      <w:fldChar w:fldCharType="separate"/>
    </w:r>
    <w:r w:rsidR="007E5534">
      <w:rPr>
        <w:rStyle w:val="Numeropagina"/>
        <w:rFonts w:cs="Arial"/>
        <w:b/>
        <w:noProof/>
      </w:rPr>
      <w:t>1</w:t>
    </w:r>
    <w:r w:rsidRPr="00687641">
      <w:rPr>
        <w:rStyle w:val="Numeropagina"/>
        <w:rFonts w:cs="Arial"/>
        <w:b/>
      </w:rPr>
      <w:fldChar w:fldCharType="end"/>
    </w:r>
    <w:r w:rsidRPr="00687641">
      <w:rPr>
        <w:b/>
      </w:rPr>
      <w:t xml:space="preserve"> –</w:t>
    </w:r>
    <w:r w:rsidRPr="00687641">
      <w:rPr>
        <w: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8DCAB" w14:textId="289F2721" w:rsidR="00791F52" w:rsidRDefault="003A2A5E" w:rsidP="00791F52">
    <w:pPr>
      <w:pStyle w:val="Intestazione"/>
    </w:pPr>
    <w:r>
      <w:rPr>
        <w:noProof/>
        <w:lang w:val="en-US" w:eastAsia="en-US"/>
      </w:rPr>
      <w:drawing>
        <wp:anchor distT="0" distB="0" distL="114300" distR="114300" simplePos="0" relativeHeight="251657728" behindDoc="0" locked="0" layoutInCell="1" allowOverlap="1" wp14:anchorId="36B25760" wp14:editId="46DD0895">
          <wp:simplePos x="0" y="0"/>
          <wp:positionH relativeFrom="column">
            <wp:posOffset>4937125</wp:posOffset>
          </wp:positionH>
          <wp:positionV relativeFrom="paragraph">
            <wp:posOffset>-325755</wp:posOffset>
          </wp:positionV>
          <wp:extent cx="1249045" cy="737235"/>
          <wp:effectExtent l="0" t="0" r="0" b="0"/>
          <wp:wrapSquare wrapText="bothSides"/>
          <wp:docPr id="1" name="Immagine 1" descr="Flexme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meter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045" cy="737235"/>
                  </a:xfrm>
                  <a:prstGeom prst="rect">
                    <a:avLst/>
                  </a:prstGeom>
                  <a:noFill/>
                  <a:ln>
                    <a:noFill/>
                  </a:ln>
                </pic:spPr>
              </pic:pic>
            </a:graphicData>
          </a:graphic>
          <wp14:sizeRelH relativeFrom="page">
            <wp14:pctWidth>0</wp14:pctWidth>
          </wp14:sizeRelH>
          <wp14:sizeRelV relativeFrom="page">
            <wp14:pctHeight>0</wp14:pctHeight>
          </wp14:sizeRelV>
        </wp:anchor>
      </w:drawing>
    </w:r>
    <w:r w:rsidR="00C76EF8">
      <w:rPr>
        <w:noProof/>
        <w:lang w:val="en-US" w:eastAsia="en-US"/>
      </w:rPr>
      <w:t>State Estimation Use Case</w:t>
    </w:r>
    <w:r w:rsidR="00791F52">
      <w:t xml:space="preserve"> </w:t>
    </w:r>
    <w:r w:rsidR="00791F52">
      <w:tab/>
      <w:t xml:space="preserve">– </w:t>
    </w:r>
    <w:r w:rsidR="00791F52">
      <w:rPr>
        <w:rStyle w:val="Numeropagina"/>
        <w:rFonts w:cs="Arial"/>
      </w:rPr>
      <w:fldChar w:fldCharType="begin"/>
    </w:r>
    <w:r w:rsidR="00791F52">
      <w:rPr>
        <w:rStyle w:val="Numeropagina"/>
        <w:rFonts w:cs="Arial"/>
      </w:rPr>
      <w:instrText xml:space="preserve"> PAGE </w:instrText>
    </w:r>
    <w:r w:rsidR="00791F52">
      <w:rPr>
        <w:rStyle w:val="Numeropagina"/>
        <w:rFonts w:cs="Arial"/>
      </w:rPr>
      <w:fldChar w:fldCharType="separate"/>
    </w:r>
    <w:r w:rsidR="00C76EF8">
      <w:rPr>
        <w:rStyle w:val="Numeropagina"/>
        <w:rFonts w:cs="Arial"/>
        <w:noProof/>
      </w:rPr>
      <w:t>2</w:t>
    </w:r>
    <w:r w:rsidR="00791F52">
      <w:rPr>
        <w:rStyle w:val="Numeropagina"/>
        <w:rFonts w:cs="Arial"/>
      </w:rPr>
      <w:fldChar w:fldCharType="end"/>
    </w:r>
    <w:r w:rsidR="00791F52">
      <w:t xml:space="preserve"> –</w:t>
    </w:r>
    <w:r w:rsidR="00791F52">
      <w:tab/>
    </w:r>
  </w:p>
  <w:p w14:paraId="37664238" w14:textId="77777777" w:rsidR="00C76EF8" w:rsidRDefault="00C76EF8" w:rsidP="00C76EF8">
    <w:pP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9BA5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910F83"/>
    <w:multiLevelType w:val="hybridMultilevel"/>
    <w:tmpl w:val="6C6C04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EE0E34"/>
    <w:multiLevelType w:val="hybridMultilevel"/>
    <w:tmpl w:val="4498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F01E4"/>
    <w:multiLevelType w:val="hybridMultilevel"/>
    <w:tmpl w:val="7E1A0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B7B31"/>
    <w:multiLevelType w:val="hybridMultilevel"/>
    <w:tmpl w:val="D7B4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A16B7"/>
    <w:multiLevelType w:val="hybridMultilevel"/>
    <w:tmpl w:val="53985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15B6D"/>
    <w:multiLevelType w:val="hybridMultilevel"/>
    <w:tmpl w:val="A67C7E3A"/>
    <w:lvl w:ilvl="0" w:tplc="470AE0C6">
      <w:start w:val="1"/>
      <w:numFmt w:val="decimal"/>
      <w:lvlText w:val="%1."/>
      <w:lvlJc w:val="left"/>
      <w:pPr>
        <w:ind w:left="720" w:hanging="360"/>
      </w:pPr>
      <w:rPr>
        <w:rFonts w:cs="Times New Roman" w:hint="default"/>
        <w:b/>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7" w15:restartNumberingAfterBreak="0">
    <w:nsid w:val="35B47994"/>
    <w:multiLevelType w:val="hybridMultilevel"/>
    <w:tmpl w:val="CA1C10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87818B8"/>
    <w:multiLevelType w:val="hybridMultilevel"/>
    <w:tmpl w:val="08D42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2575A"/>
    <w:multiLevelType w:val="hybridMultilevel"/>
    <w:tmpl w:val="D122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6F4A7A"/>
    <w:multiLevelType w:val="multilevel"/>
    <w:tmpl w:val="F0FA3336"/>
    <w:lvl w:ilvl="0">
      <w:start w:val="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1" w15:restartNumberingAfterBreak="0">
    <w:nsid w:val="46ED443E"/>
    <w:multiLevelType w:val="hybridMultilevel"/>
    <w:tmpl w:val="8D1626A0"/>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4144BD5"/>
    <w:multiLevelType w:val="hybridMultilevel"/>
    <w:tmpl w:val="E6EEE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C33773"/>
    <w:multiLevelType w:val="hybridMultilevel"/>
    <w:tmpl w:val="26C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635C2F"/>
    <w:multiLevelType w:val="hybridMultilevel"/>
    <w:tmpl w:val="941E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4214F8"/>
    <w:multiLevelType w:val="multilevel"/>
    <w:tmpl w:val="E60ABF0E"/>
    <w:lvl w:ilvl="0">
      <w:start w:val="2"/>
      <w:numFmt w:val="decimal"/>
      <w:lvlText w:val="%1"/>
      <w:lvlJc w:val="left"/>
      <w:pPr>
        <w:tabs>
          <w:tab w:val="num" w:pos="360"/>
        </w:tabs>
        <w:ind w:left="360" w:hanging="360"/>
      </w:pPr>
      <w:rPr>
        <w:rFonts w:cs="Times New Roman" w:hint="default"/>
      </w:rPr>
    </w:lvl>
    <w:lvl w:ilvl="1">
      <w:start w:val="5"/>
      <w:numFmt w:val="decimal"/>
      <w:lvlText w:val="%1.%2"/>
      <w:lvlJc w:val="left"/>
      <w:pPr>
        <w:tabs>
          <w:tab w:val="num" w:pos="926"/>
        </w:tabs>
        <w:ind w:left="926" w:hanging="360"/>
      </w:pPr>
      <w:rPr>
        <w:rFonts w:cs="Times New Roman" w:hint="default"/>
      </w:rPr>
    </w:lvl>
    <w:lvl w:ilvl="2">
      <w:start w:val="1"/>
      <w:numFmt w:val="decimal"/>
      <w:lvlText w:val="%1.%2.%3"/>
      <w:lvlJc w:val="left"/>
      <w:pPr>
        <w:tabs>
          <w:tab w:val="num" w:pos="1852"/>
        </w:tabs>
        <w:ind w:left="1852" w:hanging="720"/>
      </w:pPr>
      <w:rPr>
        <w:rFonts w:cs="Times New Roman" w:hint="default"/>
      </w:rPr>
    </w:lvl>
    <w:lvl w:ilvl="3">
      <w:start w:val="1"/>
      <w:numFmt w:val="decimal"/>
      <w:lvlText w:val="%1.%2.%3.%4"/>
      <w:lvlJc w:val="left"/>
      <w:pPr>
        <w:tabs>
          <w:tab w:val="num" w:pos="2418"/>
        </w:tabs>
        <w:ind w:left="2418" w:hanging="720"/>
      </w:pPr>
      <w:rPr>
        <w:rFonts w:cs="Times New Roman" w:hint="default"/>
      </w:rPr>
    </w:lvl>
    <w:lvl w:ilvl="4">
      <w:start w:val="1"/>
      <w:numFmt w:val="decimal"/>
      <w:lvlText w:val="%1.%2.%3.%4.%5"/>
      <w:lvlJc w:val="left"/>
      <w:pPr>
        <w:tabs>
          <w:tab w:val="num" w:pos="3344"/>
        </w:tabs>
        <w:ind w:left="3344" w:hanging="1080"/>
      </w:pPr>
      <w:rPr>
        <w:rFonts w:cs="Times New Roman" w:hint="default"/>
      </w:rPr>
    </w:lvl>
    <w:lvl w:ilvl="5">
      <w:start w:val="1"/>
      <w:numFmt w:val="decimal"/>
      <w:lvlText w:val="%1.%2.%3.%4.%5.%6"/>
      <w:lvlJc w:val="left"/>
      <w:pPr>
        <w:tabs>
          <w:tab w:val="num" w:pos="3910"/>
        </w:tabs>
        <w:ind w:left="3910" w:hanging="1080"/>
      </w:pPr>
      <w:rPr>
        <w:rFonts w:cs="Times New Roman" w:hint="default"/>
      </w:rPr>
    </w:lvl>
    <w:lvl w:ilvl="6">
      <w:start w:val="1"/>
      <w:numFmt w:val="decimal"/>
      <w:lvlText w:val="%1.%2.%3.%4.%5.%6.%7"/>
      <w:lvlJc w:val="left"/>
      <w:pPr>
        <w:tabs>
          <w:tab w:val="num" w:pos="4836"/>
        </w:tabs>
        <w:ind w:left="4836" w:hanging="1440"/>
      </w:pPr>
      <w:rPr>
        <w:rFonts w:cs="Times New Roman" w:hint="default"/>
      </w:rPr>
    </w:lvl>
    <w:lvl w:ilvl="7">
      <w:start w:val="1"/>
      <w:numFmt w:val="decimal"/>
      <w:lvlText w:val="%1.%2.%3.%4.%5.%6.%7.%8"/>
      <w:lvlJc w:val="left"/>
      <w:pPr>
        <w:tabs>
          <w:tab w:val="num" w:pos="5402"/>
        </w:tabs>
        <w:ind w:left="5402" w:hanging="1440"/>
      </w:pPr>
      <w:rPr>
        <w:rFonts w:cs="Times New Roman" w:hint="default"/>
      </w:rPr>
    </w:lvl>
    <w:lvl w:ilvl="8">
      <w:start w:val="1"/>
      <w:numFmt w:val="decimal"/>
      <w:lvlText w:val="%1.%2.%3.%4.%5.%6.%7.%8.%9"/>
      <w:lvlJc w:val="left"/>
      <w:pPr>
        <w:tabs>
          <w:tab w:val="num" w:pos="6328"/>
        </w:tabs>
        <w:ind w:left="6328" w:hanging="1800"/>
      </w:pPr>
      <w:rPr>
        <w:rFonts w:cs="Times New Roman" w:hint="default"/>
      </w:rPr>
    </w:lvl>
  </w:abstractNum>
  <w:abstractNum w:abstractNumId="16" w15:restartNumberingAfterBreak="0">
    <w:nsid w:val="678E00DB"/>
    <w:multiLevelType w:val="hybridMultilevel"/>
    <w:tmpl w:val="DEE6DCCE"/>
    <w:lvl w:ilvl="0" w:tplc="1B48095E">
      <w:start w:val="1"/>
      <w:numFmt w:val="decimal"/>
      <w:lvlText w:val="%1."/>
      <w:lvlJc w:val="left"/>
      <w:pPr>
        <w:ind w:left="720" w:hanging="360"/>
      </w:pPr>
      <w:rPr>
        <w:rFonts w:eastAsia="Times New Roman"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17" w15:restartNumberingAfterBreak="0">
    <w:nsid w:val="6F851514"/>
    <w:multiLevelType w:val="hybridMultilevel"/>
    <w:tmpl w:val="A23C47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00663DB"/>
    <w:multiLevelType w:val="hybridMultilevel"/>
    <w:tmpl w:val="FDEA8872"/>
    <w:lvl w:ilvl="0" w:tplc="24EE3992">
      <w:start w:val="1"/>
      <w:numFmt w:val="decimal"/>
      <w:lvlText w:val="%1."/>
      <w:lvlJc w:val="left"/>
      <w:pPr>
        <w:ind w:left="420" w:hanging="360"/>
      </w:pPr>
      <w:rPr>
        <w:rFonts w:cs="Times New Roman" w:hint="default"/>
      </w:rPr>
    </w:lvl>
    <w:lvl w:ilvl="1" w:tplc="040B0019" w:tentative="1">
      <w:start w:val="1"/>
      <w:numFmt w:val="lowerLetter"/>
      <w:lvlText w:val="%2."/>
      <w:lvlJc w:val="left"/>
      <w:pPr>
        <w:ind w:left="1140" w:hanging="360"/>
      </w:pPr>
      <w:rPr>
        <w:rFonts w:cs="Times New Roman"/>
      </w:rPr>
    </w:lvl>
    <w:lvl w:ilvl="2" w:tplc="040B001B" w:tentative="1">
      <w:start w:val="1"/>
      <w:numFmt w:val="lowerRoman"/>
      <w:lvlText w:val="%3."/>
      <w:lvlJc w:val="right"/>
      <w:pPr>
        <w:ind w:left="1860" w:hanging="180"/>
      </w:pPr>
      <w:rPr>
        <w:rFonts w:cs="Times New Roman"/>
      </w:rPr>
    </w:lvl>
    <w:lvl w:ilvl="3" w:tplc="040B000F" w:tentative="1">
      <w:start w:val="1"/>
      <w:numFmt w:val="decimal"/>
      <w:lvlText w:val="%4."/>
      <w:lvlJc w:val="left"/>
      <w:pPr>
        <w:ind w:left="2580" w:hanging="360"/>
      </w:pPr>
      <w:rPr>
        <w:rFonts w:cs="Times New Roman"/>
      </w:rPr>
    </w:lvl>
    <w:lvl w:ilvl="4" w:tplc="040B0019" w:tentative="1">
      <w:start w:val="1"/>
      <w:numFmt w:val="lowerLetter"/>
      <w:lvlText w:val="%5."/>
      <w:lvlJc w:val="left"/>
      <w:pPr>
        <w:ind w:left="3300" w:hanging="360"/>
      </w:pPr>
      <w:rPr>
        <w:rFonts w:cs="Times New Roman"/>
      </w:rPr>
    </w:lvl>
    <w:lvl w:ilvl="5" w:tplc="040B001B" w:tentative="1">
      <w:start w:val="1"/>
      <w:numFmt w:val="lowerRoman"/>
      <w:lvlText w:val="%6."/>
      <w:lvlJc w:val="right"/>
      <w:pPr>
        <w:ind w:left="4020" w:hanging="180"/>
      </w:pPr>
      <w:rPr>
        <w:rFonts w:cs="Times New Roman"/>
      </w:rPr>
    </w:lvl>
    <w:lvl w:ilvl="6" w:tplc="040B000F" w:tentative="1">
      <w:start w:val="1"/>
      <w:numFmt w:val="decimal"/>
      <w:lvlText w:val="%7."/>
      <w:lvlJc w:val="left"/>
      <w:pPr>
        <w:ind w:left="4740" w:hanging="360"/>
      </w:pPr>
      <w:rPr>
        <w:rFonts w:cs="Times New Roman"/>
      </w:rPr>
    </w:lvl>
    <w:lvl w:ilvl="7" w:tplc="040B0019" w:tentative="1">
      <w:start w:val="1"/>
      <w:numFmt w:val="lowerLetter"/>
      <w:lvlText w:val="%8."/>
      <w:lvlJc w:val="left"/>
      <w:pPr>
        <w:ind w:left="5460" w:hanging="360"/>
      </w:pPr>
      <w:rPr>
        <w:rFonts w:cs="Times New Roman"/>
      </w:rPr>
    </w:lvl>
    <w:lvl w:ilvl="8" w:tplc="040B001B" w:tentative="1">
      <w:start w:val="1"/>
      <w:numFmt w:val="lowerRoman"/>
      <w:lvlText w:val="%9."/>
      <w:lvlJc w:val="right"/>
      <w:pPr>
        <w:ind w:left="6180" w:hanging="180"/>
      </w:pPr>
      <w:rPr>
        <w:rFonts w:cs="Times New Roman"/>
      </w:rPr>
    </w:lvl>
  </w:abstractNum>
  <w:abstractNum w:abstractNumId="19" w15:restartNumberingAfterBreak="0">
    <w:nsid w:val="704E2D64"/>
    <w:multiLevelType w:val="multilevel"/>
    <w:tmpl w:val="74569868"/>
    <w:lvl w:ilvl="0">
      <w:start w:val="1"/>
      <w:numFmt w:val="decimal"/>
      <w:pStyle w:val="Chapter"/>
      <w:lvlText w:val="%1"/>
      <w:lvlJc w:val="left"/>
      <w:pPr>
        <w:tabs>
          <w:tab w:val="num" w:pos="360"/>
        </w:tabs>
        <w:ind w:left="360" w:hanging="360"/>
      </w:pPr>
      <w:rPr>
        <w:rFonts w:cs="Times New Roman" w:hint="default"/>
      </w:rPr>
    </w:lvl>
    <w:lvl w:ilvl="1">
      <w:start w:val="1"/>
      <w:numFmt w:val="decimal"/>
      <w:lvlText w:val="%1.%2"/>
      <w:lvlJc w:val="left"/>
      <w:pPr>
        <w:tabs>
          <w:tab w:val="num" w:pos="926"/>
        </w:tabs>
        <w:ind w:left="926" w:hanging="360"/>
      </w:pPr>
      <w:rPr>
        <w:rFonts w:cs="Times New Roman" w:hint="default"/>
      </w:rPr>
    </w:lvl>
    <w:lvl w:ilvl="2">
      <w:start w:val="1"/>
      <w:numFmt w:val="decimal"/>
      <w:lvlText w:val="%1.%2.%3"/>
      <w:lvlJc w:val="left"/>
      <w:pPr>
        <w:tabs>
          <w:tab w:val="num" w:pos="1852"/>
        </w:tabs>
        <w:ind w:left="1852" w:hanging="720"/>
      </w:pPr>
      <w:rPr>
        <w:rFonts w:cs="Times New Roman" w:hint="default"/>
      </w:rPr>
    </w:lvl>
    <w:lvl w:ilvl="3">
      <w:start w:val="1"/>
      <w:numFmt w:val="decimal"/>
      <w:lvlText w:val="%1.%2.%3.%4"/>
      <w:lvlJc w:val="left"/>
      <w:pPr>
        <w:tabs>
          <w:tab w:val="num" w:pos="2418"/>
        </w:tabs>
        <w:ind w:left="2418" w:hanging="720"/>
      </w:pPr>
      <w:rPr>
        <w:rFonts w:cs="Times New Roman" w:hint="default"/>
      </w:rPr>
    </w:lvl>
    <w:lvl w:ilvl="4">
      <w:start w:val="1"/>
      <w:numFmt w:val="decimal"/>
      <w:lvlText w:val="%1.%2.%3.%4.%5"/>
      <w:lvlJc w:val="left"/>
      <w:pPr>
        <w:tabs>
          <w:tab w:val="num" w:pos="3344"/>
        </w:tabs>
        <w:ind w:left="3344" w:hanging="1080"/>
      </w:pPr>
      <w:rPr>
        <w:rFonts w:cs="Times New Roman" w:hint="default"/>
      </w:rPr>
    </w:lvl>
    <w:lvl w:ilvl="5">
      <w:start w:val="1"/>
      <w:numFmt w:val="decimal"/>
      <w:lvlText w:val="%1.%2.%3.%4.%5.%6"/>
      <w:lvlJc w:val="left"/>
      <w:pPr>
        <w:tabs>
          <w:tab w:val="num" w:pos="3910"/>
        </w:tabs>
        <w:ind w:left="3910" w:hanging="1080"/>
      </w:pPr>
      <w:rPr>
        <w:rFonts w:cs="Times New Roman" w:hint="default"/>
      </w:rPr>
    </w:lvl>
    <w:lvl w:ilvl="6">
      <w:start w:val="1"/>
      <w:numFmt w:val="decimal"/>
      <w:lvlText w:val="%1.%2.%3.%4.%5.%6.%7"/>
      <w:lvlJc w:val="left"/>
      <w:pPr>
        <w:tabs>
          <w:tab w:val="num" w:pos="4836"/>
        </w:tabs>
        <w:ind w:left="4836" w:hanging="1440"/>
      </w:pPr>
      <w:rPr>
        <w:rFonts w:cs="Times New Roman" w:hint="default"/>
      </w:rPr>
    </w:lvl>
    <w:lvl w:ilvl="7">
      <w:start w:val="1"/>
      <w:numFmt w:val="decimal"/>
      <w:lvlText w:val="%1.%2.%3.%4.%5.%6.%7.%8"/>
      <w:lvlJc w:val="left"/>
      <w:pPr>
        <w:tabs>
          <w:tab w:val="num" w:pos="5402"/>
        </w:tabs>
        <w:ind w:left="5402" w:hanging="1440"/>
      </w:pPr>
      <w:rPr>
        <w:rFonts w:cs="Times New Roman" w:hint="default"/>
      </w:rPr>
    </w:lvl>
    <w:lvl w:ilvl="8">
      <w:start w:val="1"/>
      <w:numFmt w:val="decimal"/>
      <w:lvlText w:val="%1.%2.%3.%4.%5.%6.%7.%8.%9"/>
      <w:lvlJc w:val="left"/>
      <w:pPr>
        <w:tabs>
          <w:tab w:val="num" w:pos="6328"/>
        </w:tabs>
        <w:ind w:left="6328" w:hanging="1800"/>
      </w:pPr>
      <w:rPr>
        <w:rFonts w:cs="Times New Roman" w:hint="default"/>
      </w:rPr>
    </w:lvl>
  </w:abstractNum>
  <w:abstractNum w:abstractNumId="20" w15:restartNumberingAfterBreak="0">
    <w:nsid w:val="71797769"/>
    <w:multiLevelType w:val="hybridMultilevel"/>
    <w:tmpl w:val="A86CE24C"/>
    <w:lvl w:ilvl="0" w:tplc="0410000F">
      <w:start w:val="1"/>
      <w:numFmt w:val="decimal"/>
      <w:lvlText w:val="%1."/>
      <w:lvlJc w:val="left"/>
      <w:pPr>
        <w:ind w:left="643"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58C5C5B"/>
    <w:multiLevelType w:val="multilevel"/>
    <w:tmpl w:val="5D82AC3E"/>
    <w:lvl w:ilvl="0">
      <w:start w:val="1"/>
      <w:numFmt w:val="decimal"/>
      <w:lvlText w:val="%1."/>
      <w:lvlJc w:val="left"/>
      <w:pPr>
        <w:ind w:left="360" w:hanging="360"/>
      </w:pPr>
    </w:lvl>
    <w:lvl w:ilvl="1">
      <w:start w:val="1"/>
      <w:numFmt w:val="decimal"/>
      <w:pStyle w:val="Paragraph"/>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6"/>
  </w:num>
  <w:num w:numId="3">
    <w:abstractNumId w:val="6"/>
  </w:num>
  <w:num w:numId="4">
    <w:abstractNumId w:val="10"/>
  </w:num>
  <w:num w:numId="5">
    <w:abstractNumId w:val="19"/>
  </w:num>
  <w:num w:numId="6">
    <w:abstractNumId w:val="15"/>
  </w:num>
  <w:num w:numId="7">
    <w:abstractNumId w:val="2"/>
  </w:num>
  <w:num w:numId="8">
    <w:abstractNumId w:val="14"/>
  </w:num>
  <w:num w:numId="9">
    <w:abstractNumId w:val="21"/>
  </w:num>
  <w:num w:numId="10">
    <w:abstractNumId w:val="8"/>
  </w:num>
  <w:num w:numId="11">
    <w:abstractNumId w:val="5"/>
  </w:num>
  <w:num w:numId="12">
    <w:abstractNumId w:val="4"/>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7"/>
  </w:num>
  <w:num w:numId="18">
    <w:abstractNumId w:val="9"/>
  </w:num>
  <w:num w:numId="19">
    <w:abstractNumId w:val="13"/>
  </w:num>
  <w:num w:numId="20">
    <w:abstractNumId w:val="0"/>
  </w:num>
  <w:num w:numId="21">
    <w:abstractNumId w:val="12"/>
  </w:num>
  <w:num w:numId="22">
    <w:abstractNumId w:val="1"/>
  </w:num>
  <w:num w:numId="23">
    <w:abstractNumId w:val="11"/>
  </w:num>
  <w:num w:numId="24">
    <w:abstractNumId w:val="20"/>
  </w:num>
  <w:num w:numId="25">
    <w:abstractNumId w:val="7"/>
  </w:num>
  <w:num w:numId="2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D8C"/>
    <w:rsid w:val="00004F8F"/>
    <w:rsid w:val="00010FB1"/>
    <w:rsid w:val="00011189"/>
    <w:rsid w:val="0001181E"/>
    <w:rsid w:val="00011E54"/>
    <w:rsid w:val="000178F9"/>
    <w:rsid w:val="0002171F"/>
    <w:rsid w:val="0002635A"/>
    <w:rsid w:val="0003564F"/>
    <w:rsid w:val="000363C3"/>
    <w:rsid w:val="00036DE7"/>
    <w:rsid w:val="00041820"/>
    <w:rsid w:val="0004388A"/>
    <w:rsid w:val="00047F03"/>
    <w:rsid w:val="000641E0"/>
    <w:rsid w:val="00066BFC"/>
    <w:rsid w:val="00067AAF"/>
    <w:rsid w:val="0007298A"/>
    <w:rsid w:val="00074751"/>
    <w:rsid w:val="00091AAB"/>
    <w:rsid w:val="00095A6E"/>
    <w:rsid w:val="00095B39"/>
    <w:rsid w:val="000A050F"/>
    <w:rsid w:val="000A220E"/>
    <w:rsid w:val="000A41C6"/>
    <w:rsid w:val="000A6E78"/>
    <w:rsid w:val="000B08D6"/>
    <w:rsid w:val="000B151E"/>
    <w:rsid w:val="000B31E0"/>
    <w:rsid w:val="000C0AFA"/>
    <w:rsid w:val="000C4119"/>
    <w:rsid w:val="000D09C3"/>
    <w:rsid w:val="000D22FF"/>
    <w:rsid w:val="000D3959"/>
    <w:rsid w:val="000E477B"/>
    <w:rsid w:val="000E52C7"/>
    <w:rsid w:val="00105028"/>
    <w:rsid w:val="00117EA9"/>
    <w:rsid w:val="00121631"/>
    <w:rsid w:val="001220B8"/>
    <w:rsid w:val="00123B16"/>
    <w:rsid w:val="00125266"/>
    <w:rsid w:val="00140486"/>
    <w:rsid w:val="0014221D"/>
    <w:rsid w:val="001440AD"/>
    <w:rsid w:val="00152AE9"/>
    <w:rsid w:val="001553B5"/>
    <w:rsid w:val="00157875"/>
    <w:rsid w:val="00161657"/>
    <w:rsid w:val="00167A77"/>
    <w:rsid w:val="00171FDA"/>
    <w:rsid w:val="00174BB6"/>
    <w:rsid w:val="00190B94"/>
    <w:rsid w:val="001918D5"/>
    <w:rsid w:val="00192A98"/>
    <w:rsid w:val="0019477E"/>
    <w:rsid w:val="001A1307"/>
    <w:rsid w:val="001A4306"/>
    <w:rsid w:val="001A625B"/>
    <w:rsid w:val="001B3AC7"/>
    <w:rsid w:val="001B6D9A"/>
    <w:rsid w:val="001C16A7"/>
    <w:rsid w:val="001C3464"/>
    <w:rsid w:val="001D28D6"/>
    <w:rsid w:val="001D459E"/>
    <w:rsid w:val="001E74D4"/>
    <w:rsid w:val="001F372E"/>
    <w:rsid w:val="00201A12"/>
    <w:rsid w:val="0020533F"/>
    <w:rsid w:val="00222FF3"/>
    <w:rsid w:val="00224207"/>
    <w:rsid w:val="002301A1"/>
    <w:rsid w:val="002366A7"/>
    <w:rsid w:val="00240397"/>
    <w:rsid w:val="002457FA"/>
    <w:rsid w:val="00251F5D"/>
    <w:rsid w:val="00264420"/>
    <w:rsid w:val="00264E2D"/>
    <w:rsid w:val="002705D1"/>
    <w:rsid w:val="002811D0"/>
    <w:rsid w:val="0028609C"/>
    <w:rsid w:val="00286AD3"/>
    <w:rsid w:val="00287D1C"/>
    <w:rsid w:val="0029496A"/>
    <w:rsid w:val="00294F35"/>
    <w:rsid w:val="00296068"/>
    <w:rsid w:val="002A0BCE"/>
    <w:rsid w:val="002B36E5"/>
    <w:rsid w:val="002D0A1B"/>
    <w:rsid w:val="002E1DE3"/>
    <w:rsid w:val="002E38FF"/>
    <w:rsid w:val="002F094B"/>
    <w:rsid w:val="002F4365"/>
    <w:rsid w:val="00300084"/>
    <w:rsid w:val="00302CC8"/>
    <w:rsid w:val="0031139E"/>
    <w:rsid w:val="00312559"/>
    <w:rsid w:val="0031628E"/>
    <w:rsid w:val="003518FD"/>
    <w:rsid w:val="00351D9C"/>
    <w:rsid w:val="00366155"/>
    <w:rsid w:val="0037503D"/>
    <w:rsid w:val="00375BF4"/>
    <w:rsid w:val="00375CA5"/>
    <w:rsid w:val="00377B4A"/>
    <w:rsid w:val="00394BFE"/>
    <w:rsid w:val="003A2A5E"/>
    <w:rsid w:val="003A710D"/>
    <w:rsid w:val="003A7B21"/>
    <w:rsid w:val="003C12B4"/>
    <w:rsid w:val="003C2E5A"/>
    <w:rsid w:val="003C6D69"/>
    <w:rsid w:val="003C783E"/>
    <w:rsid w:val="003D6067"/>
    <w:rsid w:val="003D7EBF"/>
    <w:rsid w:val="003E5BF0"/>
    <w:rsid w:val="003F008A"/>
    <w:rsid w:val="003F57EB"/>
    <w:rsid w:val="003F5FA7"/>
    <w:rsid w:val="0041293A"/>
    <w:rsid w:val="00421ECF"/>
    <w:rsid w:val="00425180"/>
    <w:rsid w:val="0043478B"/>
    <w:rsid w:val="004402B7"/>
    <w:rsid w:val="00441488"/>
    <w:rsid w:val="00443C6B"/>
    <w:rsid w:val="00452912"/>
    <w:rsid w:val="00457AA9"/>
    <w:rsid w:val="00462C99"/>
    <w:rsid w:val="00467D91"/>
    <w:rsid w:val="00471A4D"/>
    <w:rsid w:val="004763EF"/>
    <w:rsid w:val="004768AE"/>
    <w:rsid w:val="00483A1C"/>
    <w:rsid w:val="00496A0F"/>
    <w:rsid w:val="004A37A6"/>
    <w:rsid w:val="004B00B1"/>
    <w:rsid w:val="004B052A"/>
    <w:rsid w:val="004C2A38"/>
    <w:rsid w:val="004C2C20"/>
    <w:rsid w:val="004C33A9"/>
    <w:rsid w:val="004D0B2F"/>
    <w:rsid w:val="004D166F"/>
    <w:rsid w:val="004E0D5E"/>
    <w:rsid w:val="004E5C3E"/>
    <w:rsid w:val="004F4370"/>
    <w:rsid w:val="00500D26"/>
    <w:rsid w:val="00501F2D"/>
    <w:rsid w:val="00512A65"/>
    <w:rsid w:val="00540229"/>
    <w:rsid w:val="00543E84"/>
    <w:rsid w:val="005446AC"/>
    <w:rsid w:val="00544E77"/>
    <w:rsid w:val="005478D5"/>
    <w:rsid w:val="00551CE1"/>
    <w:rsid w:val="00562FC5"/>
    <w:rsid w:val="00564140"/>
    <w:rsid w:val="005663E8"/>
    <w:rsid w:val="00582EA3"/>
    <w:rsid w:val="005872E5"/>
    <w:rsid w:val="00593A57"/>
    <w:rsid w:val="005948E8"/>
    <w:rsid w:val="005A088A"/>
    <w:rsid w:val="005A6C6A"/>
    <w:rsid w:val="005B63DC"/>
    <w:rsid w:val="005C012C"/>
    <w:rsid w:val="005C50F3"/>
    <w:rsid w:val="005D6B75"/>
    <w:rsid w:val="005E6D26"/>
    <w:rsid w:val="005F1792"/>
    <w:rsid w:val="005F410D"/>
    <w:rsid w:val="005F4121"/>
    <w:rsid w:val="005F7FE6"/>
    <w:rsid w:val="006009B5"/>
    <w:rsid w:val="0060362E"/>
    <w:rsid w:val="00604004"/>
    <w:rsid w:val="00616D9E"/>
    <w:rsid w:val="00620114"/>
    <w:rsid w:val="00620981"/>
    <w:rsid w:val="00635BDC"/>
    <w:rsid w:val="00635C10"/>
    <w:rsid w:val="006404E6"/>
    <w:rsid w:val="00670C19"/>
    <w:rsid w:val="00681799"/>
    <w:rsid w:val="006837AA"/>
    <w:rsid w:val="00687641"/>
    <w:rsid w:val="00690A04"/>
    <w:rsid w:val="006A0B3C"/>
    <w:rsid w:val="006A11CA"/>
    <w:rsid w:val="006A4AAA"/>
    <w:rsid w:val="006A5B2A"/>
    <w:rsid w:val="006A7BE0"/>
    <w:rsid w:val="006B1325"/>
    <w:rsid w:val="006B1C76"/>
    <w:rsid w:val="006C1AF2"/>
    <w:rsid w:val="006D2515"/>
    <w:rsid w:val="006D2544"/>
    <w:rsid w:val="006D2548"/>
    <w:rsid w:val="006D3F7B"/>
    <w:rsid w:val="006E7268"/>
    <w:rsid w:val="006F3DDB"/>
    <w:rsid w:val="006F6340"/>
    <w:rsid w:val="0070057C"/>
    <w:rsid w:val="00703736"/>
    <w:rsid w:val="00705F54"/>
    <w:rsid w:val="007066A5"/>
    <w:rsid w:val="0072633E"/>
    <w:rsid w:val="007274DE"/>
    <w:rsid w:val="00732063"/>
    <w:rsid w:val="007343D1"/>
    <w:rsid w:val="00741719"/>
    <w:rsid w:val="007525DE"/>
    <w:rsid w:val="0075606F"/>
    <w:rsid w:val="0076636E"/>
    <w:rsid w:val="0077681D"/>
    <w:rsid w:val="00777541"/>
    <w:rsid w:val="007902E3"/>
    <w:rsid w:val="0079176E"/>
    <w:rsid w:val="00791F52"/>
    <w:rsid w:val="007A5573"/>
    <w:rsid w:val="007B0655"/>
    <w:rsid w:val="007B714B"/>
    <w:rsid w:val="007C559D"/>
    <w:rsid w:val="007C5ACC"/>
    <w:rsid w:val="007C76F7"/>
    <w:rsid w:val="007D2B67"/>
    <w:rsid w:val="007D2E59"/>
    <w:rsid w:val="007D4D68"/>
    <w:rsid w:val="007E32C9"/>
    <w:rsid w:val="007E5534"/>
    <w:rsid w:val="007F5D98"/>
    <w:rsid w:val="00807BFA"/>
    <w:rsid w:val="008149C6"/>
    <w:rsid w:val="00816605"/>
    <w:rsid w:val="00820335"/>
    <w:rsid w:val="008224C3"/>
    <w:rsid w:val="008339CB"/>
    <w:rsid w:val="0084551F"/>
    <w:rsid w:val="00845579"/>
    <w:rsid w:val="008475BC"/>
    <w:rsid w:val="00853EAD"/>
    <w:rsid w:val="008550DF"/>
    <w:rsid w:val="0085520B"/>
    <w:rsid w:val="00856914"/>
    <w:rsid w:val="00865198"/>
    <w:rsid w:val="00865A80"/>
    <w:rsid w:val="00872500"/>
    <w:rsid w:val="00874CB2"/>
    <w:rsid w:val="00886230"/>
    <w:rsid w:val="00891578"/>
    <w:rsid w:val="00897F81"/>
    <w:rsid w:val="008B7C35"/>
    <w:rsid w:val="008D1DBE"/>
    <w:rsid w:val="008D3BEC"/>
    <w:rsid w:val="008E2984"/>
    <w:rsid w:val="008E2DE2"/>
    <w:rsid w:val="008E3060"/>
    <w:rsid w:val="008E49CE"/>
    <w:rsid w:val="008F5BB7"/>
    <w:rsid w:val="008F5D8A"/>
    <w:rsid w:val="00900C90"/>
    <w:rsid w:val="00901A03"/>
    <w:rsid w:val="009049F0"/>
    <w:rsid w:val="00904B01"/>
    <w:rsid w:val="00905585"/>
    <w:rsid w:val="00910416"/>
    <w:rsid w:val="00911B0B"/>
    <w:rsid w:val="009234CA"/>
    <w:rsid w:val="009251EE"/>
    <w:rsid w:val="0093532D"/>
    <w:rsid w:val="0094119E"/>
    <w:rsid w:val="00955CE8"/>
    <w:rsid w:val="009637E0"/>
    <w:rsid w:val="009657C8"/>
    <w:rsid w:val="00980D1E"/>
    <w:rsid w:val="00991873"/>
    <w:rsid w:val="0099747B"/>
    <w:rsid w:val="009A06CF"/>
    <w:rsid w:val="009B28B6"/>
    <w:rsid w:val="009C0AB7"/>
    <w:rsid w:val="009D1AB9"/>
    <w:rsid w:val="009D37E8"/>
    <w:rsid w:val="009D3E69"/>
    <w:rsid w:val="009D3EA1"/>
    <w:rsid w:val="009F42C3"/>
    <w:rsid w:val="009F78B1"/>
    <w:rsid w:val="00A03081"/>
    <w:rsid w:val="00A14DD1"/>
    <w:rsid w:val="00A22B3B"/>
    <w:rsid w:val="00A3302F"/>
    <w:rsid w:val="00A43EE7"/>
    <w:rsid w:val="00A46FF3"/>
    <w:rsid w:val="00A65019"/>
    <w:rsid w:val="00A73B72"/>
    <w:rsid w:val="00A756F6"/>
    <w:rsid w:val="00A76778"/>
    <w:rsid w:val="00A81969"/>
    <w:rsid w:val="00A8434D"/>
    <w:rsid w:val="00A90F7D"/>
    <w:rsid w:val="00A938B4"/>
    <w:rsid w:val="00A957B0"/>
    <w:rsid w:val="00AA15B7"/>
    <w:rsid w:val="00AB07E7"/>
    <w:rsid w:val="00AC04CF"/>
    <w:rsid w:val="00AC3F97"/>
    <w:rsid w:val="00AD0966"/>
    <w:rsid w:val="00AD70FE"/>
    <w:rsid w:val="00AE518C"/>
    <w:rsid w:val="00AF38AC"/>
    <w:rsid w:val="00AF66FF"/>
    <w:rsid w:val="00AF7682"/>
    <w:rsid w:val="00B00D0E"/>
    <w:rsid w:val="00B066F1"/>
    <w:rsid w:val="00B14388"/>
    <w:rsid w:val="00B225A1"/>
    <w:rsid w:val="00B24981"/>
    <w:rsid w:val="00B268FD"/>
    <w:rsid w:val="00B26EEA"/>
    <w:rsid w:val="00B34DF7"/>
    <w:rsid w:val="00B34F3C"/>
    <w:rsid w:val="00B35699"/>
    <w:rsid w:val="00B41110"/>
    <w:rsid w:val="00B4175B"/>
    <w:rsid w:val="00B42256"/>
    <w:rsid w:val="00B44C38"/>
    <w:rsid w:val="00B53577"/>
    <w:rsid w:val="00B53D1F"/>
    <w:rsid w:val="00B5507B"/>
    <w:rsid w:val="00B574B1"/>
    <w:rsid w:val="00B61143"/>
    <w:rsid w:val="00B632D8"/>
    <w:rsid w:val="00B72F91"/>
    <w:rsid w:val="00B731A9"/>
    <w:rsid w:val="00B75CE5"/>
    <w:rsid w:val="00B84FB2"/>
    <w:rsid w:val="00B9381F"/>
    <w:rsid w:val="00B95C1D"/>
    <w:rsid w:val="00BA3FE9"/>
    <w:rsid w:val="00BA5FB5"/>
    <w:rsid w:val="00BB28E6"/>
    <w:rsid w:val="00BB71A5"/>
    <w:rsid w:val="00BB7616"/>
    <w:rsid w:val="00BC5AF0"/>
    <w:rsid w:val="00BC65CB"/>
    <w:rsid w:val="00BD4C58"/>
    <w:rsid w:val="00BD52B3"/>
    <w:rsid w:val="00BD5D0B"/>
    <w:rsid w:val="00BE57D6"/>
    <w:rsid w:val="00BE7DD2"/>
    <w:rsid w:val="00BF10B0"/>
    <w:rsid w:val="00BF5DC5"/>
    <w:rsid w:val="00C06D9E"/>
    <w:rsid w:val="00C1133F"/>
    <w:rsid w:val="00C16A69"/>
    <w:rsid w:val="00C22D09"/>
    <w:rsid w:val="00C27457"/>
    <w:rsid w:val="00C44EF2"/>
    <w:rsid w:val="00C5287C"/>
    <w:rsid w:val="00C53FA9"/>
    <w:rsid w:val="00C54781"/>
    <w:rsid w:val="00C561B2"/>
    <w:rsid w:val="00C65267"/>
    <w:rsid w:val="00C6737C"/>
    <w:rsid w:val="00C76EF8"/>
    <w:rsid w:val="00C86775"/>
    <w:rsid w:val="00C937BC"/>
    <w:rsid w:val="00C966F7"/>
    <w:rsid w:val="00CA332D"/>
    <w:rsid w:val="00CA3C51"/>
    <w:rsid w:val="00CA4D1E"/>
    <w:rsid w:val="00CC0798"/>
    <w:rsid w:val="00CC2258"/>
    <w:rsid w:val="00CC6E35"/>
    <w:rsid w:val="00CD25B3"/>
    <w:rsid w:val="00CD61B4"/>
    <w:rsid w:val="00CD6845"/>
    <w:rsid w:val="00CF72EE"/>
    <w:rsid w:val="00D0496C"/>
    <w:rsid w:val="00D06356"/>
    <w:rsid w:val="00D07463"/>
    <w:rsid w:val="00D119B9"/>
    <w:rsid w:val="00D147AE"/>
    <w:rsid w:val="00D16FD4"/>
    <w:rsid w:val="00D21B9D"/>
    <w:rsid w:val="00D23CFD"/>
    <w:rsid w:val="00D24ED2"/>
    <w:rsid w:val="00D274EE"/>
    <w:rsid w:val="00D37C18"/>
    <w:rsid w:val="00D37ED5"/>
    <w:rsid w:val="00D42BF4"/>
    <w:rsid w:val="00D5085E"/>
    <w:rsid w:val="00D52BE4"/>
    <w:rsid w:val="00D52E58"/>
    <w:rsid w:val="00D5555B"/>
    <w:rsid w:val="00D821DA"/>
    <w:rsid w:val="00D90BBA"/>
    <w:rsid w:val="00D978AC"/>
    <w:rsid w:val="00DA5C78"/>
    <w:rsid w:val="00DB2D8C"/>
    <w:rsid w:val="00DB2FB5"/>
    <w:rsid w:val="00DB4B00"/>
    <w:rsid w:val="00DD173E"/>
    <w:rsid w:val="00DD1A97"/>
    <w:rsid w:val="00DD37A0"/>
    <w:rsid w:val="00DD56FA"/>
    <w:rsid w:val="00DD571F"/>
    <w:rsid w:val="00DE1D4A"/>
    <w:rsid w:val="00DE388B"/>
    <w:rsid w:val="00DE3BF6"/>
    <w:rsid w:val="00DF08CB"/>
    <w:rsid w:val="00DF1915"/>
    <w:rsid w:val="00DF26D6"/>
    <w:rsid w:val="00DF62B5"/>
    <w:rsid w:val="00E01F20"/>
    <w:rsid w:val="00E05999"/>
    <w:rsid w:val="00E17923"/>
    <w:rsid w:val="00E22FFD"/>
    <w:rsid w:val="00E4672D"/>
    <w:rsid w:val="00E478AA"/>
    <w:rsid w:val="00E74868"/>
    <w:rsid w:val="00E74B0E"/>
    <w:rsid w:val="00E80469"/>
    <w:rsid w:val="00E82C70"/>
    <w:rsid w:val="00E93976"/>
    <w:rsid w:val="00E94281"/>
    <w:rsid w:val="00E94974"/>
    <w:rsid w:val="00E978E2"/>
    <w:rsid w:val="00EA2C7C"/>
    <w:rsid w:val="00EA33BA"/>
    <w:rsid w:val="00EB5DD3"/>
    <w:rsid w:val="00EB6F5D"/>
    <w:rsid w:val="00EC4FBC"/>
    <w:rsid w:val="00EC7CAD"/>
    <w:rsid w:val="00EC7FC2"/>
    <w:rsid w:val="00EF15B6"/>
    <w:rsid w:val="00EF21B5"/>
    <w:rsid w:val="00EF27C1"/>
    <w:rsid w:val="00EF3E49"/>
    <w:rsid w:val="00F03977"/>
    <w:rsid w:val="00F068DE"/>
    <w:rsid w:val="00F17A48"/>
    <w:rsid w:val="00F22043"/>
    <w:rsid w:val="00F25527"/>
    <w:rsid w:val="00F35271"/>
    <w:rsid w:val="00F42916"/>
    <w:rsid w:val="00F42BF2"/>
    <w:rsid w:val="00F4450E"/>
    <w:rsid w:val="00F5298E"/>
    <w:rsid w:val="00F57714"/>
    <w:rsid w:val="00F57D92"/>
    <w:rsid w:val="00F60FFD"/>
    <w:rsid w:val="00F63558"/>
    <w:rsid w:val="00F63940"/>
    <w:rsid w:val="00F9088F"/>
    <w:rsid w:val="00FA12AF"/>
    <w:rsid w:val="00FA1C3F"/>
    <w:rsid w:val="00FA34EA"/>
    <w:rsid w:val="00FB426C"/>
    <w:rsid w:val="00FC27DB"/>
    <w:rsid w:val="00FC2857"/>
    <w:rsid w:val="00FE1A8B"/>
    <w:rsid w:val="00FE27C4"/>
    <w:rsid w:val="00FF0419"/>
    <w:rsid w:val="00FF68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9B2024"/>
  <w15:chartTrackingRefBased/>
  <w15:docId w15:val="{E3FE542A-2EC3-46FF-97E8-6D232177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e">
    <w:name w:val="Normal"/>
    <w:qFormat/>
    <w:rsid w:val="0084551F"/>
    <w:pPr>
      <w:spacing w:after="200" w:line="276" w:lineRule="auto"/>
    </w:pPr>
    <w:rPr>
      <w:rFonts w:ascii="Arial" w:hAnsi="Arial"/>
      <w:szCs w:val="22"/>
      <w:lang w:val="fi-FI" w:eastAsia="en-US"/>
    </w:rPr>
  </w:style>
  <w:style w:type="paragraph" w:styleId="Titolo1">
    <w:name w:val="heading 1"/>
    <w:basedOn w:val="Normale"/>
    <w:next w:val="Normale"/>
    <w:link w:val="Titolo1Carattere"/>
    <w:uiPriority w:val="99"/>
    <w:qFormat/>
    <w:rsid w:val="00544E77"/>
    <w:pPr>
      <w:keepNext/>
      <w:keepLines/>
      <w:spacing w:before="480" w:after="0"/>
      <w:outlineLvl w:val="0"/>
    </w:pPr>
    <w:rPr>
      <w:rFonts w:ascii="Cambria" w:hAnsi="Cambria"/>
      <w:b/>
      <w:color w:val="365F91"/>
      <w:sz w:val="28"/>
      <w:szCs w:val="20"/>
      <w:lang w:val="x-none" w:eastAsia="x-none"/>
    </w:rPr>
  </w:style>
  <w:style w:type="paragraph" w:styleId="Titolo2">
    <w:name w:val="heading 2"/>
    <w:basedOn w:val="Normale"/>
    <w:next w:val="Normale"/>
    <w:link w:val="Titolo2Carattere"/>
    <w:uiPriority w:val="99"/>
    <w:qFormat/>
    <w:rsid w:val="00544E77"/>
    <w:pPr>
      <w:keepNext/>
      <w:keepLines/>
      <w:spacing w:before="200" w:after="0"/>
      <w:outlineLvl w:val="1"/>
    </w:pPr>
    <w:rPr>
      <w:rFonts w:ascii="Cambria" w:hAnsi="Cambria"/>
      <w:b/>
      <w:color w:val="4F81BD"/>
      <w:sz w:val="26"/>
      <w:szCs w:val="20"/>
      <w:lang w:val="x-none" w:eastAsia="x-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locked/>
    <w:rsid w:val="00544E77"/>
    <w:rPr>
      <w:rFonts w:ascii="Cambria" w:hAnsi="Cambria"/>
      <w:b/>
      <w:color w:val="365F91"/>
      <w:sz w:val="28"/>
    </w:rPr>
  </w:style>
  <w:style w:type="character" w:customStyle="1" w:styleId="Titolo2Carattere">
    <w:name w:val="Titolo 2 Carattere"/>
    <w:link w:val="Titolo2"/>
    <w:uiPriority w:val="99"/>
    <w:locked/>
    <w:rsid w:val="00544E77"/>
    <w:rPr>
      <w:rFonts w:ascii="Cambria" w:hAnsi="Cambria"/>
      <w:b/>
      <w:color w:val="4F81BD"/>
      <w:sz w:val="26"/>
    </w:rPr>
  </w:style>
  <w:style w:type="paragraph" w:styleId="Intestazione">
    <w:name w:val="header"/>
    <w:basedOn w:val="Normale"/>
    <w:link w:val="IntestazioneCarattere"/>
    <w:uiPriority w:val="99"/>
    <w:rsid w:val="00DB2D8C"/>
    <w:pPr>
      <w:tabs>
        <w:tab w:val="center" w:pos="4819"/>
        <w:tab w:val="right" w:pos="9638"/>
      </w:tabs>
      <w:spacing w:after="0" w:line="240" w:lineRule="auto"/>
    </w:pPr>
    <w:rPr>
      <w:szCs w:val="20"/>
      <w:lang w:eastAsia="fi-FI"/>
    </w:rPr>
  </w:style>
  <w:style w:type="character" w:customStyle="1" w:styleId="IntestazioneCarattere">
    <w:name w:val="Intestazione Carattere"/>
    <w:basedOn w:val="Carpredefinitoparagrafo"/>
    <w:link w:val="Intestazione"/>
    <w:uiPriority w:val="99"/>
    <w:locked/>
    <w:rsid w:val="00DB2D8C"/>
  </w:style>
  <w:style w:type="paragraph" w:styleId="Pidipagina">
    <w:name w:val="footer"/>
    <w:basedOn w:val="Normale"/>
    <w:link w:val="PidipaginaCarattere"/>
    <w:rsid w:val="00DB2D8C"/>
    <w:pPr>
      <w:tabs>
        <w:tab w:val="center" w:pos="4819"/>
        <w:tab w:val="right" w:pos="9638"/>
      </w:tabs>
      <w:spacing w:after="0" w:line="240" w:lineRule="auto"/>
    </w:pPr>
    <w:rPr>
      <w:szCs w:val="20"/>
      <w:lang w:eastAsia="fi-FI"/>
    </w:rPr>
  </w:style>
  <w:style w:type="character" w:customStyle="1" w:styleId="PidipaginaCarattere">
    <w:name w:val="Piè di pagina Carattere"/>
    <w:basedOn w:val="Carpredefinitoparagrafo"/>
    <w:link w:val="Pidipagina"/>
    <w:locked/>
    <w:rsid w:val="00DB2D8C"/>
  </w:style>
  <w:style w:type="paragraph" w:styleId="Testofumetto">
    <w:name w:val="Balloon Text"/>
    <w:basedOn w:val="Normale"/>
    <w:link w:val="TestofumettoCarattere"/>
    <w:uiPriority w:val="99"/>
    <w:semiHidden/>
    <w:rsid w:val="00DB2D8C"/>
    <w:pPr>
      <w:spacing w:after="0" w:line="240" w:lineRule="auto"/>
    </w:pPr>
    <w:rPr>
      <w:rFonts w:ascii="Tahoma" w:hAnsi="Tahoma"/>
      <w:sz w:val="16"/>
      <w:szCs w:val="20"/>
      <w:lang w:val="x-none" w:eastAsia="x-none"/>
    </w:rPr>
  </w:style>
  <w:style w:type="character" w:customStyle="1" w:styleId="TestofumettoCarattere">
    <w:name w:val="Testo fumetto Carattere"/>
    <w:link w:val="Testofumetto"/>
    <w:uiPriority w:val="99"/>
    <w:semiHidden/>
    <w:locked/>
    <w:rsid w:val="00DB2D8C"/>
    <w:rPr>
      <w:rFonts w:ascii="Tahoma" w:hAnsi="Tahoma"/>
      <w:sz w:val="16"/>
    </w:rPr>
  </w:style>
  <w:style w:type="table" w:styleId="Grigliatabella">
    <w:name w:val="Table Grid"/>
    <w:basedOn w:val="Tabellanormale"/>
    <w:uiPriority w:val="99"/>
    <w:rsid w:val="008E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E2DE2"/>
    <w:pPr>
      <w:autoSpaceDE w:val="0"/>
      <w:autoSpaceDN w:val="0"/>
      <w:adjustRightInd w:val="0"/>
    </w:pPr>
    <w:rPr>
      <w:rFonts w:ascii="Times New Roman" w:hAnsi="Times New Roman"/>
      <w:color w:val="000000"/>
      <w:sz w:val="24"/>
      <w:szCs w:val="24"/>
      <w:lang w:val="fi-FI" w:eastAsia="en-US"/>
    </w:rPr>
  </w:style>
  <w:style w:type="paragraph" w:customStyle="1" w:styleId="Grigliamedia21">
    <w:name w:val="Griglia media 21"/>
    <w:basedOn w:val="Normale"/>
    <w:link w:val="Grigliamedia2Carattere"/>
    <w:uiPriority w:val="99"/>
    <w:qFormat/>
    <w:rsid w:val="007D2B67"/>
    <w:pPr>
      <w:spacing w:after="0" w:line="240" w:lineRule="auto"/>
    </w:pPr>
    <w:rPr>
      <w:rFonts w:eastAsia="Times New Roman"/>
      <w:color w:val="000000"/>
      <w:szCs w:val="20"/>
      <w:lang w:val="x-none" w:eastAsia="ja-JP"/>
    </w:rPr>
  </w:style>
  <w:style w:type="character" w:customStyle="1" w:styleId="Grigliamedia2Carattere">
    <w:name w:val="Griglia media 2 Carattere"/>
    <w:link w:val="Grigliamedia21"/>
    <w:uiPriority w:val="99"/>
    <w:locked/>
    <w:rsid w:val="007D2B67"/>
    <w:rPr>
      <w:rFonts w:eastAsia="Times New Roman"/>
      <w:color w:val="000000"/>
      <w:lang w:eastAsia="ja-JP"/>
    </w:rPr>
  </w:style>
  <w:style w:type="paragraph" w:customStyle="1" w:styleId="Grigliatab31">
    <w:name w:val="Griglia tab. 31"/>
    <w:basedOn w:val="Titolo1"/>
    <w:next w:val="Normale"/>
    <w:uiPriority w:val="99"/>
    <w:qFormat/>
    <w:rsid w:val="00D24ED2"/>
    <w:pPr>
      <w:outlineLvl w:val="9"/>
    </w:pPr>
  </w:style>
  <w:style w:type="paragraph" w:styleId="Sommario1">
    <w:name w:val="toc 1"/>
    <w:basedOn w:val="Normale"/>
    <w:next w:val="Normale"/>
    <w:autoRedefine/>
    <w:uiPriority w:val="99"/>
    <w:rsid w:val="00D24ED2"/>
    <w:pPr>
      <w:spacing w:after="100"/>
    </w:pPr>
  </w:style>
  <w:style w:type="character" w:styleId="Collegamentoipertestuale">
    <w:name w:val="Hyperlink"/>
    <w:uiPriority w:val="99"/>
    <w:rsid w:val="00D24ED2"/>
    <w:rPr>
      <w:rFonts w:cs="Times New Roman"/>
      <w:color w:val="0000FF"/>
      <w:u w:val="single"/>
    </w:rPr>
  </w:style>
  <w:style w:type="paragraph" w:styleId="Sommario2">
    <w:name w:val="toc 2"/>
    <w:basedOn w:val="Normale"/>
    <w:next w:val="Normale"/>
    <w:autoRedefine/>
    <w:uiPriority w:val="99"/>
    <w:rsid w:val="00D24ED2"/>
    <w:pPr>
      <w:spacing w:after="100"/>
      <w:ind w:left="220"/>
    </w:pPr>
    <w:rPr>
      <w:rFonts w:eastAsia="Times New Roman"/>
      <w:lang w:eastAsia="fi-FI"/>
    </w:rPr>
  </w:style>
  <w:style w:type="paragraph" w:styleId="Sommario3">
    <w:name w:val="toc 3"/>
    <w:basedOn w:val="Normale"/>
    <w:next w:val="Normale"/>
    <w:autoRedefine/>
    <w:uiPriority w:val="99"/>
    <w:semiHidden/>
    <w:rsid w:val="00D24ED2"/>
    <w:pPr>
      <w:spacing w:after="100"/>
      <w:ind w:left="440"/>
    </w:pPr>
    <w:rPr>
      <w:rFonts w:eastAsia="Times New Roman"/>
      <w:lang w:eastAsia="fi-FI"/>
    </w:rPr>
  </w:style>
  <w:style w:type="paragraph" w:styleId="NormaleWeb">
    <w:name w:val="Normal (Web)"/>
    <w:basedOn w:val="Normale"/>
    <w:uiPriority w:val="99"/>
    <w:rsid w:val="00AF7682"/>
    <w:pPr>
      <w:spacing w:before="100" w:beforeAutospacing="1" w:after="119" w:line="240" w:lineRule="auto"/>
    </w:pPr>
    <w:rPr>
      <w:rFonts w:ascii="Times New Roman" w:eastAsia="Times New Roman" w:hAnsi="Times New Roman"/>
      <w:sz w:val="24"/>
      <w:szCs w:val="24"/>
      <w:lang w:eastAsia="fi-FI"/>
    </w:rPr>
  </w:style>
  <w:style w:type="paragraph" w:customStyle="1" w:styleId="Elencoacolori-Colore11">
    <w:name w:val="Elenco a colori - Colore 11"/>
    <w:basedOn w:val="Normale"/>
    <w:uiPriority w:val="99"/>
    <w:qFormat/>
    <w:rsid w:val="005446AC"/>
    <w:pPr>
      <w:ind w:left="720"/>
      <w:contextualSpacing/>
    </w:pPr>
  </w:style>
  <w:style w:type="paragraph" w:styleId="Didascalia">
    <w:name w:val="caption"/>
    <w:basedOn w:val="Normale"/>
    <w:next w:val="Normale"/>
    <w:uiPriority w:val="99"/>
    <w:qFormat/>
    <w:rsid w:val="007A5573"/>
    <w:pPr>
      <w:spacing w:line="240" w:lineRule="auto"/>
    </w:pPr>
    <w:rPr>
      <w:b/>
      <w:bCs/>
      <w:color w:val="4F81BD"/>
      <w:sz w:val="18"/>
      <w:szCs w:val="18"/>
    </w:rPr>
  </w:style>
  <w:style w:type="paragraph" w:styleId="Mappadocumento">
    <w:name w:val="Document Map"/>
    <w:basedOn w:val="Normale"/>
    <w:link w:val="MappadocumentoCarattere"/>
    <w:uiPriority w:val="99"/>
    <w:semiHidden/>
    <w:rsid w:val="003C6D69"/>
    <w:pPr>
      <w:shd w:val="clear" w:color="auto" w:fill="000080"/>
    </w:pPr>
    <w:rPr>
      <w:rFonts w:ascii="Times New Roman" w:hAnsi="Times New Roman"/>
      <w:sz w:val="2"/>
      <w:szCs w:val="20"/>
      <w:lang w:val="x-none"/>
    </w:rPr>
  </w:style>
  <w:style w:type="character" w:customStyle="1" w:styleId="MappadocumentoCarattere">
    <w:name w:val="Mappa documento Carattere"/>
    <w:link w:val="Mappadocumento"/>
    <w:uiPriority w:val="99"/>
    <w:semiHidden/>
    <w:locked/>
    <w:rPr>
      <w:rFonts w:ascii="Times New Roman" w:hAnsi="Times New Roman"/>
      <w:sz w:val="2"/>
      <w:lang w:eastAsia="en-US"/>
    </w:rPr>
  </w:style>
  <w:style w:type="character" w:styleId="Numeropagina">
    <w:name w:val="page number"/>
    <w:rsid w:val="00791F52"/>
    <w:rPr>
      <w:rFonts w:ascii="Arial" w:hAnsi="Arial" w:cs="Times New Roman"/>
      <w:sz w:val="20"/>
      <w:szCs w:val="20"/>
    </w:rPr>
  </w:style>
  <w:style w:type="paragraph" w:styleId="Testonotadichiusura">
    <w:name w:val="endnote text"/>
    <w:basedOn w:val="Normale"/>
    <w:link w:val="TestonotadichiusuraCarattere"/>
    <w:uiPriority w:val="99"/>
    <w:semiHidden/>
    <w:unhideWhenUsed/>
    <w:rsid w:val="001B3AC7"/>
    <w:rPr>
      <w:szCs w:val="20"/>
      <w:lang w:eastAsia="x-none"/>
    </w:rPr>
  </w:style>
  <w:style w:type="character" w:customStyle="1" w:styleId="TestonotadichiusuraCarattere">
    <w:name w:val="Testo nota di chiusura Carattere"/>
    <w:link w:val="Testonotadichiusura"/>
    <w:uiPriority w:val="99"/>
    <w:semiHidden/>
    <w:rsid w:val="001B3AC7"/>
    <w:rPr>
      <w:lang w:val="fi-FI"/>
    </w:rPr>
  </w:style>
  <w:style w:type="character" w:styleId="Rimandonotadichiusura">
    <w:name w:val="endnote reference"/>
    <w:uiPriority w:val="99"/>
    <w:semiHidden/>
    <w:unhideWhenUsed/>
    <w:rsid w:val="001B3AC7"/>
    <w:rPr>
      <w:vertAlign w:val="superscript"/>
    </w:rPr>
  </w:style>
  <w:style w:type="paragraph" w:customStyle="1" w:styleId="Chapter">
    <w:name w:val="Chapter"/>
    <w:basedOn w:val="Normale"/>
    <w:qFormat/>
    <w:rsid w:val="00EC7CAD"/>
    <w:pPr>
      <w:keepNext/>
      <w:numPr>
        <w:numId w:val="5"/>
      </w:numPr>
      <w:suppressAutoHyphens/>
      <w:snapToGrid w:val="0"/>
      <w:spacing w:before="480" w:after="240" w:line="240" w:lineRule="auto"/>
      <w:ind w:left="357" w:hanging="357"/>
      <w:outlineLvl w:val="0"/>
    </w:pPr>
    <w:rPr>
      <w:rFonts w:eastAsia="MS Mincho" w:cs="Arial"/>
      <w:b/>
      <w:bCs/>
      <w:spacing w:val="8"/>
      <w:sz w:val="22"/>
      <w:lang w:val="en-GB" w:eastAsia="zh-CN"/>
    </w:rPr>
  </w:style>
  <w:style w:type="paragraph" w:customStyle="1" w:styleId="Paragraph">
    <w:name w:val="Paragraph"/>
    <w:basedOn w:val="Normale"/>
    <w:link w:val="ParagraphChar"/>
    <w:qFormat/>
    <w:rsid w:val="00BE57D6"/>
    <w:pPr>
      <w:numPr>
        <w:ilvl w:val="1"/>
        <w:numId w:val="9"/>
      </w:numPr>
      <w:spacing w:before="360" w:after="120" w:line="240" w:lineRule="auto"/>
      <w:ind w:left="856" w:hanging="431"/>
    </w:pPr>
    <w:rPr>
      <w:rFonts w:eastAsia="MS Mincho" w:cs="Arial Narrow"/>
      <w:b/>
      <w:bCs/>
      <w:iCs/>
      <w:spacing w:val="8"/>
      <w:szCs w:val="20"/>
      <w:lang w:val="en-GB" w:eastAsia="it-IT"/>
    </w:rPr>
  </w:style>
  <w:style w:type="character" w:styleId="Enfasicorsivo">
    <w:name w:val="Emphasis"/>
    <w:qFormat/>
    <w:locked/>
    <w:rsid w:val="0084551F"/>
    <w:rPr>
      <w:i/>
      <w:iCs/>
    </w:rPr>
  </w:style>
  <w:style w:type="character" w:customStyle="1" w:styleId="ParagraphChar">
    <w:name w:val="Paragraph Char"/>
    <w:link w:val="Paragraph"/>
    <w:rsid w:val="00EC7CAD"/>
    <w:rPr>
      <w:rFonts w:ascii="Arial" w:eastAsia="MS Mincho" w:hAnsi="Arial" w:cs="Arial Narrow"/>
      <w:b/>
      <w:bCs/>
      <w:iCs/>
      <w:spacing w:val="8"/>
      <w:lang w:val="en-GB" w:eastAsia="it-IT"/>
    </w:rPr>
  </w:style>
  <w:style w:type="character" w:customStyle="1" w:styleId="apple-converted-space">
    <w:name w:val="apple-converted-space"/>
    <w:rsid w:val="00872500"/>
  </w:style>
  <w:style w:type="character" w:styleId="Rimandocommento">
    <w:name w:val="annotation reference"/>
    <w:uiPriority w:val="99"/>
    <w:semiHidden/>
    <w:unhideWhenUsed/>
    <w:rsid w:val="00D821DA"/>
    <w:rPr>
      <w:sz w:val="18"/>
      <w:szCs w:val="18"/>
    </w:rPr>
  </w:style>
  <w:style w:type="paragraph" w:styleId="Testocommento">
    <w:name w:val="annotation text"/>
    <w:basedOn w:val="Normale"/>
    <w:link w:val="TestocommentoCarattere"/>
    <w:uiPriority w:val="99"/>
    <w:semiHidden/>
    <w:unhideWhenUsed/>
    <w:rsid w:val="00D821DA"/>
    <w:rPr>
      <w:sz w:val="24"/>
      <w:szCs w:val="24"/>
    </w:rPr>
  </w:style>
  <w:style w:type="character" w:customStyle="1" w:styleId="TestocommentoCarattere">
    <w:name w:val="Testo commento Carattere"/>
    <w:link w:val="Testocommento"/>
    <w:uiPriority w:val="99"/>
    <w:semiHidden/>
    <w:rsid w:val="00D821DA"/>
    <w:rPr>
      <w:rFonts w:ascii="Arial" w:hAnsi="Arial"/>
      <w:sz w:val="24"/>
      <w:szCs w:val="24"/>
      <w:lang w:val="fi-FI" w:eastAsia="en-US"/>
    </w:rPr>
  </w:style>
  <w:style w:type="paragraph" w:styleId="Soggettocommento">
    <w:name w:val="annotation subject"/>
    <w:basedOn w:val="Testocommento"/>
    <w:next w:val="Testocommento"/>
    <w:link w:val="SoggettocommentoCarattere"/>
    <w:uiPriority w:val="99"/>
    <w:semiHidden/>
    <w:unhideWhenUsed/>
    <w:rsid w:val="00D821DA"/>
    <w:rPr>
      <w:b/>
      <w:bCs/>
      <w:sz w:val="20"/>
      <w:szCs w:val="20"/>
    </w:rPr>
  </w:style>
  <w:style w:type="character" w:customStyle="1" w:styleId="SoggettocommentoCarattere">
    <w:name w:val="Soggetto commento Carattere"/>
    <w:link w:val="Soggettocommento"/>
    <w:uiPriority w:val="99"/>
    <w:semiHidden/>
    <w:rsid w:val="00D821DA"/>
    <w:rPr>
      <w:rFonts w:ascii="Arial" w:hAnsi="Arial"/>
      <w:b/>
      <w:bCs/>
      <w:sz w:val="24"/>
      <w:szCs w:val="24"/>
      <w:lang w:val="fi-FI" w:eastAsia="en-US"/>
    </w:rPr>
  </w:style>
  <w:style w:type="paragraph" w:styleId="Paragrafoelenco">
    <w:name w:val="List Paragraph"/>
    <w:basedOn w:val="Normale"/>
    <w:uiPriority w:val="34"/>
    <w:qFormat/>
    <w:rsid w:val="000363C3"/>
    <w:pPr>
      <w:ind w:left="720"/>
      <w:contextualSpacing/>
    </w:pPr>
  </w:style>
  <w:style w:type="paragraph" w:styleId="PreformattatoHTML">
    <w:name w:val="HTML Preformatted"/>
    <w:basedOn w:val="Normale"/>
    <w:link w:val="PreformattatoHTMLCarattere"/>
    <w:uiPriority w:val="99"/>
    <w:semiHidden/>
    <w:unhideWhenUsed/>
    <w:rsid w:val="002D0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it-IT" w:eastAsia="it-IT"/>
    </w:rPr>
  </w:style>
  <w:style w:type="character" w:customStyle="1" w:styleId="PreformattatoHTMLCarattere">
    <w:name w:val="Preformattato HTML Carattere"/>
    <w:basedOn w:val="Carpredefinitoparagrafo"/>
    <w:link w:val="PreformattatoHTML"/>
    <w:uiPriority w:val="99"/>
    <w:semiHidden/>
    <w:rsid w:val="002D0A1B"/>
    <w:rPr>
      <w:rFonts w:ascii="Courier New" w:eastAsia="Times New Roman" w:hAnsi="Courier New" w:cs="Courier New"/>
    </w:rPr>
  </w:style>
  <w:style w:type="character" w:customStyle="1" w:styleId="line">
    <w:name w:val="line"/>
    <w:basedOn w:val="Carpredefinitoparagrafo"/>
    <w:rsid w:val="002D0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9905">
      <w:bodyDiv w:val="1"/>
      <w:marLeft w:val="0"/>
      <w:marRight w:val="0"/>
      <w:marTop w:val="0"/>
      <w:marBottom w:val="0"/>
      <w:divBdr>
        <w:top w:val="none" w:sz="0" w:space="0" w:color="auto"/>
        <w:left w:val="none" w:sz="0" w:space="0" w:color="auto"/>
        <w:bottom w:val="none" w:sz="0" w:space="0" w:color="auto"/>
        <w:right w:val="none" w:sz="0" w:space="0" w:color="auto"/>
      </w:divBdr>
    </w:div>
    <w:div w:id="100952518">
      <w:bodyDiv w:val="1"/>
      <w:marLeft w:val="0"/>
      <w:marRight w:val="0"/>
      <w:marTop w:val="0"/>
      <w:marBottom w:val="0"/>
      <w:divBdr>
        <w:top w:val="none" w:sz="0" w:space="0" w:color="auto"/>
        <w:left w:val="none" w:sz="0" w:space="0" w:color="auto"/>
        <w:bottom w:val="none" w:sz="0" w:space="0" w:color="auto"/>
        <w:right w:val="none" w:sz="0" w:space="0" w:color="auto"/>
      </w:divBdr>
    </w:div>
    <w:div w:id="694962515">
      <w:marLeft w:val="0"/>
      <w:marRight w:val="0"/>
      <w:marTop w:val="0"/>
      <w:marBottom w:val="0"/>
      <w:divBdr>
        <w:top w:val="none" w:sz="0" w:space="0" w:color="auto"/>
        <w:left w:val="none" w:sz="0" w:space="0" w:color="auto"/>
        <w:bottom w:val="none" w:sz="0" w:space="0" w:color="auto"/>
        <w:right w:val="none" w:sz="0" w:space="0" w:color="auto"/>
      </w:divBdr>
    </w:div>
    <w:div w:id="694962516">
      <w:marLeft w:val="0"/>
      <w:marRight w:val="0"/>
      <w:marTop w:val="0"/>
      <w:marBottom w:val="0"/>
      <w:divBdr>
        <w:top w:val="none" w:sz="0" w:space="0" w:color="auto"/>
        <w:left w:val="none" w:sz="0" w:space="0" w:color="auto"/>
        <w:bottom w:val="none" w:sz="0" w:space="0" w:color="auto"/>
        <w:right w:val="none" w:sz="0" w:space="0" w:color="auto"/>
      </w:divBdr>
    </w:div>
    <w:div w:id="965309730">
      <w:bodyDiv w:val="1"/>
      <w:marLeft w:val="0"/>
      <w:marRight w:val="0"/>
      <w:marTop w:val="0"/>
      <w:marBottom w:val="0"/>
      <w:divBdr>
        <w:top w:val="none" w:sz="0" w:space="0" w:color="auto"/>
        <w:left w:val="none" w:sz="0" w:space="0" w:color="auto"/>
        <w:bottom w:val="none" w:sz="0" w:space="0" w:color="auto"/>
        <w:right w:val="none" w:sz="0" w:space="0" w:color="auto"/>
      </w:divBdr>
    </w:div>
    <w:div w:id="967664976">
      <w:bodyDiv w:val="1"/>
      <w:marLeft w:val="0"/>
      <w:marRight w:val="0"/>
      <w:marTop w:val="0"/>
      <w:marBottom w:val="0"/>
      <w:divBdr>
        <w:top w:val="none" w:sz="0" w:space="0" w:color="auto"/>
        <w:left w:val="none" w:sz="0" w:space="0" w:color="auto"/>
        <w:bottom w:val="none" w:sz="0" w:space="0" w:color="auto"/>
        <w:right w:val="none" w:sz="0" w:space="0" w:color="auto"/>
      </w:divBdr>
    </w:div>
    <w:div w:id="1361855048">
      <w:bodyDiv w:val="1"/>
      <w:marLeft w:val="0"/>
      <w:marRight w:val="0"/>
      <w:marTop w:val="0"/>
      <w:marBottom w:val="0"/>
      <w:divBdr>
        <w:top w:val="none" w:sz="0" w:space="0" w:color="auto"/>
        <w:left w:val="none" w:sz="0" w:space="0" w:color="auto"/>
        <w:bottom w:val="none" w:sz="0" w:space="0" w:color="auto"/>
        <w:right w:val="none" w:sz="0" w:space="0" w:color="auto"/>
      </w:divBdr>
    </w:div>
    <w:div w:id="1864905281">
      <w:bodyDiv w:val="1"/>
      <w:marLeft w:val="0"/>
      <w:marRight w:val="0"/>
      <w:marTop w:val="0"/>
      <w:marBottom w:val="0"/>
      <w:divBdr>
        <w:top w:val="none" w:sz="0" w:space="0" w:color="auto"/>
        <w:left w:val="none" w:sz="0" w:space="0" w:color="auto"/>
        <w:bottom w:val="none" w:sz="0" w:space="0" w:color="auto"/>
        <w:right w:val="none" w:sz="0" w:space="0" w:color="auto"/>
      </w:divBdr>
    </w:div>
    <w:div w:id="207469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hingspeak.com/"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F4299-E3AD-DC47-B6E3-DA5CE2CF2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971</Words>
  <Characters>5536</Characters>
  <Application>Microsoft Office Word</Application>
  <DocSecurity>0</DocSecurity>
  <Lines>46</Lines>
  <Paragraphs>12</Paragraphs>
  <ScaleCrop>false</ScaleCrop>
  <HeadingPairs>
    <vt:vector size="2" baseType="variant">
      <vt:variant>
        <vt:lpstr>Titolo</vt:lpstr>
      </vt:variant>
      <vt:variant>
        <vt:i4>1</vt:i4>
      </vt:variant>
    </vt:vector>
  </HeadingPairs>
  <TitlesOfParts>
    <vt:vector size="1" baseType="lpstr">
      <vt:lpstr/>
    </vt:vector>
  </TitlesOfParts>
  <Company>Tampere University of Technology</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dc:creator>
  <cp:keywords/>
  <cp:lastModifiedBy>Marco Gagliardi</cp:lastModifiedBy>
  <cp:revision>4</cp:revision>
  <dcterms:created xsi:type="dcterms:W3CDTF">2021-12-01T14:35:00Z</dcterms:created>
  <dcterms:modified xsi:type="dcterms:W3CDTF">2021-12-07T16:49:00Z</dcterms:modified>
</cp:coreProperties>
</file>