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894" w:rsidRPr="002E473A" w:rsidRDefault="009A164D" w:rsidP="002E473A">
      <w:pPr>
        <w:spacing w:after="120"/>
        <w:jc w:val="center"/>
        <w:rPr>
          <w:sz w:val="28"/>
          <w:szCs w:val="28"/>
        </w:rPr>
      </w:pPr>
      <w:r w:rsidRPr="002E473A">
        <w:rPr>
          <w:sz w:val="28"/>
          <w:szCs w:val="28"/>
        </w:rPr>
        <w:t>PRESENTAZIONE</w:t>
      </w:r>
      <w:r>
        <w:rPr>
          <w:sz w:val="28"/>
          <w:szCs w:val="28"/>
        </w:rPr>
        <w:t xml:space="preserve"> DEL CONVEGN</w:t>
      </w:r>
      <w:bookmarkStart w:id="0" w:name="_GoBack"/>
      <w:bookmarkEnd w:id="0"/>
      <w:r>
        <w:rPr>
          <w:sz w:val="28"/>
          <w:szCs w:val="28"/>
        </w:rPr>
        <w:t>O DI FILOSOFIA</w:t>
      </w:r>
      <w:r w:rsidRPr="002E473A">
        <w:rPr>
          <w:sz w:val="28"/>
          <w:szCs w:val="28"/>
        </w:rPr>
        <w:t xml:space="preserve"> 2019</w:t>
      </w:r>
    </w:p>
    <w:p w:rsidR="002E473A" w:rsidRPr="00570894" w:rsidRDefault="002E473A" w:rsidP="002E473A">
      <w:pPr>
        <w:spacing w:after="120"/>
        <w:jc w:val="center"/>
        <w:rPr>
          <w:sz w:val="28"/>
          <w:szCs w:val="28"/>
        </w:rPr>
      </w:pPr>
      <w:r w:rsidRPr="00570894">
        <w:rPr>
          <w:smallCaps/>
          <w:sz w:val="28"/>
          <w:szCs w:val="28"/>
        </w:rPr>
        <w:t>LA CURA DELL’ANIMA. COMUNICARE, EDUCARE, PENSARE</w:t>
      </w:r>
    </w:p>
    <w:p w:rsidR="00F33F93" w:rsidRDefault="00F33F93" w:rsidP="00F33F93">
      <w:pPr>
        <w:spacing w:after="120"/>
        <w:jc w:val="center"/>
      </w:pPr>
      <w:r>
        <w:t>A</w:t>
      </w:r>
      <w:r w:rsidR="00570894">
        <w:t xml:space="preserve">ssociazione </w:t>
      </w:r>
      <w:r>
        <w:t>D</w:t>
      </w:r>
      <w:r w:rsidR="00570894">
        <w:t xml:space="preserve">ocenti </w:t>
      </w:r>
      <w:r>
        <w:t>I</w:t>
      </w:r>
      <w:r w:rsidR="00570894">
        <w:t xml:space="preserve">taliani di Filosofia (ADIF) </w:t>
      </w:r>
      <w:r>
        <w:t>-</w:t>
      </w:r>
      <w:r w:rsidR="00570894">
        <w:t xml:space="preserve"> </w:t>
      </w:r>
      <w:r>
        <w:t>C</w:t>
      </w:r>
      <w:r w:rsidR="00570894">
        <w:t>entro per la Filosofia Italiana (CFI)</w:t>
      </w:r>
    </w:p>
    <w:p w:rsidR="00F33F93" w:rsidRDefault="00F33F93" w:rsidP="00F33F93">
      <w:pPr>
        <w:spacing w:after="120"/>
        <w:jc w:val="center"/>
      </w:pPr>
      <w:r>
        <w:t>Firenze 8-10 novembre 2019 – Villa La Stella, Via Jacopone da Todi 12</w:t>
      </w:r>
    </w:p>
    <w:p w:rsidR="00F33F93" w:rsidRDefault="00F33F93" w:rsidP="00F33F93">
      <w:pPr>
        <w:jc w:val="both"/>
      </w:pPr>
    </w:p>
    <w:p w:rsidR="00F33F93" w:rsidRDefault="00F33F93" w:rsidP="002E473A">
      <w:pPr>
        <w:tabs>
          <w:tab w:val="left" w:pos="8222"/>
        </w:tabs>
        <w:ind w:left="709" w:right="848"/>
        <w:jc w:val="center"/>
      </w:pPr>
      <w:r>
        <w:t>«Colui che sceglie i beni dell’anima, sceglie le realtà più divine; chi invece sceglie i beni corporei, sceglie le realtà più umane» (</w:t>
      </w:r>
      <w:r w:rsidR="00570894" w:rsidRPr="00570894">
        <w:t>Democrito</w:t>
      </w:r>
      <w:r>
        <w:t>, fr. 37).</w:t>
      </w:r>
    </w:p>
    <w:p w:rsidR="00F33F93" w:rsidRDefault="00F33F93" w:rsidP="00F33F93">
      <w:pPr>
        <w:jc w:val="both"/>
      </w:pPr>
    </w:p>
    <w:p w:rsidR="00101ACF" w:rsidRDefault="00101ACF" w:rsidP="00F33F93">
      <w:pPr>
        <w:jc w:val="both"/>
      </w:pPr>
    </w:p>
    <w:p w:rsidR="00C411E0" w:rsidRPr="003610B3" w:rsidRDefault="00101ACF" w:rsidP="00C411E0">
      <w:pPr>
        <w:ind w:firstLine="142"/>
        <w:jc w:val="both"/>
        <w:rPr>
          <w:color w:val="FF0000"/>
        </w:rPr>
      </w:pPr>
      <w:r w:rsidRPr="00F33F93">
        <w:t>La cura dell’anima è</w:t>
      </w:r>
      <w:r w:rsidR="00A92385">
        <w:t xml:space="preserve"> al centro del nostro convegno: </w:t>
      </w:r>
      <w:r w:rsidR="00A92385" w:rsidRPr="002E473A">
        <w:t>c</w:t>
      </w:r>
      <w:r w:rsidR="00C411E0" w:rsidRPr="002E473A">
        <w:t>he ne è dell’umano e dell’uomo d’oggi? È questo l’interrogativo attorno a cui vorremmo si sviluppasse la nostra riflessione.</w:t>
      </w:r>
      <w:r w:rsidR="003610B3">
        <w:t xml:space="preserve"> </w:t>
      </w:r>
    </w:p>
    <w:p w:rsidR="00101ACF" w:rsidRDefault="00101ACF" w:rsidP="00C411E0">
      <w:pPr>
        <w:ind w:firstLine="142"/>
        <w:jc w:val="both"/>
      </w:pPr>
      <w:r w:rsidRPr="00F33F93">
        <w:t>Sullo sfondo l’intera storia della filosofia con i suoi tentativi e le sue risposte. Che cosa spinge Socrate a indagare sull’anima e a concentrare tutte le energie e le sue ricerche su di ess</w:t>
      </w:r>
      <w:r w:rsidR="00C411E0">
        <w:t>a? Che cosa spinge Platone ‒ nel</w:t>
      </w:r>
      <w:r w:rsidRPr="00F33F93">
        <w:t xml:space="preserve"> finale del Fedro –</w:t>
      </w:r>
      <w:r w:rsidR="00C411E0">
        <w:t xml:space="preserve"> a </w:t>
      </w:r>
      <w:r w:rsidRPr="00F33F93">
        <w:t>considerare i suoi scritti un gioco sublime, ma pur sempre un gioco, e di aver messo il suo più grande impegno nella sua scuola, dove scriveva la verità non nei rotoli di car</w:t>
      </w:r>
      <w:r w:rsidR="00C411E0">
        <w:t>ta, ma nelle anime degli uomini</w:t>
      </w:r>
      <w:r w:rsidRPr="00F33F93">
        <w:t>?</w:t>
      </w:r>
      <w:r w:rsidR="003610B3">
        <w:t xml:space="preserve"> </w:t>
      </w:r>
    </w:p>
    <w:p w:rsidR="001A7C89" w:rsidRDefault="00F33F93" w:rsidP="000418BA">
      <w:pPr>
        <w:ind w:firstLine="142"/>
        <w:jc w:val="both"/>
      </w:pPr>
      <w:r w:rsidRPr="00F33F93">
        <w:t xml:space="preserve">Dai tempi di Socrate la cura dell’anima è un tema che accompagna tutta la storia della filosofia. Jan Patočka, il “Socrate di Praga”, ha sostenuto la tesi secondo cui la coscienza dell’Europa avrebbe iniziato a costruirsi proprio sulla acquisizione della “cura dell’anima”. Con essa s’intende la formazione interiore dell’essere umano, di una coscienza salda e incrollabile. Questa consapevolezza è sfidata da un mondo in cui </w:t>
      </w:r>
      <w:r w:rsidRPr="00F33F93">
        <w:rPr>
          <w:i/>
        </w:rPr>
        <w:t xml:space="preserve">comunicare </w:t>
      </w:r>
      <w:r w:rsidRPr="00F33F93">
        <w:t>è difficile o si manifesta soltanto a senso unico, per lo strapotere dei mass media e di chi li controlla</w:t>
      </w:r>
      <w:r w:rsidR="001A7C89">
        <w:t>.</w:t>
      </w:r>
    </w:p>
    <w:p w:rsidR="00101ACF" w:rsidRDefault="00980D3C" w:rsidP="000418BA">
      <w:pPr>
        <w:ind w:firstLine="142"/>
        <w:jc w:val="both"/>
      </w:pPr>
      <w:r>
        <w:t xml:space="preserve">Cosa può servire oggi all’uomo per rimettere in cammino la ricerca di ciò che è smarrito? </w:t>
      </w:r>
      <w:r w:rsidR="004F7F21">
        <w:t>L’impresa della cura dell’anima riguarda inevitabilmente la cura del mondo</w:t>
      </w:r>
      <w:r w:rsidR="000B7499">
        <w:t xml:space="preserve"> e i problemi fondamentali dell’umanità</w:t>
      </w:r>
      <w:r w:rsidR="004F7F21">
        <w:t xml:space="preserve"> e</w:t>
      </w:r>
      <w:r w:rsidR="00A96FEB">
        <w:t>d è</w:t>
      </w:r>
      <w:r w:rsidR="004F7F21">
        <w:t xml:space="preserve"> in questa implicazione dell’anima e del mondo che la filosofia può ritrovare la sua genuina vocazione</w:t>
      </w:r>
      <w:r w:rsidR="00A96FEB">
        <w:t xml:space="preserve"> anche come riproposizione delle antiche scuole di saggezza</w:t>
      </w:r>
      <w:r w:rsidR="004F7F21">
        <w:t>.</w:t>
      </w:r>
      <w:r w:rsidR="00A96FEB">
        <w:t xml:space="preserve"> Ciò di cui la pratica filosofica deve prendersi cura</w:t>
      </w:r>
      <w:r w:rsidR="001D39E3">
        <w:t xml:space="preserve"> è la vita</w:t>
      </w:r>
      <w:r w:rsidR="00BC4575">
        <w:t xml:space="preserve"> (come </w:t>
      </w:r>
      <w:r w:rsidR="00BC4575" w:rsidRPr="00BC4575">
        <w:rPr>
          <w:i/>
        </w:rPr>
        <w:t>bios</w:t>
      </w:r>
      <w:r w:rsidR="00BC4575">
        <w:t>)</w:t>
      </w:r>
      <w:r w:rsidR="001D39E3">
        <w:t xml:space="preserve"> nella sua normalità e nella precarietà del suo senso, </w:t>
      </w:r>
      <w:r w:rsidR="00BC4575">
        <w:t>all’unisono con la</w:t>
      </w:r>
      <w:r w:rsidR="001D39E3">
        <w:t xml:space="preserve"> convinzione socratica che la vita più degna sia quella dedicata alla ricerca del senso. </w:t>
      </w:r>
      <w:r w:rsidR="007B0DE0">
        <w:t xml:space="preserve">Questo significa che la vera sfida di questi anni, per dirla ancora con Patoĉka, è di vivere nella problematicità, nella libertà e in nome del sacrificio. </w:t>
      </w:r>
      <w:r>
        <w:t>Una sfida che chiama altre sfide in una trama fittissima e unitaria</w:t>
      </w:r>
      <w:r w:rsidR="00570894" w:rsidRPr="002E473A">
        <w:t>:</w:t>
      </w:r>
    </w:p>
    <w:p w:rsidR="00F33F93" w:rsidRDefault="007B0DE0" w:rsidP="00F33F93">
      <w:pPr>
        <w:jc w:val="both"/>
      </w:pPr>
      <w:r>
        <w:t xml:space="preserve"> </w:t>
      </w:r>
    </w:p>
    <w:p w:rsidR="00F33F93" w:rsidRDefault="00F33F93" w:rsidP="000418BA">
      <w:pPr>
        <w:ind w:left="142"/>
        <w:jc w:val="both"/>
      </w:pPr>
      <w:r>
        <w:t>Comunicare - le sfide della comunicazione</w:t>
      </w:r>
    </w:p>
    <w:p w:rsidR="00F33F93" w:rsidRDefault="00F33F93" w:rsidP="000418BA">
      <w:pPr>
        <w:ind w:left="142"/>
        <w:jc w:val="both"/>
      </w:pPr>
      <w:r>
        <w:t>Educare - le sfide dell’educazione</w:t>
      </w:r>
    </w:p>
    <w:p w:rsidR="001A7C89" w:rsidRDefault="00F33F93" w:rsidP="000418BA">
      <w:pPr>
        <w:ind w:left="142"/>
        <w:jc w:val="both"/>
      </w:pPr>
      <w:r>
        <w:t xml:space="preserve">Pensare - le sfide del pensiero </w:t>
      </w:r>
    </w:p>
    <w:p w:rsidR="001A7C89" w:rsidRDefault="001A7C89" w:rsidP="001A7C89">
      <w:pPr>
        <w:jc w:val="both"/>
        <w:rPr>
          <w:i/>
        </w:rPr>
      </w:pPr>
    </w:p>
    <w:p w:rsidR="00F33F93" w:rsidRPr="002E473A" w:rsidRDefault="001A7C89" w:rsidP="002E473A">
      <w:pPr>
        <w:ind w:firstLine="142"/>
        <w:jc w:val="both"/>
      </w:pPr>
      <w:r w:rsidRPr="001A7C89">
        <w:rPr>
          <w:i/>
        </w:rPr>
        <w:t>Comunicare</w:t>
      </w:r>
      <w:r>
        <w:t>,</w:t>
      </w:r>
      <w:r w:rsidRPr="00F33F93">
        <w:t xml:space="preserve"> </w:t>
      </w:r>
      <w:r w:rsidRPr="00F33F93">
        <w:rPr>
          <w:i/>
        </w:rPr>
        <w:t>educare</w:t>
      </w:r>
      <w:r w:rsidRPr="00F33F93">
        <w:t xml:space="preserve"> e </w:t>
      </w:r>
      <w:r w:rsidRPr="00F33F93">
        <w:rPr>
          <w:i/>
        </w:rPr>
        <w:t>pensare</w:t>
      </w:r>
      <w:r w:rsidRPr="00F33F93">
        <w:t xml:space="preserve"> diventano i punti fe</w:t>
      </w:r>
      <w:r>
        <w:t>rmi di una “cultura della cura” nell’era della globalizzazione, della civilizzazione mediale e del capitalismo onnipotente</w:t>
      </w:r>
      <w:r w:rsidR="00360C3F">
        <w:t xml:space="preserve">, i nuclei di una nuova rivoluzione copernicana che </w:t>
      </w:r>
      <w:r w:rsidR="00BC4575">
        <w:t xml:space="preserve">aiuti l’uomo contemporaneo a </w:t>
      </w:r>
      <w:r w:rsidR="00824095">
        <w:t>raccogliere tali sfide</w:t>
      </w:r>
      <w:r w:rsidR="00360C3F">
        <w:t xml:space="preserve"> </w:t>
      </w:r>
      <w:r w:rsidRPr="00F33F93">
        <w:t>negli ambiti del vissuto sociale, politico, esistenziale</w:t>
      </w:r>
      <w:r w:rsidR="00360C3F">
        <w:t>.</w:t>
      </w:r>
    </w:p>
    <w:sectPr w:rsidR="00F33F93" w:rsidRPr="002E473A" w:rsidSect="002E473A">
      <w:pgSz w:w="11906" w:h="16838"/>
      <w:pgMar w:top="170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F14" w:rsidRDefault="000C2F14" w:rsidP="00F33F93">
      <w:r>
        <w:separator/>
      </w:r>
    </w:p>
  </w:endnote>
  <w:endnote w:type="continuationSeparator" w:id="0">
    <w:p w:rsidR="000C2F14" w:rsidRDefault="000C2F14" w:rsidP="00F33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F14" w:rsidRDefault="000C2F14" w:rsidP="00F33F93">
      <w:r>
        <w:separator/>
      </w:r>
    </w:p>
  </w:footnote>
  <w:footnote w:type="continuationSeparator" w:id="0">
    <w:p w:rsidR="000C2F14" w:rsidRDefault="000C2F14" w:rsidP="00F33F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D638C6"/>
    <w:multiLevelType w:val="hybridMultilevel"/>
    <w:tmpl w:val="D0248E7C"/>
    <w:lvl w:ilvl="0" w:tplc="F85EAF9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10"/>
    <w:rsid w:val="000418BA"/>
    <w:rsid w:val="000B7499"/>
    <w:rsid w:val="000C2F14"/>
    <w:rsid w:val="000D6723"/>
    <w:rsid w:val="00101ACF"/>
    <w:rsid w:val="00162BA3"/>
    <w:rsid w:val="001A7C89"/>
    <w:rsid w:val="001D39E3"/>
    <w:rsid w:val="001D72F5"/>
    <w:rsid w:val="002E473A"/>
    <w:rsid w:val="00360C3F"/>
    <w:rsid w:val="003610B3"/>
    <w:rsid w:val="00362FA0"/>
    <w:rsid w:val="004764D3"/>
    <w:rsid w:val="004F7F21"/>
    <w:rsid w:val="00570894"/>
    <w:rsid w:val="005E6827"/>
    <w:rsid w:val="00615C6E"/>
    <w:rsid w:val="00746F10"/>
    <w:rsid w:val="0078507A"/>
    <w:rsid w:val="00797F10"/>
    <w:rsid w:val="007B0DE0"/>
    <w:rsid w:val="00824095"/>
    <w:rsid w:val="00980D3C"/>
    <w:rsid w:val="009A164D"/>
    <w:rsid w:val="00A92385"/>
    <w:rsid w:val="00A96FEB"/>
    <w:rsid w:val="00AD076E"/>
    <w:rsid w:val="00AD7A62"/>
    <w:rsid w:val="00BC4575"/>
    <w:rsid w:val="00BD56A8"/>
    <w:rsid w:val="00C411E0"/>
    <w:rsid w:val="00C85631"/>
    <w:rsid w:val="00E15E85"/>
    <w:rsid w:val="00F33F93"/>
    <w:rsid w:val="00FB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B26B0F-3575-45A9-A46E-FADB5D3FD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33F93"/>
    <w:pPr>
      <w:spacing w:after="0" w:line="240" w:lineRule="auto"/>
    </w:pPr>
    <w:rPr>
      <w:rFonts w:ascii="Times New Roman" w:hAnsi="Times New Roman" w:cs="Times New Roman"/>
      <w:sz w:val="24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33F93"/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33F93"/>
    <w:rPr>
      <w:rFonts w:ascii="Times New Roman" w:hAnsi="Times New Roman" w:cs="Times New Roman"/>
      <w:sz w:val="24"/>
      <w:szCs w:val="20"/>
      <w:lang w:eastAsia="it-IT"/>
    </w:rPr>
  </w:style>
  <w:style w:type="character" w:styleId="Rimandonotaapidipagina">
    <w:name w:val="footnote reference"/>
    <w:uiPriority w:val="99"/>
    <w:semiHidden/>
    <w:unhideWhenUsed/>
    <w:rsid w:val="00F33F93"/>
    <w:rPr>
      <w:vertAlign w:val="superscript"/>
    </w:rPr>
  </w:style>
  <w:style w:type="paragraph" w:styleId="Nessunaspaziatura">
    <w:name w:val="No Spacing"/>
    <w:uiPriority w:val="1"/>
    <w:qFormat/>
    <w:rsid w:val="00F33F93"/>
    <w:pPr>
      <w:spacing w:after="0" w:line="240" w:lineRule="auto"/>
    </w:pPr>
    <w:rPr>
      <w:rFonts w:eastAsiaTheme="minorEastAsia"/>
      <w:sz w:val="24"/>
      <w:szCs w:val="24"/>
      <w:lang w:val="es-ES_tradnl" w:eastAsia="ja-JP"/>
    </w:rPr>
  </w:style>
  <w:style w:type="paragraph" w:customStyle="1" w:styleId="BodyText21">
    <w:name w:val="Body Text 21"/>
    <w:basedOn w:val="Normale"/>
    <w:uiPriority w:val="99"/>
    <w:semiHidden/>
    <w:rsid w:val="00F33F93"/>
    <w:pPr>
      <w:snapToGrid w:val="0"/>
      <w:spacing w:line="480" w:lineRule="auto"/>
      <w:ind w:right="-1"/>
    </w:pPr>
    <w:rPr>
      <w:sz w:val="32"/>
    </w:rPr>
  </w:style>
  <w:style w:type="paragraph" w:styleId="Paragrafoelenco">
    <w:name w:val="List Paragraph"/>
    <w:basedOn w:val="Normale"/>
    <w:uiPriority w:val="34"/>
    <w:qFormat/>
    <w:rsid w:val="00F33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Cicchese</dc:creator>
  <cp:keywords/>
  <dc:description/>
  <cp:lastModifiedBy>Gennaro Cicchese</cp:lastModifiedBy>
  <cp:revision>8</cp:revision>
  <cp:lastPrinted>2019-03-11T09:43:00Z</cp:lastPrinted>
  <dcterms:created xsi:type="dcterms:W3CDTF">2019-03-09T15:32:00Z</dcterms:created>
  <dcterms:modified xsi:type="dcterms:W3CDTF">2019-06-23T16:23:00Z</dcterms:modified>
</cp:coreProperties>
</file>