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7093D66D" w:rsidR="004F0B37" w:rsidRDefault="004F0B37" w:rsidP="00D47F5B">
      <w:pPr>
        <w:jc w:val="center"/>
        <w:rPr>
          <w:szCs w:val="28"/>
        </w:rPr>
      </w:pPr>
      <w:r>
        <w:rPr>
          <w:szCs w:val="28"/>
        </w:rPr>
        <w:lastRenderedPageBreak/>
        <w:t>Indice</w:t>
      </w:r>
    </w:p>
    <w:p w14:paraId="7296184B" w14:textId="74B6DC88" w:rsidR="004F0B37" w:rsidRDefault="004F0B37" w:rsidP="00D47F5B">
      <w:pPr>
        <w:jc w:val="center"/>
        <w:rPr>
          <w:szCs w:val="28"/>
        </w:rPr>
      </w:pPr>
    </w:p>
    <w:p w14:paraId="3B47A036" w14:textId="45DA1A73" w:rsidR="008E2419" w:rsidRDefault="004F0B37">
      <w:pPr>
        <w:rPr>
          <w:szCs w:val="28"/>
        </w:rPr>
      </w:pPr>
      <w:r>
        <w:rPr>
          <w:szCs w:val="28"/>
        </w:rPr>
        <w:br w:type="page"/>
      </w:r>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27EBFCF8" w:rsidR="00877E12" w:rsidRDefault="00877E12" w:rsidP="00C62066">
      <w:pPr>
        <w:pStyle w:val="Titolo1"/>
        <w:numPr>
          <w:ilvl w:val="0"/>
          <w:numId w:val="2"/>
        </w:numPr>
      </w:pPr>
      <w:r>
        <w:t xml:space="preserve">Utenti </w:t>
      </w:r>
      <w:r w:rsidR="003664C6">
        <w:t>del gestionale</w:t>
      </w:r>
      <w:r w:rsidR="0090782A">
        <w:fldChar w:fldCharType="begin"/>
      </w:r>
      <w:r w:rsidR="0090782A">
        <w:instrText xml:space="preserve"> XE "</w:instrText>
      </w:r>
      <w:r w:rsidR="0090782A" w:rsidRPr="00381FCD">
        <w:instrText>1. Utenti del gestionale</w:instrText>
      </w:r>
      <w:r w:rsidR="0090782A">
        <w:instrText xml:space="preserve">" </w:instrText>
      </w:r>
      <w:r w:rsidR="0090782A">
        <w:fldChar w:fldCharType="end"/>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90782A" w:rsidRDefault="0090782A" w:rsidP="00615ED8">
                            <w:pPr>
                              <w:jc w:val="center"/>
                            </w:pPr>
                            <w:r>
                              <w:t>Presidente del Consiglio Direttivo</w:t>
                            </w:r>
                          </w:p>
                          <w:p w14:paraId="09D330D9" w14:textId="77777777" w:rsidR="0090782A" w:rsidRDefault="0090782A"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90782A" w:rsidRDefault="0090782A" w:rsidP="00615ED8">
                      <w:pPr>
                        <w:jc w:val="center"/>
                      </w:pPr>
                      <w:r>
                        <w:t>Presidente del Consiglio Direttivo</w:t>
                      </w:r>
                    </w:p>
                    <w:p w14:paraId="09D330D9" w14:textId="77777777" w:rsidR="0090782A" w:rsidRDefault="0090782A"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90782A" w:rsidRDefault="0090782A" w:rsidP="00615ED8">
                            <w:pPr>
                              <w:jc w:val="center"/>
                            </w:pPr>
                            <w:r>
                              <w:t>Tesoriere</w:t>
                            </w:r>
                          </w:p>
                          <w:p w14:paraId="293ABC29" w14:textId="77777777" w:rsidR="0090782A" w:rsidRDefault="0090782A" w:rsidP="00615ED8">
                            <w:pPr>
                              <w:jc w:val="center"/>
                            </w:pPr>
                            <w:r>
                              <w:t>Direttore generale</w:t>
                            </w:r>
                          </w:p>
                          <w:p w14:paraId="4D5126D8" w14:textId="77777777" w:rsidR="0090782A" w:rsidRDefault="0090782A" w:rsidP="00615ED8">
                            <w:pPr>
                              <w:jc w:val="center"/>
                            </w:pPr>
                            <w:r>
                              <w:t>Segretario</w:t>
                            </w:r>
                          </w:p>
                          <w:p w14:paraId="314F0548" w14:textId="77777777" w:rsidR="0090782A" w:rsidRDefault="0090782A"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90782A" w:rsidRDefault="0090782A" w:rsidP="00615ED8">
                      <w:pPr>
                        <w:jc w:val="center"/>
                      </w:pPr>
                      <w:r>
                        <w:t>Tesoriere</w:t>
                      </w:r>
                    </w:p>
                    <w:p w14:paraId="293ABC29" w14:textId="77777777" w:rsidR="0090782A" w:rsidRDefault="0090782A" w:rsidP="00615ED8">
                      <w:pPr>
                        <w:jc w:val="center"/>
                      </w:pPr>
                      <w:r>
                        <w:t>Direttore generale</w:t>
                      </w:r>
                    </w:p>
                    <w:p w14:paraId="4D5126D8" w14:textId="77777777" w:rsidR="0090782A" w:rsidRDefault="0090782A" w:rsidP="00615ED8">
                      <w:pPr>
                        <w:jc w:val="center"/>
                      </w:pPr>
                      <w:r>
                        <w:t>Segretario</w:t>
                      </w:r>
                    </w:p>
                    <w:p w14:paraId="314F0548" w14:textId="77777777" w:rsidR="0090782A" w:rsidRDefault="0090782A"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4CCA91DE" w:rsidR="00927F1D" w:rsidRDefault="00FE6961" w:rsidP="00C62066">
      <w:pPr>
        <w:pStyle w:val="Titolo1"/>
        <w:numPr>
          <w:ilvl w:val="0"/>
          <w:numId w:val="2"/>
        </w:numPr>
      </w:pPr>
      <w:r>
        <w:t>Scenari d’uso</w:t>
      </w:r>
      <w:r w:rsidR="00927F1D">
        <w:t xml:space="preserve"> e persone</w:t>
      </w:r>
      <w:r w:rsidR="0090782A">
        <w:fldChar w:fldCharType="begin"/>
      </w:r>
      <w:r w:rsidR="0090782A">
        <w:instrText xml:space="preserve"> XE "</w:instrText>
      </w:r>
      <w:r w:rsidR="0090782A" w:rsidRPr="00F84D50">
        <w:instrText>2. Scenari d’uso e persone</w:instrText>
      </w:r>
      <w:r w:rsidR="0090782A">
        <w:instrText xml:space="preserve">" </w:instrText>
      </w:r>
      <w:r w:rsidR="0090782A">
        <w:fldChar w:fldCharType="end"/>
      </w:r>
      <w:r w:rsidR="00927F1D">
        <w:t xml:space="preserve"> </w:t>
      </w:r>
    </w:p>
    <w:p w14:paraId="0C21B4F2" w14:textId="77777777" w:rsidR="00927F1D" w:rsidRPr="00927F1D" w:rsidRDefault="00927F1D" w:rsidP="00927F1D"/>
    <w:p w14:paraId="05549789" w14:textId="1B20F596" w:rsidR="00FE6961" w:rsidRDefault="00796D5F" w:rsidP="00C62066">
      <w:pPr>
        <w:pStyle w:val="Titolo2"/>
        <w:numPr>
          <w:ilvl w:val="1"/>
          <w:numId w:val="2"/>
        </w:numPr>
      </w:pPr>
      <w:r>
        <w:t>Persona</w:t>
      </w:r>
      <w:r w:rsidR="0090782A">
        <w:fldChar w:fldCharType="begin"/>
      </w:r>
      <w:r w:rsidR="0090782A">
        <w:instrText xml:space="preserve"> XE "</w:instrText>
      </w:r>
      <w:r w:rsidR="0090782A" w:rsidRPr="008F4123">
        <w:instrText>2.1 Persona</w:instrText>
      </w:r>
      <w:r w:rsidR="0090782A">
        <w:instrText xml:space="preserve">" </w:instrText>
      </w:r>
      <w:r w:rsidR="0090782A">
        <w:fldChar w:fldCharType="end"/>
      </w:r>
      <w:r>
        <w:t xml:space="preserve">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35FA5B68" w:rsidR="00927F1D" w:rsidRDefault="00796D5F" w:rsidP="00C62066">
      <w:pPr>
        <w:pStyle w:val="Titolo2"/>
        <w:numPr>
          <w:ilvl w:val="1"/>
          <w:numId w:val="2"/>
        </w:numPr>
      </w:pPr>
      <w:r>
        <w:t>Scenari d’uso</w:t>
      </w:r>
      <w:r w:rsidR="0090782A">
        <w:fldChar w:fldCharType="begin"/>
      </w:r>
      <w:r w:rsidR="0090782A">
        <w:instrText xml:space="preserve"> XE "</w:instrText>
      </w:r>
      <w:r w:rsidR="0090782A" w:rsidRPr="00936BD9">
        <w:instrText>2.2 Scenari d’uso</w:instrText>
      </w:r>
      <w:r w:rsidR="0090782A">
        <w:instrText xml:space="preserve">" </w:instrText>
      </w:r>
      <w:r w:rsidR="0090782A">
        <w:fldChar w:fldCharType="end"/>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34474E">
      <w:pPr>
        <w:pStyle w:val="Paragrafoelenco"/>
        <w:numPr>
          <w:ilvl w:val="0"/>
          <w:numId w:val="7"/>
        </w:numPr>
      </w:pPr>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34474E">
      <w:pPr>
        <w:pStyle w:val="Paragrafoelenco"/>
        <w:numPr>
          <w:ilvl w:val="0"/>
          <w:numId w:val="7"/>
        </w:numPr>
      </w:pPr>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35D646AC" w:rsidR="006036BA" w:rsidRDefault="006036BA" w:rsidP="004F06E9"/>
    <w:p w14:paraId="78621331" w14:textId="65872F6B" w:rsidR="00567DB3" w:rsidRDefault="00567DB3" w:rsidP="004F06E9"/>
    <w:p w14:paraId="0E32F603" w14:textId="54149845" w:rsidR="00567DB3" w:rsidRDefault="00567DB3" w:rsidP="004F06E9"/>
    <w:p w14:paraId="35227E56" w14:textId="075578F8" w:rsidR="00567DB3" w:rsidRDefault="00567DB3" w:rsidP="004F06E9"/>
    <w:p w14:paraId="750E7FC2" w14:textId="4848221F" w:rsidR="00567DB3" w:rsidRDefault="00567DB3" w:rsidP="004F06E9"/>
    <w:p w14:paraId="1251E7CA" w14:textId="6B35F2C4" w:rsidR="00567DB3" w:rsidRDefault="00567DB3" w:rsidP="004F06E9"/>
    <w:p w14:paraId="0FAF46DC" w14:textId="523E30ED" w:rsidR="00567DB3" w:rsidRDefault="00567DB3" w:rsidP="004F06E9"/>
    <w:p w14:paraId="36E7C71E" w14:textId="74CEADA0" w:rsidR="00567DB3" w:rsidRDefault="00567DB3" w:rsidP="004F06E9"/>
    <w:p w14:paraId="37E7CA43" w14:textId="52473EFC" w:rsidR="00567DB3" w:rsidRDefault="00567DB3" w:rsidP="004F06E9"/>
    <w:p w14:paraId="124830CD" w14:textId="7684E77C" w:rsidR="00567DB3" w:rsidRDefault="00567DB3" w:rsidP="004F06E9"/>
    <w:p w14:paraId="63B17708" w14:textId="77777777" w:rsidR="00567DB3" w:rsidRDefault="00567DB3" w:rsidP="004F06E9"/>
    <w:p w14:paraId="2B23A027" w14:textId="469A679C" w:rsidR="00397C45" w:rsidRDefault="00397C45" w:rsidP="00397C45">
      <w:pPr>
        <w:pStyle w:val="Titolo1"/>
      </w:pPr>
      <w:r>
        <w:lastRenderedPageBreak/>
        <w:t>Parte seconda: Requisiti del sito</w:t>
      </w:r>
      <w:r w:rsidR="0090782A">
        <w:fldChar w:fldCharType="begin"/>
      </w:r>
      <w:r w:rsidR="0090782A">
        <w:instrText xml:space="preserve"> XE "</w:instrText>
      </w:r>
      <w:r w:rsidR="0090782A" w:rsidRPr="003D7B50">
        <w:instrText>Parte seconda\: Requisiti del sito</w:instrText>
      </w:r>
      <w:r w:rsidR="0090782A">
        <w:instrText xml:space="preserve">" </w:instrText>
      </w:r>
      <w:r w:rsidR="0090782A">
        <w:fldChar w:fldCharType="end"/>
      </w:r>
    </w:p>
    <w:p w14:paraId="3B15A264" w14:textId="10CA3F25" w:rsidR="00397C45" w:rsidRDefault="00397C45" w:rsidP="00397C45">
      <w:pPr>
        <w:pStyle w:val="Titolo1"/>
      </w:pPr>
    </w:p>
    <w:p w14:paraId="5EA17AB9" w14:textId="7321781C" w:rsidR="00397C45" w:rsidRDefault="00397C45" w:rsidP="00C62066">
      <w:pPr>
        <w:pStyle w:val="Titolo1"/>
        <w:numPr>
          <w:ilvl w:val="0"/>
          <w:numId w:val="4"/>
        </w:numPr>
      </w:pPr>
      <w:r>
        <w:t>Requisiti di architettura</w:t>
      </w:r>
      <w:r w:rsidR="0090782A">
        <w:fldChar w:fldCharType="begin"/>
      </w:r>
      <w:r w:rsidR="0090782A">
        <w:instrText xml:space="preserve"> XE "</w:instrText>
      </w:r>
      <w:r w:rsidR="0090782A" w:rsidRPr="00ED49D1">
        <w:instrText>1. Requisiti di architettura</w:instrText>
      </w:r>
      <w:r w:rsidR="0090782A">
        <w:instrText xml:space="preserve">" </w:instrText>
      </w:r>
      <w:r w:rsidR="0090782A">
        <w:fldChar w:fldCharType="end"/>
      </w:r>
    </w:p>
    <w:p w14:paraId="665E1568" w14:textId="42683137" w:rsidR="00397C45" w:rsidRDefault="00397C45" w:rsidP="00397C45"/>
    <w:p w14:paraId="3234DD2E" w14:textId="42C02529" w:rsidR="00397C45" w:rsidRDefault="00397C45" w:rsidP="00567DB3">
      <w:pPr>
        <w:pStyle w:val="Titolo2"/>
        <w:numPr>
          <w:ilvl w:val="1"/>
          <w:numId w:val="4"/>
        </w:numPr>
      </w:pPr>
      <w:r w:rsidRPr="00397C45">
        <w:t>Architettura informativa</w:t>
      </w:r>
      <w:r w:rsidR="0090782A">
        <w:fldChar w:fldCharType="begin"/>
      </w:r>
      <w:r w:rsidR="0090782A">
        <w:instrText xml:space="preserve"> XE "</w:instrText>
      </w:r>
      <w:r w:rsidR="0090782A" w:rsidRPr="00340A82">
        <w:instrText>1.1 Architettura informativa</w:instrText>
      </w:r>
      <w:r w:rsidR="0090782A">
        <w:instrText xml:space="preserve">" </w:instrText>
      </w:r>
      <w:r w:rsidR="0090782A">
        <w:fldChar w:fldCharType="end"/>
      </w:r>
    </w:p>
    <w:p w14:paraId="5E0A45B7" w14:textId="77777777" w:rsidR="00567DB3" w:rsidRDefault="00567DB3" w:rsidP="009B2460"/>
    <w:p w14:paraId="372BE3BF" w14:textId="3E765E3E" w:rsidR="009B2460" w:rsidRDefault="00567DB3" w:rsidP="009B2460">
      <w:r>
        <w:rPr>
          <w:noProof/>
        </w:rPr>
        <w:drawing>
          <wp:inline distT="0" distB="0" distL="0" distR="0" wp14:anchorId="0358BA94" wp14:editId="5543BFA1">
            <wp:extent cx="4879731" cy="687810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tta logica.png"/>
                    <pic:cNvPicPr/>
                  </pic:nvPicPr>
                  <pic:blipFill>
                    <a:blip r:embed="rId11">
                      <a:extLst>
                        <a:ext uri="{28A0092B-C50C-407E-A947-70E740481C1C}">
                          <a14:useLocalDpi xmlns:a14="http://schemas.microsoft.com/office/drawing/2010/main" val="0"/>
                        </a:ext>
                      </a:extLst>
                    </a:blip>
                    <a:stretch>
                      <a:fillRect/>
                    </a:stretch>
                  </pic:blipFill>
                  <pic:spPr>
                    <a:xfrm>
                      <a:off x="0" y="0"/>
                      <a:ext cx="4903806" cy="6912035"/>
                    </a:xfrm>
                    <a:prstGeom prst="rect">
                      <a:avLst/>
                    </a:prstGeom>
                  </pic:spPr>
                </pic:pic>
              </a:graphicData>
            </a:graphic>
          </wp:inline>
        </w:drawing>
      </w:r>
    </w:p>
    <w:p w14:paraId="37705918" w14:textId="34BE270F" w:rsidR="00397C45" w:rsidRDefault="00397C45" w:rsidP="00397C45"/>
    <w:p w14:paraId="662DE0F3" w14:textId="01C806B2" w:rsidR="00397C45" w:rsidRDefault="00397C45" w:rsidP="00C62066">
      <w:pPr>
        <w:pStyle w:val="Titolo2"/>
        <w:numPr>
          <w:ilvl w:val="1"/>
          <w:numId w:val="4"/>
        </w:numPr>
      </w:pPr>
      <w:r>
        <w:t>Struttura di navigazione</w:t>
      </w:r>
      <w:r w:rsidR="0090782A">
        <w:fldChar w:fldCharType="begin"/>
      </w:r>
      <w:r w:rsidR="0090782A">
        <w:instrText xml:space="preserve"> XE "</w:instrText>
      </w:r>
      <w:r w:rsidR="0090782A" w:rsidRPr="008A3C76">
        <w:instrText>1.2 Struttura di navigazione</w:instrText>
      </w:r>
      <w:r w:rsidR="0090782A">
        <w:instrText xml:space="preserve">" </w:instrText>
      </w:r>
      <w:r w:rsidR="0090782A">
        <w:fldChar w:fldCharType="end"/>
      </w:r>
    </w:p>
    <w:p w14:paraId="698B8FB0" w14:textId="2A144E92" w:rsidR="00397C45" w:rsidRDefault="00397C45" w:rsidP="00397C45"/>
    <w:p w14:paraId="681705A3" w14:textId="075EE364" w:rsidR="00397C45" w:rsidRDefault="00397C45" w:rsidP="00397C45">
      <w:r>
        <w:t>Inserire riferimento a gabbie logiche</w:t>
      </w:r>
    </w:p>
    <w:p w14:paraId="5E462275" w14:textId="7256D610" w:rsidR="00567DB3" w:rsidRDefault="00567DB3" w:rsidP="00397C45">
      <w:r>
        <w:t xml:space="preserve">Attraverso il seguente link si potranno visionare le gabbie logiche realizzate con il programma </w:t>
      </w:r>
      <w:proofErr w:type="spellStart"/>
      <w:r>
        <w:t>Axure</w:t>
      </w:r>
      <w:proofErr w:type="spellEnd"/>
      <w:r>
        <w:t xml:space="preserve">; sarà possibile, </w:t>
      </w:r>
      <w:r w:rsidR="00997625">
        <w:t>quindi</w:t>
      </w:r>
      <w:r>
        <w:t xml:space="preserve">, visualizzare anche il prototipo di navigazione (aprendo il file con il programma </w:t>
      </w:r>
      <w:proofErr w:type="spellStart"/>
      <w:r>
        <w:t>Axure</w:t>
      </w:r>
      <w:proofErr w:type="spellEnd"/>
      <w:r>
        <w:t>, sfruttando la funzione PREVIEW)</w:t>
      </w:r>
    </w:p>
    <w:p w14:paraId="196C8BE8" w14:textId="62343649" w:rsidR="00567DB3" w:rsidRDefault="00E56050" w:rsidP="00397C45">
      <w:hyperlink r:id="rId12" w:history="1">
        <w:r w:rsidR="00567DB3" w:rsidRPr="00567DB3">
          <w:rPr>
            <w:rStyle w:val="Collegamentoipertestuale"/>
          </w:rPr>
          <w:t>Gabbie + Flow Chart (inizio prototipi).</w:t>
        </w:r>
        <w:proofErr w:type="spellStart"/>
        <w:r w:rsidR="00567DB3" w:rsidRPr="00567DB3">
          <w:rPr>
            <w:rStyle w:val="Collegamentoipertestuale"/>
          </w:rPr>
          <w:t>rp</w:t>
        </w:r>
        <w:proofErr w:type="spellEnd"/>
      </w:hyperlink>
    </w:p>
    <w:p w14:paraId="6295281C" w14:textId="15BBAB13" w:rsidR="00397C45" w:rsidRDefault="00397C45" w:rsidP="00397C45"/>
    <w:p w14:paraId="5B9EB9D6" w14:textId="77777777" w:rsidR="00224812" w:rsidRDefault="00224812" w:rsidP="00397C45"/>
    <w:p w14:paraId="54A6DCF9" w14:textId="606A88AE" w:rsidR="0034409D" w:rsidRDefault="00397C45" w:rsidP="00C62066">
      <w:pPr>
        <w:pStyle w:val="Titolo1"/>
        <w:numPr>
          <w:ilvl w:val="0"/>
          <w:numId w:val="4"/>
        </w:numPr>
      </w:pPr>
      <w:r>
        <w:t>Requisiti di comunicazione</w:t>
      </w:r>
      <w:r w:rsidR="0090782A">
        <w:fldChar w:fldCharType="begin"/>
      </w:r>
      <w:r w:rsidR="0090782A">
        <w:instrText xml:space="preserve"> XE "</w:instrText>
      </w:r>
      <w:r w:rsidR="0090782A" w:rsidRPr="002006B1">
        <w:instrText>2. Requisiti di comunicazione</w:instrText>
      </w:r>
      <w:r w:rsidR="0090782A">
        <w:instrText xml:space="preserve">" </w:instrText>
      </w:r>
      <w:r w:rsidR="0090782A">
        <w:fldChar w:fldCharType="end"/>
      </w:r>
      <w:r>
        <w:t xml:space="preserv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0514239A" w14:textId="23780753" w:rsidR="0034409D" w:rsidRDefault="0034409D" w:rsidP="00901804">
      <w:pPr>
        <w:pStyle w:val="Paragrafoelenco"/>
        <w:numPr>
          <w:ilvl w:val="0"/>
          <w:numId w:val="5"/>
        </w:numPr>
      </w:pPr>
      <w:r>
        <w:t>Contenere il logo e il nome della ASD in alto a sinistra</w:t>
      </w:r>
      <w:r w:rsidR="00901804">
        <w:t>.</w:t>
      </w:r>
    </w:p>
    <w:p w14:paraId="1D49327B" w14:textId="65161D0C" w:rsidR="0034409D" w:rsidRDefault="0034409D" w:rsidP="00C62066">
      <w:pPr>
        <w:pStyle w:val="Paragrafoelenco"/>
        <w:numPr>
          <w:ilvl w:val="0"/>
          <w:numId w:val="5"/>
        </w:numPr>
      </w:pPr>
      <w:r>
        <w:t>Ridimensionarsi automaticamente al variare della risoluzione video e della dimensione della finestra del browser</w:t>
      </w:r>
      <w:r w:rsidR="00901804">
        <w:t>.</w:t>
      </w:r>
    </w:p>
    <w:p w14:paraId="1C6544C8" w14:textId="5F98C598" w:rsidR="006D037D" w:rsidRDefault="006D037D" w:rsidP="00C62066">
      <w:pPr>
        <w:pStyle w:val="Paragrafoelenco"/>
        <w:numPr>
          <w:ilvl w:val="0"/>
          <w:numId w:val="5"/>
        </w:numPr>
      </w:pPr>
      <w:r>
        <w:t xml:space="preserve">Contenere caratteri la cui dimensione può essere aumentata dall’utente. </w:t>
      </w:r>
    </w:p>
    <w:p w14:paraId="4AB32643" w14:textId="62A6D132" w:rsidR="00A734AA" w:rsidRPr="0034409D" w:rsidRDefault="00A734AA" w:rsidP="00C62066">
      <w:pPr>
        <w:pStyle w:val="Paragrafoelenco"/>
        <w:numPr>
          <w:ilvl w:val="0"/>
          <w:numId w:val="5"/>
        </w:numPr>
      </w:pPr>
      <w:r>
        <w:t>Avere una funzione accessibile, almeno di livello AA</w:t>
      </w:r>
      <w:r w:rsidR="00901804">
        <w:t>.</w:t>
      </w:r>
    </w:p>
    <w:p w14:paraId="62654B4D" w14:textId="6306AB0D" w:rsidR="00D0295C" w:rsidRDefault="00D0295C" w:rsidP="00397C45"/>
    <w:p w14:paraId="11DD0903" w14:textId="67AF7228" w:rsidR="00D0295C" w:rsidRDefault="00D0295C" w:rsidP="00397C45"/>
    <w:p w14:paraId="50BB5FF7" w14:textId="3F5D751A" w:rsidR="00D0295C" w:rsidRDefault="00D0295C" w:rsidP="00397C45"/>
    <w:p w14:paraId="7F622F46" w14:textId="74BC7F8C" w:rsidR="00D0295C" w:rsidRDefault="00D0295C" w:rsidP="00397C45"/>
    <w:p w14:paraId="7E760615" w14:textId="10D446F2" w:rsidR="00D0295C" w:rsidRDefault="00D0295C" w:rsidP="00397C45"/>
    <w:p w14:paraId="3AB27A5F" w14:textId="6C0D5AC9" w:rsidR="00D0295C" w:rsidRDefault="00D0295C" w:rsidP="00397C45"/>
    <w:p w14:paraId="5760CDC6" w14:textId="37C30F67" w:rsidR="00D0295C" w:rsidRDefault="00D0295C" w:rsidP="00397C45"/>
    <w:p w14:paraId="5132C087" w14:textId="2310DA47" w:rsidR="00D0295C" w:rsidRDefault="00D0295C" w:rsidP="00397C45"/>
    <w:p w14:paraId="5892AA76" w14:textId="0DA25473" w:rsidR="00D0295C" w:rsidRDefault="00D0295C" w:rsidP="00397C45"/>
    <w:p w14:paraId="278E829D" w14:textId="21359BC7" w:rsidR="00D0295C" w:rsidRDefault="00D0295C" w:rsidP="00397C45"/>
    <w:p w14:paraId="20A5D37F" w14:textId="77777777" w:rsidR="00D0295C" w:rsidRDefault="00D0295C" w:rsidP="00397C45"/>
    <w:p w14:paraId="3DACDC85" w14:textId="77777777" w:rsidR="00D0295C" w:rsidRDefault="00D0295C" w:rsidP="00397C45"/>
    <w:p w14:paraId="5CB202EF" w14:textId="34276497" w:rsidR="005B417F" w:rsidRDefault="00397C45" w:rsidP="009B0E48">
      <w:pPr>
        <w:pStyle w:val="Titolo1"/>
        <w:numPr>
          <w:ilvl w:val="0"/>
          <w:numId w:val="4"/>
        </w:numPr>
      </w:pPr>
      <w:r>
        <w:lastRenderedPageBreak/>
        <w:t>Requisiti funzionali</w:t>
      </w:r>
    </w:p>
    <w:p w14:paraId="664ABF8F" w14:textId="77777777" w:rsidR="005B417F" w:rsidRPr="005B417F" w:rsidRDefault="005B417F" w:rsidP="005B417F"/>
    <w:p w14:paraId="2A226D64" w14:textId="133DAFCF" w:rsidR="009B0E48" w:rsidRDefault="005B417F" w:rsidP="005B417F">
      <w:pPr>
        <w:pStyle w:val="Titolo2"/>
        <w:numPr>
          <w:ilvl w:val="1"/>
          <w:numId w:val="4"/>
        </w:numPr>
      </w:pPr>
      <w:r>
        <w:t>UML e casi d’uso</w:t>
      </w:r>
      <w:r w:rsidR="0090782A">
        <w:fldChar w:fldCharType="begin"/>
      </w:r>
      <w:r w:rsidR="0090782A">
        <w:instrText xml:space="preserve"> XE "</w:instrText>
      </w:r>
      <w:r w:rsidR="0090782A" w:rsidRPr="00A85AB7">
        <w:instrText>3. Requisiti funzionali</w:instrText>
      </w:r>
      <w:r w:rsidR="0090782A">
        <w:instrText xml:space="preserve">" </w:instrText>
      </w:r>
      <w:r w:rsidR="0090782A">
        <w:fldChar w:fldCharType="end"/>
      </w:r>
    </w:p>
    <w:p w14:paraId="70D2DC05" w14:textId="644FA2BA" w:rsidR="00901804" w:rsidRDefault="00901804" w:rsidP="009B0E48"/>
    <w:p w14:paraId="3B9C101F" w14:textId="77777777" w:rsidR="004A6922" w:rsidRDefault="004A6922" w:rsidP="004A6922">
      <w:pPr>
        <w:keepNext/>
      </w:pPr>
      <w:r>
        <w:rPr>
          <w:noProof/>
        </w:rPr>
        <w:drawing>
          <wp:inline distT="0" distB="0" distL="0" distR="0" wp14:anchorId="552B23C9" wp14:editId="0C625AFA">
            <wp:extent cx="6120130" cy="5010150"/>
            <wp:effectExtent l="0" t="0" r="0" b="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ni d'uso.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010150"/>
                    </a:xfrm>
                    <a:prstGeom prst="rect">
                      <a:avLst/>
                    </a:prstGeom>
                  </pic:spPr>
                </pic:pic>
              </a:graphicData>
            </a:graphic>
          </wp:inline>
        </w:drawing>
      </w:r>
    </w:p>
    <w:p w14:paraId="5E229D99" w14:textId="2FCB97A4" w:rsidR="00901804" w:rsidRDefault="004A6922" w:rsidP="004A6922">
      <w:pPr>
        <w:pStyle w:val="Didascalia"/>
      </w:pPr>
      <w:r>
        <w:t xml:space="preserve">Figura </w:t>
      </w:r>
      <w:r w:rsidR="00E56050">
        <w:rPr>
          <w:noProof/>
        </w:rPr>
        <w:fldChar w:fldCharType="begin"/>
      </w:r>
      <w:r w:rsidR="00E56050">
        <w:rPr>
          <w:noProof/>
        </w:rPr>
        <w:instrText xml:space="preserve"> SEQ Figura \* ARABIC </w:instrText>
      </w:r>
      <w:r w:rsidR="00E56050">
        <w:rPr>
          <w:noProof/>
        </w:rPr>
        <w:fldChar w:fldCharType="separate"/>
      </w:r>
      <w:r>
        <w:rPr>
          <w:noProof/>
        </w:rPr>
        <w:t>1</w:t>
      </w:r>
      <w:r w:rsidR="00E56050">
        <w:rPr>
          <w:noProof/>
        </w:rPr>
        <w:fldChar w:fldCharType="end"/>
      </w:r>
      <w:r>
        <w:t xml:space="preserve"> Confine del sistema (UML)</w:t>
      </w:r>
    </w:p>
    <w:p w14:paraId="3FF77725" w14:textId="7E6D61BC" w:rsidR="00704791" w:rsidRDefault="00704791" w:rsidP="00704791"/>
    <w:p w14:paraId="454B556B" w14:textId="0C99AD70" w:rsidR="00901804" w:rsidRDefault="00901804" w:rsidP="00704791"/>
    <w:p w14:paraId="7E9F4CC5" w14:textId="40510C6A" w:rsidR="004A6922" w:rsidRDefault="004A6922" w:rsidP="00704791"/>
    <w:p w14:paraId="00561940" w14:textId="02135E75" w:rsidR="004A6922" w:rsidRDefault="004A6922" w:rsidP="00704791"/>
    <w:p w14:paraId="3C1B5671" w14:textId="7FD00E24" w:rsidR="004A6922" w:rsidRDefault="004A6922" w:rsidP="00704791"/>
    <w:p w14:paraId="6BBB8AF0" w14:textId="14CE0FCD" w:rsidR="004A6922" w:rsidRDefault="004A6922" w:rsidP="00704791"/>
    <w:p w14:paraId="4040F3A1" w14:textId="16CF3E42" w:rsidR="004A6922" w:rsidRDefault="004A6922" w:rsidP="00704791"/>
    <w:p w14:paraId="27942A7E" w14:textId="7A2EE64E" w:rsidR="004A6922" w:rsidRDefault="004A6922"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5"/>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t>Il sistema valida le informazioni dell’Utente</w:t>
            </w:r>
          </w:p>
          <w:p w14:paraId="4AD47DB2" w14:textId="77777777" w:rsidR="007B13E3" w:rsidRDefault="007B13E3" w:rsidP="00C62066">
            <w:pPr>
              <w:pStyle w:val="Paragrafoelenco"/>
              <w:numPr>
                <w:ilvl w:val="0"/>
                <w:numId w:val="10"/>
              </w:numPr>
            </w:pPr>
            <w:r>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478EF239" w:rsidR="00A85E06" w:rsidRDefault="00A85E06" w:rsidP="007B13E3"/>
    <w:p w14:paraId="51EF488D" w14:textId="63BF2CE0" w:rsidR="004A6922" w:rsidRDefault="004A6922" w:rsidP="007B13E3"/>
    <w:p w14:paraId="38297D8B" w14:textId="77777777" w:rsidR="004A6922" w:rsidRDefault="004A6922"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6"/>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2C640BB" w:rsidR="00A85E06" w:rsidRDefault="00A85E06" w:rsidP="00704791"/>
    <w:p w14:paraId="1234E229" w14:textId="029BBC69" w:rsidR="00AC30A0" w:rsidRDefault="00AC30A0" w:rsidP="00704791"/>
    <w:p w14:paraId="2B97BEEB" w14:textId="77777777" w:rsidR="00901804" w:rsidRDefault="00901804"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commentRangeStart w:id="0"/>
            <w:r>
              <w:t xml:space="preserve">La sequenza alternativa degli eventi </w:t>
            </w:r>
            <w:r w:rsidR="00DB4D8D">
              <w:t>inizia dopo il passo 2.1 della sequenza principale degli eventi</w:t>
            </w:r>
            <w:commentRangeEnd w:id="0"/>
            <w:r w:rsidR="00DB4D8D">
              <w:rPr>
                <w:rStyle w:val="Rimandocommento"/>
              </w:rPr>
              <w:commentReference w:id="0"/>
            </w:r>
          </w:p>
          <w:p w14:paraId="653D993B" w14:textId="77777777" w:rsidR="00DB4D8D" w:rsidRDefault="00DB4D8D" w:rsidP="00C62066">
            <w:pPr>
              <w:pStyle w:val="Paragrafoelenco"/>
              <w:numPr>
                <w:ilvl w:val="0"/>
                <w:numId w:val="33"/>
              </w:numPr>
            </w:pPr>
            <w:r>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7"/>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commentRangeStart w:id="1"/>
            <w:r>
              <w:rPr>
                <w:color w:val="FFFFFF" w:themeColor="background1"/>
              </w:rPr>
              <w:t>Ricerca inconsistente</w:t>
            </w:r>
            <w:commentRangeEnd w:id="1"/>
            <w:r w:rsidR="008D54F5">
              <w:rPr>
                <w:rStyle w:val="Rimandocommento"/>
              </w:rPr>
              <w:commentReference w:id="1"/>
            </w:r>
            <w:r w:rsidR="008D54F5">
              <w:rPr>
                <w:rStyle w:val="Rimandonotaapidipagina"/>
                <w:color w:val="FFFFFF" w:themeColor="background1"/>
              </w:rPr>
              <w:footnoteReference w:id="8"/>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9"/>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t>Sequenza alternativa degli eventi</w:t>
            </w:r>
          </w:p>
        </w:tc>
        <w:tc>
          <w:tcPr>
            <w:tcW w:w="4814" w:type="dxa"/>
            <w:shd w:val="clear" w:color="auto" w:fill="FFFFFF" w:themeFill="background1"/>
          </w:tcPr>
          <w:p w14:paraId="7FE01267" w14:textId="3A5DE0FD" w:rsidR="008D54F5" w:rsidRDefault="00AD7D87" w:rsidP="007A6A0E">
            <w:commentRangeStart w:id="2"/>
            <w:r>
              <w:t>Associazione del socio al corso incompatibile</w:t>
            </w:r>
            <w:commentRangeEnd w:id="2"/>
            <w:r>
              <w:rPr>
                <w:rStyle w:val="Rimandocommento"/>
              </w:rPr>
              <w:commentReference w:id="2"/>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0"/>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77840EBE" w:rsidR="00AC30A0" w:rsidRDefault="00AC30A0" w:rsidP="007D04E6"/>
    <w:p w14:paraId="203689E8" w14:textId="6AF45F4A" w:rsidR="00901804" w:rsidRDefault="00901804" w:rsidP="007D04E6"/>
    <w:p w14:paraId="3BF87F69" w14:textId="77777777" w:rsidR="00D0295C" w:rsidRDefault="00D0295C"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67555EEC" w:rsidR="00224812" w:rsidRDefault="00224812" w:rsidP="00397C45"/>
    <w:p w14:paraId="5127752D" w14:textId="71C71955" w:rsidR="00901804" w:rsidRDefault="00901804" w:rsidP="00397C45"/>
    <w:p w14:paraId="7E23D7D9" w14:textId="401C9758" w:rsidR="00901804" w:rsidRDefault="00901804" w:rsidP="00397C45"/>
    <w:p w14:paraId="23E6DA05" w14:textId="6A46BD7E" w:rsidR="00901804" w:rsidRDefault="00901804" w:rsidP="00397C45"/>
    <w:p w14:paraId="36E07626" w14:textId="5C214E71" w:rsidR="00901804" w:rsidRDefault="00901804" w:rsidP="00397C45"/>
    <w:p w14:paraId="04CB3F90"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04522A1E" w:rsidR="009A092B" w:rsidRDefault="009A092B" w:rsidP="00397C45"/>
    <w:p w14:paraId="5F267A38" w14:textId="622B8E75" w:rsidR="00901804" w:rsidRDefault="00901804" w:rsidP="00397C45"/>
    <w:p w14:paraId="3C050FB9" w14:textId="2938F14B" w:rsidR="00901804" w:rsidRDefault="00901804" w:rsidP="00397C45"/>
    <w:p w14:paraId="088D8FDC" w14:textId="39D49495" w:rsidR="00901804" w:rsidRDefault="00901804" w:rsidP="00397C45"/>
    <w:p w14:paraId="2B54F1AB" w14:textId="74C80948" w:rsidR="00901804" w:rsidRDefault="00901804" w:rsidP="00397C45"/>
    <w:p w14:paraId="3918F908" w14:textId="0E1674B6" w:rsidR="00901804" w:rsidRDefault="00901804" w:rsidP="00397C45"/>
    <w:p w14:paraId="0E882491" w14:textId="17EF75DE" w:rsidR="00901804" w:rsidRDefault="00901804" w:rsidP="00397C45"/>
    <w:p w14:paraId="5889790C" w14:textId="2CF5B26D" w:rsidR="00901804" w:rsidRDefault="00901804" w:rsidP="00397C45"/>
    <w:p w14:paraId="68CADD1B"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49914906" w:rsidR="00224812" w:rsidRDefault="00224812" w:rsidP="00397C45"/>
    <w:p w14:paraId="65AB3A74" w14:textId="74EE54B8" w:rsidR="00901804" w:rsidRDefault="00901804" w:rsidP="00397C45"/>
    <w:p w14:paraId="76351C37" w14:textId="6E88501B" w:rsidR="00901804" w:rsidRDefault="00901804" w:rsidP="00397C45"/>
    <w:p w14:paraId="7E760BD3" w14:textId="11B08CC6" w:rsidR="00901804" w:rsidRDefault="00901804" w:rsidP="00397C45"/>
    <w:p w14:paraId="3D1549CB" w14:textId="74BCBD9F" w:rsidR="00901804" w:rsidRDefault="00901804" w:rsidP="00397C45"/>
    <w:p w14:paraId="07C3648B" w14:textId="6DF4CBA3" w:rsidR="00901804" w:rsidRDefault="00901804" w:rsidP="00397C45"/>
    <w:p w14:paraId="63350D52" w14:textId="054CEC38" w:rsidR="00901804" w:rsidRDefault="00901804" w:rsidP="00397C45"/>
    <w:p w14:paraId="730EC342" w14:textId="1865AD8B" w:rsidR="00901804" w:rsidRDefault="00901804" w:rsidP="00397C45"/>
    <w:p w14:paraId="0FBF7D00" w14:textId="402B11C3" w:rsidR="00901804" w:rsidRDefault="00901804" w:rsidP="00397C45"/>
    <w:p w14:paraId="4F55387C" w14:textId="1364D44D" w:rsidR="00901804" w:rsidRDefault="00901804" w:rsidP="00397C45"/>
    <w:p w14:paraId="1E314CFD" w14:textId="64635688" w:rsidR="00901804" w:rsidRDefault="00901804" w:rsidP="00397C45"/>
    <w:p w14:paraId="51FB8A54"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067645B8" w14:textId="4284C107" w:rsidR="00901804" w:rsidRDefault="00901804" w:rsidP="00397C45">
      <w:r>
        <w:t xml:space="preserve">La documentazione della progettazione del database è consultabile al seguente link </w:t>
      </w:r>
      <w:hyperlink r:id="rId17" w:history="1">
        <w:r w:rsidRPr="00901804">
          <w:rPr>
            <w:rStyle w:val="Collegamentoipertestuale"/>
          </w:rPr>
          <w:t>Documentazione Database.pdf</w:t>
        </w:r>
      </w:hyperlink>
    </w:p>
    <w:p w14:paraId="50EEC1D7" w14:textId="77777777" w:rsidR="00901804" w:rsidRDefault="00901804" w:rsidP="00397C45"/>
    <w:p w14:paraId="7C92855C" w14:textId="7810896C" w:rsidR="00901804" w:rsidRDefault="00901804" w:rsidP="00397C45"/>
    <w:p w14:paraId="2D74EAC6" w14:textId="795F6F30" w:rsidR="005B417F" w:rsidRDefault="005B417F" w:rsidP="00397C45"/>
    <w:p w14:paraId="5D398CA8" w14:textId="03D5EB91" w:rsidR="005B417F" w:rsidRDefault="005B417F" w:rsidP="00397C45"/>
    <w:p w14:paraId="40BAC7AF" w14:textId="77777777" w:rsidR="005B417F" w:rsidRDefault="005B417F" w:rsidP="00397C45">
      <w:bookmarkStart w:id="3" w:name="_GoBack"/>
      <w:bookmarkEnd w:id="3"/>
    </w:p>
    <w:p w14:paraId="20EEE089" w14:textId="7046D6C8" w:rsidR="00901804" w:rsidRDefault="005B417F" w:rsidP="005B417F">
      <w:pPr>
        <w:pStyle w:val="Titolo2"/>
        <w:numPr>
          <w:ilvl w:val="1"/>
          <w:numId w:val="4"/>
        </w:numPr>
      </w:pPr>
      <w:r>
        <w:lastRenderedPageBreak/>
        <w:t>Identificazione utenti e gestione login</w:t>
      </w:r>
    </w:p>
    <w:p w14:paraId="68AAB5E2" w14:textId="77777777" w:rsidR="005B417F" w:rsidRPr="005B417F" w:rsidRDefault="005B417F" w:rsidP="005B417F"/>
    <w:p w14:paraId="3B9C3446" w14:textId="77777777" w:rsidR="00901804" w:rsidRDefault="00901804" w:rsidP="00397C45"/>
    <w:p w14:paraId="4B2D4FC0" w14:textId="072899AD" w:rsidR="00397C45" w:rsidRDefault="00397C45" w:rsidP="00397C45">
      <w:r>
        <w:t xml:space="preserve"> </w:t>
      </w:r>
    </w:p>
    <w:p w14:paraId="067AEFA6" w14:textId="35485912" w:rsidR="00A97427" w:rsidRDefault="00A97427" w:rsidP="00397C45"/>
    <w:p w14:paraId="338DCFFF" w14:textId="3E98FB38" w:rsidR="00A97427" w:rsidRDefault="00A97427" w:rsidP="00C62066">
      <w:pPr>
        <w:pStyle w:val="Titolo1"/>
        <w:numPr>
          <w:ilvl w:val="0"/>
          <w:numId w:val="4"/>
        </w:numPr>
      </w:pPr>
      <w:r>
        <w:t>Requisiti di contenuto</w:t>
      </w:r>
      <w:r w:rsidR="0090782A">
        <w:fldChar w:fldCharType="begin"/>
      </w:r>
      <w:r w:rsidR="0090782A">
        <w:instrText xml:space="preserve"> XE "</w:instrText>
      </w:r>
      <w:r w:rsidR="0090782A" w:rsidRPr="000A698A">
        <w:instrText>4. Requisiti di contenuto</w:instrText>
      </w:r>
      <w:r w:rsidR="0090782A">
        <w:instrText xml:space="preserve">" </w:instrText>
      </w:r>
      <w:r w:rsidR="0090782A">
        <w:fldChar w:fldCharType="end"/>
      </w:r>
      <w:r>
        <w:t xml:space="preserve"> </w:t>
      </w:r>
    </w:p>
    <w:p w14:paraId="3C6C625D" w14:textId="25066B32" w:rsidR="00A97427" w:rsidRDefault="00A97427" w:rsidP="00A97427"/>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t>Homepage</w:t>
      </w:r>
      <w:r w:rsidR="00C93BE2">
        <w:t>:</w:t>
      </w:r>
    </w:p>
    <w:p w14:paraId="45B85A0C" w14:textId="4065AAEA" w:rsidR="00947AB6" w:rsidRDefault="00947AB6" w:rsidP="00C93BE2">
      <w:pPr>
        <w:pStyle w:val="Paragrafoelenco"/>
      </w:pPr>
      <w:r>
        <w:t xml:space="preserve">Pagina contenente il menù di navigazione e il calendario con la sezione eventi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78FF6F2A"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t>Amministrazione</w:t>
      </w:r>
      <w:r w:rsidR="00AF5D73">
        <w:t xml:space="preserve"> (nelle pagine del menù non saranno presenti foto</w:t>
      </w:r>
      <w:r w:rsidR="005D551F">
        <w:t xml:space="preserve"> ma solo il logo della ASD</w:t>
      </w:r>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t>Personali</w:t>
      </w:r>
    </w:p>
    <w:p w14:paraId="4F1B1EED" w14:textId="31EA3F72" w:rsidR="00C803E6" w:rsidRDefault="00C803E6" w:rsidP="008943DF">
      <w:pPr>
        <w:pStyle w:val="Paragrafoelenco"/>
        <w:numPr>
          <w:ilvl w:val="2"/>
          <w:numId w:val="48"/>
        </w:numPr>
      </w:pPr>
      <w:r>
        <w:lastRenderedPageBreak/>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t>Programmazione</w:t>
      </w:r>
      <w:r w:rsidR="00790B57">
        <w:t>:</w:t>
      </w:r>
    </w:p>
    <w:p w14:paraId="248CA502" w14:textId="71CF519D" w:rsidR="00790B57" w:rsidRDefault="00A0409A" w:rsidP="00790B57">
      <w:pPr>
        <w:pStyle w:val="Paragrafoelenco"/>
        <w:ind w:left="1440"/>
      </w:pPr>
      <w:r>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lastRenderedPageBreak/>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1715E039" w:rsidR="00A97427" w:rsidRDefault="00A97427" w:rsidP="00C62066">
      <w:pPr>
        <w:pStyle w:val="Titolo1"/>
        <w:numPr>
          <w:ilvl w:val="0"/>
          <w:numId w:val="4"/>
        </w:numPr>
      </w:pPr>
      <w:r>
        <w:t>Requisiti di gestione</w:t>
      </w:r>
      <w:r w:rsidR="0090782A">
        <w:fldChar w:fldCharType="begin"/>
      </w:r>
      <w:r w:rsidR="0090782A">
        <w:instrText xml:space="preserve"> XE "</w:instrText>
      </w:r>
      <w:r w:rsidR="0090782A" w:rsidRPr="00ED417A">
        <w:instrText>5. Requisiti di gestione</w:instrText>
      </w:r>
      <w:r w:rsidR="0090782A">
        <w:instrText xml:space="preserve">" </w:instrText>
      </w:r>
      <w:r w:rsidR="0090782A">
        <w:fldChar w:fldCharType="end"/>
      </w:r>
    </w:p>
    <w:p w14:paraId="290A0543" w14:textId="0078AD8A" w:rsidR="00A97427" w:rsidRDefault="00A97427" w:rsidP="00A97427"/>
    <w:p w14:paraId="30A64493" w14:textId="436E0004" w:rsidR="00A97427" w:rsidRDefault="00A97427" w:rsidP="00A97427">
      <w:r>
        <w:t xml:space="preserve">Hardware, software e rete (server e sistema operativo; rete: tipo di connettività e provider fornitore; middleware: web server o </w:t>
      </w:r>
      <w:proofErr w:type="spellStart"/>
      <w:r>
        <w:t>application</w:t>
      </w:r>
      <w:proofErr w:type="spellEnd"/>
      <w:r>
        <w:t xml:space="preserve"> server, sistema di gestione dei contenuti, sistema di gestione del </w:t>
      </w:r>
      <w:proofErr w:type="spellStart"/>
      <w:r>
        <w:t>db</w:t>
      </w:r>
      <w:proofErr w:type="spellEnd"/>
      <w:r>
        <w:t>)</w:t>
      </w:r>
    </w:p>
    <w:p w14:paraId="6E037623" w14:textId="15D81102" w:rsidR="00A97427" w:rsidRDefault="00A97427" w:rsidP="00A97427"/>
    <w:p w14:paraId="1D11299C" w14:textId="780778C8" w:rsidR="00A97427" w:rsidRDefault="00A97427" w:rsidP="00A97427">
      <w:r>
        <w:t>Gestione dei sistemi (backup sistematici dei dati)</w:t>
      </w:r>
    </w:p>
    <w:p w14:paraId="210672D9" w14:textId="0F70A42F" w:rsidR="00A97427" w:rsidRDefault="00A97427" w:rsidP="00A97427"/>
    <w:p w14:paraId="6F575F23" w14:textId="5BFE7388" w:rsidR="00A97427" w:rsidRDefault="00A97427" w:rsidP="00C62066">
      <w:pPr>
        <w:pStyle w:val="Titolo1"/>
        <w:numPr>
          <w:ilvl w:val="0"/>
          <w:numId w:val="4"/>
        </w:numPr>
      </w:pPr>
      <w:r>
        <w:t>Requisiti di accessibilità</w:t>
      </w:r>
      <w:r w:rsidR="0090782A">
        <w:fldChar w:fldCharType="begin"/>
      </w:r>
      <w:r w:rsidR="0090782A">
        <w:instrText xml:space="preserve"> XE "</w:instrText>
      </w:r>
      <w:r w:rsidR="0090782A" w:rsidRPr="00FC1A19">
        <w:instrText>6. Requisiti di accessibilità</w:instrText>
      </w:r>
      <w:r w:rsidR="0090782A">
        <w:instrText xml:space="preserve">" </w:instrText>
      </w:r>
      <w:r w:rsidR="0090782A">
        <w:fldChar w:fldCharType="end"/>
      </w:r>
    </w:p>
    <w:p w14:paraId="32B3BB16" w14:textId="341D0AB8" w:rsidR="00A97427" w:rsidRDefault="00A97427" w:rsidP="00A97427"/>
    <w:p w14:paraId="5930F282" w14:textId="51B19128" w:rsidR="00A97427" w:rsidRDefault="00A97427" w:rsidP="00A97427">
      <w:r>
        <w:t>Prestazioni del sito (ampiezza della banda di connessione, potenza del server…); reperibilità (URL per aggiungere il sito; parola chiave per la ricerca nei browser); compatibilità con i diversi browser; accessibilità per utenti disabili (normativa a cui si riferisce)</w:t>
      </w:r>
    </w:p>
    <w:p w14:paraId="241A9927" w14:textId="2B723D0B" w:rsidR="00A97427" w:rsidRDefault="00A97427" w:rsidP="00A97427"/>
    <w:p w14:paraId="589C9A99" w14:textId="5427D158" w:rsidR="00A97427" w:rsidRDefault="00A97427" w:rsidP="00C62066">
      <w:pPr>
        <w:pStyle w:val="Titolo1"/>
        <w:numPr>
          <w:ilvl w:val="0"/>
          <w:numId w:val="4"/>
        </w:numPr>
      </w:pPr>
      <w:r>
        <w:t>Requisiti di usabilità</w:t>
      </w:r>
      <w:r w:rsidR="0090782A">
        <w:fldChar w:fldCharType="begin"/>
      </w:r>
      <w:r w:rsidR="0090782A">
        <w:instrText xml:space="preserve"> XE "</w:instrText>
      </w:r>
      <w:r w:rsidR="0090782A" w:rsidRPr="00606718">
        <w:instrText>7. Requisiti di usabilità</w:instrText>
      </w:r>
      <w:r w:rsidR="0090782A">
        <w:instrText xml:space="preserve">" </w:instrText>
      </w:r>
      <w:r w:rsidR="0090782A">
        <w:fldChar w:fldCharType="end"/>
      </w:r>
    </w:p>
    <w:p w14:paraId="58F8B6D4" w14:textId="588ABAC1" w:rsidR="00A97427" w:rsidRDefault="00A97427" w:rsidP="00A97427"/>
    <w:p w14:paraId="5D2B72DA" w14:textId="014285D8" w:rsidR="00A97427" w:rsidRDefault="00A97427" w:rsidP="00A97427">
      <w:r>
        <w:t>Obiettivi verificabili con delle misure (Tasso di successo, tempo medio per effettuare un compito, gradimento medio) Test IUM</w:t>
      </w:r>
    </w:p>
    <w:p w14:paraId="70156065" w14:textId="7F1FF3FB" w:rsidR="00A97427" w:rsidRDefault="00A97427" w:rsidP="00A97427"/>
    <w:p w14:paraId="07DFE224" w14:textId="78F5D4D8" w:rsidR="00A97427" w:rsidRDefault="00A97427" w:rsidP="00A97427">
      <w:pPr>
        <w:pStyle w:val="Titolo1"/>
      </w:pPr>
      <w:r>
        <w:lastRenderedPageBreak/>
        <w:t>Parte terza: Requisiti di gestione del progetto</w:t>
      </w:r>
      <w:r w:rsidR="0090782A">
        <w:fldChar w:fldCharType="begin"/>
      </w:r>
      <w:r w:rsidR="0090782A">
        <w:instrText xml:space="preserve"> XE "</w:instrText>
      </w:r>
      <w:r w:rsidR="0090782A" w:rsidRPr="001E38BA">
        <w:instrText>Parte terza\: Requisiti di gestione del progetto</w:instrText>
      </w:r>
      <w:r w:rsidR="0090782A">
        <w:instrText xml:space="preserve">" </w:instrText>
      </w:r>
      <w:r w:rsidR="0090782A">
        <w:fldChar w:fldCharType="end"/>
      </w:r>
    </w:p>
    <w:p w14:paraId="56A7ED7A" w14:textId="034E486D" w:rsidR="00A97427" w:rsidRDefault="00A97427" w:rsidP="00A97427"/>
    <w:p w14:paraId="6D3D2EAC" w14:textId="1B89A3F8" w:rsidR="00A97427" w:rsidRDefault="00A97427" w:rsidP="00C62066">
      <w:pPr>
        <w:pStyle w:val="Titolo1"/>
        <w:numPr>
          <w:ilvl w:val="0"/>
          <w:numId w:val="8"/>
        </w:numPr>
      </w:pPr>
      <w:r>
        <w:t>Tempi e risorse</w:t>
      </w:r>
      <w:r w:rsidR="0090782A">
        <w:fldChar w:fldCharType="begin"/>
      </w:r>
      <w:r w:rsidR="0090782A">
        <w:instrText xml:space="preserve"> XE "</w:instrText>
      </w:r>
      <w:r w:rsidR="0090782A" w:rsidRPr="000B2EF7">
        <w:instrText>1. Tempi e risorse</w:instrText>
      </w:r>
      <w:r w:rsidR="0090782A">
        <w:instrText xml:space="preserve">" </w:instrText>
      </w:r>
      <w:r w:rsidR="0090782A">
        <w:fldChar w:fldCharType="end"/>
      </w:r>
    </w:p>
    <w:p w14:paraId="48ED07FE" w14:textId="4858867F" w:rsidR="00A97427" w:rsidRDefault="00A97427" w:rsidP="00A97427"/>
    <w:p w14:paraId="6167F31E" w14:textId="51D00525" w:rsidR="007A6A0E" w:rsidRDefault="007A6A0E" w:rsidP="007A6A0E">
      <w:r w:rsidRPr="007A6A0E">
        <w:t xml:space="preserve">La stima dei costi coincide con la stima del tempo, quantificata nel numero di ore necessarie per ottemperare ad ogni fase della produzione. </w:t>
      </w:r>
    </w:p>
    <w:p w14:paraId="521DFD24" w14:textId="2A949B72" w:rsidR="003D064A" w:rsidRDefault="003D064A" w:rsidP="007A6A0E">
      <w:r>
        <w:t xml:space="preserve">Data di inizio: </w:t>
      </w:r>
      <w:r w:rsidR="00901804">
        <w:t>16</w:t>
      </w:r>
      <w:r>
        <w:t xml:space="preserve"> Novembre 2018</w:t>
      </w:r>
    </w:p>
    <w:p w14:paraId="4E3CCE21" w14:textId="3D7A1BF4" w:rsidR="003D064A" w:rsidRPr="007A6A0E" w:rsidRDefault="003D064A" w:rsidP="007A6A0E">
      <w:r>
        <w:t>Data di fine: 1</w:t>
      </w:r>
      <w:r w:rsidR="00901804">
        <w:t>5</w:t>
      </w:r>
      <w:r>
        <w:t xml:space="preserve"> Febbraio 2019</w:t>
      </w:r>
    </w:p>
    <w:p w14:paraId="67AAE6E1" w14:textId="226836A8" w:rsidR="00A97427" w:rsidRDefault="00A97427" w:rsidP="00A97427"/>
    <w:p w14:paraId="13059A9C" w14:textId="1D707CD7" w:rsidR="00A97427" w:rsidRDefault="00A97427" w:rsidP="00C62066">
      <w:pPr>
        <w:pStyle w:val="Titolo1"/>
        <w:numPr>
          <w:ilvl w:val="0"/>
          <w:numId w:val="8"/>
        </w:numPr>
      </w:pPr>
      <w:r>
        <w:t>Gruppo di progetto</w:t>
      </w:r>
      <w:r w:rsidR="0090782A">
        <w:fldChar w:fldCharType="begin"/>
      </w:r>
      <w:r w:rsidR="0090782A">
        <w:instrText xml:space="preserve"> XE "</w:instrText>
      </w:r>
      <w:r w:rsidR="0090782A" w:rsidRPr="001D00B7">
        <w:instrText>2. Gruppo di progetto</w:instrText>
      </w:r>
      <w:r w:rsidR="0090782A">
        <w:instrText xml:space="preserve">" </w:instrText>
      </w:r>
      <w:r w:rsidR="0090782A">
        <w:fldChar w:fldCharType="end"/>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t>Web designer</w:t>
      </w:r>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30A62771" w:rsidR="00A97427" w:rsidRDefault="00A97427" w:rsidP="00C62066">
      <w:pPr>
        <w:pStyle w:val="Titolo1"/>
        <w:numPr>
          <w:ilvl w:val="0"/>
          <w:numId w:val="8"/>
        </w:numPr>
      </w:pPr>
      <w:r>
        <w:t>Documentazione prevista</w:t>
      </w:r>
      <w:r w:rsidR="0090782A">
        <w:fldChar w:fldCharType="begin"/>
      </w:r>
      <w:r w:rsidR="0090782A">
        <w:instrText xml:space="preserve"> XE "</w:instrText>
      </w:r>
      <w:r w:rsidR="0090782A" w:rsidRPr="00801E44">
        <w:instrText>3. Documentazione prevista</w:instrText>
      </w:r>
      <w:r w:rsidR="0090782A">
        <w:instrText xml:space="preserve">" </w:instrText>
      </w:r>
      <w:r w:rsidR="0090782A">
        <w:fldChar w:fldCharType="end"/>
      </w:r>
    </w:p>
    <w:p w14:paraId="17390EE0" w14:textId="02FC68F1" w:rsidR="00A97427" w:rsidRDefault="00A97427" w:rsidP="00A97427"/>
    <w:p w14:paraId="2852968E" w14:textId="48187876" w:rsidR="00A97427" w:rsidRDefault="00A97427" w:rsidP="00A97427">
      <w:r>
        <w:t>video per installazione</w:t>
      </w:r>
    </w:p>
    <w:p w14:paraId="12289110" w14:textId="3951CC95" w:rsidR="00A97427" w:rsidRDefault="00A97427" w:rsidP="00A97427"/>
    <w:p w14:paraId="12224BB2" w14:textId="0AF6A75E" w:rsidR="00A97427" w:rsidRDefault="00A97427" w:rsidP="00C62066">
      <w:pPr>
        <w:pStyle w:val="Titolo1"/>
        <w:numPr>
          <w:ilvl w:val="0"/>
          <w:numId w:val="8"/>
        </w:numPr>
      </w:pPr>
      <w:r>
        <w:t>Verifiche e convalide</w:t>
      </w:r>
      <w:r w:rsidR="0090782A">
        <w:fldChar w:fldCharType="begin"/>
      </w:r>
      <w:r w:rsidR="0090782A">
        <w:instrText xml:space="preserve"> XE "</w:instrText>
      </w:r>
      <w:r w:rsidR="0090782A" w:rsidRPr="007A08E3">
        <w:instrText>4. Verifiche e convalide</w:instrText>
      </w:r>
      <w:r w:rsidR="0090782A">
        <w:instrText xml:space="preserve">" </w:instrText>
      </w:r>
      <w:r w:rsidR="0090782A">
        <w:fldChar w:fldCharType="end"/>
      </w:r>
    </w:p>
    <w:p w14:paraId="27DA1F94" w14:textId="75FA44FB" w:rsidR="00A97427" w:rsidRDefault="00A97427" w:rsidP="00A97427"/>
    <w:p w14:paraId="1D3557AF" w14:textId="70F61C3F" w:rsidR="00A97427" w:rsidRDefault="003D064A" w:rsidP="00A97427">
      <w:r>
        <w:lastRenderedPageBreak/>
        <w:t xml:space="preserve">Per la creazione della web </w:t>
      </w:r>
      <w:proofErr w:type="spellStart"/>
      <w:r>
        <w:t>application</w:t>
      </w:r>
      <w:proofErr w:type="spellEnd"/>
      <w:r>
        <w:t xml:space="preserve"> è stata utilizzata la strategia della road </w:t>
      </w:r>
      <w:proofErr w:type="spellStart"/>
      <w:r>
        <w:t>map</w:t>
      </w:r>
      <w:proofErr w:type="spellEnd"/>
      <w:r>
        <w:t>, ossia, una progettazione basata su raffinamenti successivi che prevedono una fase di progettazione, prototipazione, test e convalida.</w:t>
      </w:r>
    </w:p>
    <w:p w14:paraId="2CA68DBB" w14:textId="44C99419" w:rsidR="003D064A" w:rsidRDefault="003D064A" w:rsidP="00A97427">
      <w:r>
        <w:t xml:space="preserve">Di seguito si trovano i riferimenti ai documenti creati con </w:t>
      </w:r>
      <w:proofErr w:type="spellStart"/>
      <w:r>
        <w:t>Axure</w:t>
      </w:r>
      <w:proofErr w:type="spellEnd"/>
      <w:r w:rsidR="004A6922">
        <w:t>:</w:t>
      </w:r>
    </w:p>
    <w:p w14:paraId="75B5DDD4" w14:textId="06350A5D" w:rsidR="003D064A" w:rsidRDefault="003D064A" w:rsidP="00A97427">
      <w:r>
        <w:t>Doc 1</w:t>
      </w:r>
    </w:p>
    <w:p w14:paraId="3BDB3B99" w14:textId="06DD67F1" w:rsidR="003D064A" w:rsidRDefault="003D064A" w:rsidP="00A97427">
      <w:r>
        <w:t>Doc 2</w:t>
      </w:r>
    </w:p>
    <w:p w14:paraId="59086035" w14:textId="315FA5B3" w:rsidR="003D064A" w:rsidRDefault="003D064A" w:rsidP="00A97427">
      <w:r>
        <w:t>Doc 3</w:t>
      </w:r>
    </w:p>
    <w:p w14:paraId="773E14B7" w14:textId="25B9A5BD" w:rsidR="003D064A" w:rsidRDefault="003D064A" w:rsidP="00A97427">
      <w:r>
        <w:t>Sono state create dapprima le gabbie logiche delle pagine del sito per poi passare al prototipo di navigazione, al prototipo d</w:t>
      </w:r>
      <w:r w:rsidR="003A58A6">
        <w:t xml:space="preserve">i comunicazione ed, infine, al prototipo editoriale. </w:t>
      </w:r>
    </w:p>
    <w:p w14:paraId="25169AD8" w14:textId="6F3F1447" w:rsidR="00403F7E" w:rsidRDefault="00403F7E" w:rsidP="00A97427"/>
    <w:p w14:paraId="61F9D064" w14:textId="6227EE64" w:rsidR="00403F7E" w:rsidRDefault="00403F7E" w:rsidP="00C62066">
      <w:pPr>
        <w:pStyle w:val="Titolo1"/>
        <w:numPr>
          <w:ilvl w:val="0"/>
          <w:numId w:val="8"/>
        </w:numPr>
      </w:pPr>
      <w:r>
        <w:t>Ambiente di sviluppo</w:t>
      </w:r>
      <w:r w:rsidR="0090782A">
        <w:fldChar w:fldCharType="begin"/>
      </w:r>
      <w:r w:rsidR="0090782A">
        <w:instrText xml:space="preserve"> XE "</w:instrText>
      </w:r>
      <w:r w:rsidR="0090782A" w:rsidRPr="003B6967">
        <w:instrText>5. Ambiente di sviluppo</w:instrText>
      </w:r>
      <w:r w:rsidR="0090782A">
        <w:instrText xml:space="preserve">" </w:instrText>
      </w:r>
      <w:r w:rsidR="0090782A">
        <w:fldChar w:fldCharType="end"/>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t>PhpStorm</w:t>
      </w:r>
      <w:proofErr w:type="spellEnd"/>
    </w:p>
    <w:p w14:paraId="056717F0" w14:textId="065B9DB8" w:rsidR="0059336E" w:rsidRDefault="0059336E" w:rsidP="0059336E">
      <w:pPr>
        <w:pStyle w:val="Paragrafoelenco"/>
        <w:numPr>
          <w:ilvl w:val="0"/>
          <w:numId w:val="3"/>
        </w:numPr>
      </w:pPr>
      <w:proofErr w:type="spellStart"/>
      <w:r>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3621ECEB" w:rsidR="0059336E" w:rsidRPr="00403F7E" w:rsidRDefault="0059336E" w:rsidP="00403F7E"/>
    <w:sectPr w:rsidR="0059336E" w:rsidRPr="00403F7E" w:rsidSect="00D47F5B">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2-06T12:47:00Z" w:initials="AM">
    <w:p w14:paraId="376E07C8" w14:textId="7C2F633A" w:rsidR="0090782A" w:rsidRDefault="0090782A">
      <w:pPr>
        <w:pStyle w:val="Testocommento"/>
      </w:pPr>
      <w:r>
        <w:rPr>
          <w:rStyle w:val="Rimandocommento"/>
        </w:rPr>
        <w:annotationRef/>
      </w:r>
      <w:r>
        <w:t>Verificare se il controllo avviene durante la digitazione oppure dopo l’invio del form</w:t>
      </w:r>
    </w:p>
  </w:comment>
  <w:comment w:id="1" w:author="Andrea  Mannavola" w:date="2019-02-06T12:20:00Z" w:initials="AM">
    <w:p w14:paraId="6E9E861C" w14:textId="048A1455" w:rsidR="0090782A" w:rsidRDefault="0090782A">
      <w:pPr>
        <w:pStyle w:val="Testocommento"/>
      </w:pPr>
      <w:r>
        <w:rPr>
          <w:rStyle w:val="Rimandocommento"/>
        </w:rPr>
        <w:annotationRef/>
      </w:r>
      <w:r>
        <w:t>Verificare se nella pagina dei corsi sarà presente una casella di ricerca. Eventualmente modificare la nota a piè di pagina.</w:t>
      </w:r>
    </w:p>
  </w:comment>
  <w:comment w:id="2" w:author="Andrea  Mannavola" w:date="2019-02-06T12:35:00Z" w:initials="AM">
    <w:p w14:paraId="194A8F66" w14:textId="34F50382" w:rsidR="0090782A" w:rsidRDefault="0090782A">
      <w:pPr>
        <w:pStyle w:val="Testocommento"/>
      </w:pPr>
      <w:r>
        <w:rPr>
          <w:rStyle w:val="Rimandocommento"/>
        </w:rPr>
        <w:annotationRef/>
      </w:r>
      <w:r>
        <w:t>Verificarne la effettiva possibilità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E07C8" w15:done="0"/>
  <w15:commentEx w15:paraId="6E9E861C" w15:done="0"/>
  <w15:commentEx w15:paraId="194A8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E07C8" w16cid:durableId="200555FA"/>
  <w16cid:commentId w16cid:paraId="6E9E861C" w16cid:durableId="20054F8F"/>
  <w16cid:commentId w16cid:paraId="194A8F66" w16cid:durableId="20055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37A14" w14:textId="77777777" w:rsidR="00E56050" w:rsidRDefault="00E56050" w:rsidP="00877E12">
      <w:pPr>
        <w:spacing w:after="0" w:line="240" w:lineRule="auto"/>
      </w:pPr>
      <w:r>
        <w:separator/>
      </w:r>
    </w:p>
  </w:endnote>
  <w:endnote w:type="continuationSeparator" w:id="0">
    <w:p w14:paraId="61ADAA1D" w14:textId="77777777" w:rsidR="00E56050" w:rsidRDefault="00E56050"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99CEC" w14:textId="77777777" w:rsidR="00E56050" w:rsidRDefault="00E56050" w:rsidP="00877E12">
      <w:pPr>
        <w:spacing w:after="0" w:line="240" w:lineRule="auto"/>
      </w:pPr>
      <w:r>
        <w:separator/>
      </w:r>
    </w:p>
  </w:footnote>
  <w:footnote w:type="continuationSeparator" w:id="0">
    <w:p w14:paraId="09E12BC1" w14:textId="77777777" w:rsidR="00E56050" w:rsidRDefault="00E56050" w:rsidP="00877E12">
      <w:pPr>
        <w:spacing w:after="0" w:line="240" w:lineRule="auto"/>
      </w:pPr>
      <w:r>
        <w:continuationSeparator/>
      </w:r>
    </w:p>
  </w:footnote>
  <w:footnote w:id="1">
    <w:p w14:paraId="742DB146" w14:textId="59CBD5C5" w:rsidR="0090782A" w:rsidRDefault="0090782A">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90782A" w:rsidRDefault="0090782A">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90782A" w:rsidRDefault="0090782A">
      <w:pPr>
        <w:pStyle w:val="Testonotaapidipagina"/>
      </w:pPr>
      <w:r>
        <w:rPr>
          <w:rStyle w:val="Rimandonotaapidipagina"/>
        </w:rPr>
        <w:footnoteRef/>
      </w:r>
      <w:r>
        <w:t xml:space="preserve"> Svolge compiti di natura amministrativa in aggiunta al segretario.</w:t>
      </w:r>
    </w:p>
  </w:footnote>
  <w:footnote w:id="4">
    <w:p w14:paraId="644B26AC" w14:textId="249B666B" w:rsidR="0090782A" w:rsidRDefault="0090782A">
      <w:pPr>
        <w:pStyle w:val="Testonotaapidipagina"/>
      </w:pPr>
      <w:r>
        <w:rPr>
          <w:rStyle w:val="Rimandonotaapidipagina"/>
        </w:rPr>
        <w:footnoteRef/>
      </w:r>
      <w:r>
        <w:t xml:space="preserve"> Agisce sotto la direzione del presidente.</w:t>
      </w:r>
    </w:p>
  </w:footnote>
  <w:footnote w:id="5">
    <w:p w14:paraId="2A2A7D87" w14:textId="19915AC3" w:rsidR="0090782A" w:rsidRDefault="0090782A">
      <w:pPr>
        <w:pStyle w:val="Testonotaapidipagina"/>
      </w:pPr>
      <w:r>
        <w:rPr>
          <w:rStyle w:val="Rimandonotaapidipagina"/>
        </w:rPr>
        <w:footnoteRef/>
      </w:r>
      <w:r>
        <w:t xml:space="preserve"> Il caso d’uso è valido anche per il Login del Fondatore</w:t>
      </w:r>
    </w:p>
  </w:footnote>
  <w:footnote w:id="6">
    <w:p w14:paraId="094097B9" w14:textId="42BF1A0C" w:rsidR="0090782A" w:rsidRDefault="0090782A">
      <w:pPr>
        <w:pStyle w:val="Testonotaapidipagina"/>
      </w:pPr>
      <w:r>
        <w:rPr>
          <w:rStyle w:val="Rimandonotaapidipagina"/>
        </w:rPr>
        <w:footnoteRef/>
      </w:r>
      <w:r>
        <w:t xml:space="preserve"> Il caso d’uso è valido anche per i casi di errata compilazione del form di acquisizione dati di un collaboratore interno, collaboratore esterno, stagista, fornitore, insegnante. </w:t>
      </w:r>
    </w:p>
  </w:footnote>
  <w:footnote w:id="7">
    <w:p w14:paraId="7F28D906" w14:textId="2E4AEABD" w:rsidR="0090782A" w:rsidRDefault="0090782A">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8">
    <w:p w14:paraId="2F46C30D" w14:textId="706E78BC" w:rsidR="0090782A" w:rsidRDefault="0090782A">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9">
    <w:p w14:paraId="299E47AC" w14:textId="629B3E87" w:rsidR="0090782A" w:rsidRDefault="0090782A">
      <w:pPr>
        <w:pStyle w:val="Testonotaapidipagina"/>
      </w:pPr>
      <w:r>
        <w:rPr>
          <w:rStyle w:val="Rimandonotaapidipagina"/>
        </w:rPr>
        <w:footnoteRef/>
      </w:r>
      <w:r>
        <w:t xml:space="preserve"> Il caso d’uso è valido anche per l’eliminazione di un collaboratore interno, collaboratore esterno, insegnante.</w:t>
      </w:r>
    </w:p>
  </w:footnote>
  <w:footnote w:id="10">
    <w:p w14:paraId="4183E87A" w14:textId="486DFF6E" w:rsidR="0090782A" w:rsidRDefault="0090782A">
      <w:pPr>
        <w:pStyle w:val="Testonotaapidipagina"/>
      </w:pPr>
      <w:r>
        <w:rPr>
          <w:rStyle w:val="Rimandonotaapidipagina"/>
        </w:rPr>
        <w:footnoteRef/>
      </w:r>
      <w:r>
        <w:t xml:space="preserve"> Elemento invalidante è l’assenza del certificato medico.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pt;height:11.1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0" w15:restartNumberingAfterBreak="0">
    <w:nsid w:val="408D30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A208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4F10642F"/>
    <w:multiLevelType w:val="hybridMultilevel"/>
    <w:tmpl w:val="ECC6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4"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0"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8"/>
  </w:num>
  <w:num w:numId="2">
    <w:abstractNumId w:val="38"/>
  </w:num>
  <w:num w:numId="3">
    <w:abstractNumId w:val="33"/>
  </w:num>
  <w:num w:numId="4">
    <w:abstractNumId w:val="5"/>
  </w:num>
  <w:num w:numId="5">
    <w:abstractNumId w:val="47"/>
  </w:num>
  <w:num w:numId="6">
    <w:abstractNumId w:val="2"/>
  </w:num>
  <w:num w:numId="7">
    <w:abstractNumId w:val="37"/>
  </w:num>
  <w:num w:numId="8">
    <w:abstractNumId w:val="25"/>
  </w:num>
  <w:num w:numId="9">
    <w:abstractNumId w:val="15"/>
  </w:num>
  <w:num w:numId="10">
    <w:abstractNumId w:val="43"/>
  </w:num>
  <w:num w:numId="11">
    <w:abstractNumId w:val="40"/>
  </w:num>
  <w:num w:numId="12">
    <w:abstractNumId w:val="36"/>
  </w:num>
  <w:num w:numId="13">
    <w:abstractNumId w:val="20"/>
  </w:num>
  <w:num w:numId="14">
    <w:abstractNumId w:val="39"/>
  </w:num>
  <w:num w:numId="15">
    <w:abstractNumId w:val="34"/>
  </w:num>
  <w:num w:numId="16">
    <w:abstractNumId w:val="18"/>
  </w:num>
  <w:num w:numId="17">
    <w:abstractNumId w:val="19"/>
  </w:num>
  <w:num w:numId="18">
    <w:abstractNumId w:val="23"/>
  </w:num>
  <w:num w:numId="19">
    <w:abstractNumId w:val="46"/>
  </w:num>
  <w:num w:numId="20">
    <w:abstractNumId w:val="42"/>
  </w:num>
  <w:num w:numId="21">
    <w:abstractNumId w:val="29"/>
  </w:num>
  <w:num w:numId="22">
    <w:abstractNumId w:val="1"/>
  </w:num>
  <w:num w:numId="23">
    <w:abstractNumId w:val="4"/>
  </w:num>
  <w:num w:numId="24">
    <w:abstractNumId w:val="35"/>
  </w:num>
  <w:num w:numId="25">
    <w:abstractNumId w:val="48"/>
  </w:num>
  <w:num w:numId="26">
    <w:abstractNumId w:val="11"/>
  </w:num>
  <w:num w:numId="27">
    <w:abstractNumId w:val="21"/>
  </w:num>
  <w:num w:numId="28">
    <w:abstractNumId w:val="7"/>
  </w:num>
  <w:num w:numId="29">
    <w:abstractNumId w:val="14"/>
  </w:num>
  <w:num w:numId="30">
    <w:abstractNumId w:val="10"/>
  </w:num>
  <w:num w:numId="31">
    <w:abstractNumId w:val="44"/>
  </w:num>
  <w:num w:numId="32">
    <w:abstractNumId w:val="45"/>
  </w:num>
  <w:num w:numId="33">
    <w:abstractNumId w:val="41"/>
  </w:num>
  <w:num w:numId="34">
    <w:abstractNumId w:val="6"/>
  </w:num>
  <w:num w:numId="35">
    <w:abstractNumId w:val="22"/>
  </w:num>
  <w:num w:numId="36">
    <w:abstractNumId w:val="13"/>
  </w:num>
  <w:num w:numId="37">
    <w:abstractNumId w:val="17"/>
  </w:num>
  <w:num w:numId="38">
    <w:abstractNumId w:val="50"/>
  </w:num>
  <w:num w:numId="39">
    <w:abstractNumId w:val="12"/>
  </w:num>
  <w:num w:numId="40">
    <w:abstractNumId w:val="24"/>
  </w:num>
  <w:num w:numId="41">
    <w:abstractNumId w:val="0"/>
  </w:num>
  <w:num w:numId="42">
    <w:abstractNumId w:val="9"/>
  </w:num>
  <w:num w:numId="43">
    <w:abstractNumId w:val="32"/>
  </w:num>
  <w:num w:numId="44">
    <w:abstractNumId w:val="3"/>
  </w:num>
  <w:num w:numId="45">
    <w:abstractNumId w:val="27"/>
  </w:num>
  <w:num w:numId="46">
    <w:abstractNumId w:val="49"/>
  </w:num>
  <w:num w:numId="47">
    <w:abstractNumId w:val="26"/>
  </w:num>
  <w:num w:numId="48">
    <w:abstractNumId w:val="16"/>
  </w:num>
  <w:num w:numId="49">
    <w:abstractNumId w:val="8"/>
  </w:num>
  <w:num w:numId="50">
    <w:abstractNumId w:val="30"/>
  </w:num>
  <w:num w:numId="51">
    <w:abstractNumId w:val="31"/>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51B8"/>
    <w:rsid w:val="00083E52"/>
    <w:rsid w:val="000B76DB"/>
    <w:rsid w:val="000D299E"/>
    <w:rsid w:val="001275EA"/>
    <w:rsid w:val="00191949"/>
    <w:rsid w:val="001A7606"/>
    <w:rsid w:val="001D5362"/>
    <w:rsid w:val="001D55B7"/>
    <w:rsid w:val="001F4E16"/>
    <w:rsid w:val="00224812"/>
    <w:rsid w:val="00236E97"/>
    <w:rsid w:val="00266FAA"/>
    <w:rsid w:val="0029291E"/>
    <w:rsid w:val="002A564A"/>
    <w:rsid w:val="002B7ADF"/>
    <w:rsid w:val="002E77F3"/>
    <w:rsid w:val="003234E8"/>
    <w:rsid w:val="0034409D"/>
    <w:rsid w:val="0034474E"/>
    <w:rsid w:val="003521D1"/>
    <w:rsid w:val="003552DD"/>
    <w:rsid w:val="0036167C"/>
    <w:rsid w:val="003660AF"/>
    <w:rsid w:val="003664C6"/>
    <w:rsid w:val="00384376"/>
    <w:rsid w:val="003875D8"/>
    <w:rsid w:val="00397C45"/>
    <w:rsid w:val="003A1772"/>
    <w:rsid w:val="003A58A6"/>
    <w:rsid w:val="003B1C2B"/>
    <w:rsid w:val="003D064A"/>
    <w:rsid w:val="003E3CF8"/>
    <w:rsid w:val="00403F7E"/>
    <w:rsid w:val="00416EEF"/>
    <w:rsid w:val="004204AB"/>
    <w:rsid w:val="004A6922"/>
    <w:rsid w:val="004C76F3"/>
    <w:rsid w:val="004F06E9"/>
    <w:rsid w:val="004F0B37"/>
    <w:rsid w:val="00504813"/>
    <w:rsid w:val="00515F49"/>
    <w:rsid w:val="00567DB3"/>
    <w:rsid w:val="0059336E"/>
    <w:rsid w:val="005A344C"/>
    <w:rsid w:val="005B417F"/>
    <w:rsid w:val="005D551F"/>
    <w:rsid w:val="005D69E8"/>
    <w:rsid w:val="005E48B4"/>
    <w:rsid w:val="005F4F71"/>
    <w:rsid w:val="006036BA"/>
    <w:rsid w:val="00615ED8"/>
    <w:rsid w:val="006304DA"/>
    <w:rsid w:val="00647BB4"/>
    <w:rsid w:val="00662074"/>
    <w:rsid w:val="006C7FC1"/>
    <w:rsid w:val="006D037D"/>
    <w:rsid w:val="006F1D57"/>
    <w:rsid w:val="00704791"/>
    <w:rsid w:val="007711CD"/>
    <w:rsid w:val="00790B57"/>
    <w:rsid w:val="00795944"/>
    <w:rsid w:val="00796D5F"/>
    <w:rsid w:val="007A6A0E"/>
    <w:rsid w:val="007B13E3"/>
    <w:rsid w:val="007D04E6"/>
    <w:rsid w:val="007D434A"/>
    <w:rsid w:val="007F1CFD"/>
    <w:rsid w:val="00825D1A"/>
    <w:rsid w:val="00867D0A"/>
    <w:rsid w:val="00877E12"/>
    <w:rsid w:val="008943DF"/>
    <w:rsid w:val="00896F1E"/>
    <w:rsid w:val="008D54F5"/>
    <w:rsid w:val="008E2419"/>
    <w:rsid w:val="00901804"/>
    <w:rsid w:val="0090782A"/>
    <w:rsid w:val="00927F1D"/>
    <w:rsid w:val="00947AB6"/>
    <w:rsid w:val="00997625"/>
    <w:rsid w:val="009A092B"/>
    <w:rsid w:val="009A7DFC"/>
    <w:rsid w:val="009B0E48"/>
    <w:rsid w:val="009B1ACE"/>
    <w:rsid w:val="009B2460"/>
    <w:rsid w:val="00A0409A"/>
    <w:rsid w:val="00A04FFA"/>
    <w:rsid w:val="00A12A5A"/>
    <w:rsid w:val="00A134B8"/>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86B67"/>
    <w:rsid w:val="00BC1B2B"/>
    <w:rsid w:val="00C14E85"/>
    <w:rsid w:val="00C15B56"/>
    <w:rsid w:val="00C47ED8"/>
    <w:rsid w:val="00C62066"/>
    <w:rsid w:val="00C65D94"/>
    <w:rsid w:val="00C803E6"/>
    <w:rsid w:val="00C93BE2"/>
    <w:rsid w:val="00CE4209"/>
    <w:rsid w:val="00D019DF"/>
    <w:rsid w:val="00D0295C"/>
    <w:rsid w:val="00D16641"/>
    <w:rsid w:val="00D321BB"/>
    <w:rsid w:val="00D33423"/>
    <w:rsid w:val="00D46D3C"/>
    <w:rsid w:val="00D47F5B"/>
    <w:rsid w:val="00D96014"/>
    <w:rsid w:val="00DB4D8D"/>
    <w:rsid w:val="00DE17A3"/>
    <w:rsid w:val="00DF4BFA"/>
    <w:rsid w:val="00E16616"/>
    <w:rsid w:val="00E333B8"/>
    <w:rsid w:val="00E4063B"/>
    <w:rsid w:val="00E56050"/>
    <w:rsid w:val="00E7398C"/>
    <w:rsid w:val="00E808F3"/>
    <w:rsid w:val="00EA52B3"/>
    <w:rsid w:val="00EE3314"/>
    <w:rsid w:val="00F0178A"/>
    <w:rsid w:val="00F07D3B"/>
    <w:rsid w:val="00F22D04"/>
    <w:rsid w:val="00F27052"/>
    <w:rsid w:val="00F515EE"/>
    <w:rsid w:val="00F60932"/>
    <w:rsid w:val="00F66115"/>
    <w:rsid w:val="00FD1BE2"/>
    <w:rsid w:val="00FE69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 w:type="character" w:styleId="Collegamentoipertestuale">
    <w:name w:val="Hyperlink"/>
    <w:basedOn w:val="Carpredefinitoparagrafo"/>
    <w:uiPriority w:val="99"/>
    <w:unhideWhenUsed/>
    <w:rsid w:val="00901804"/>
    <w:rPr>
      <w:color w:val="0563C1" w:themeColor="hyperlink"/>
      <w:u w:val="single"/>
    </w:rPr>
  </w:style>
  <w:style w:type="character" w:styleId="Menzionenonrisolta">
    <w:name w:val="Unresolved Mention"/>
    <w:basedOn w:val="Carpredefinitoparagrafo"/>
    <w:uiPriority w:val="99"/>
    <w:semiHidden/>
    <w:unhideWhenUsed/>
    <w:rsid w:val="00901804"/>
    <w:rPr>
      <w:color w:val="605E5C"/>
      <w:shd w:val="clear" w:color="auto" w:fill="E1DFDD"/>
    </w:rPr>
  </w:style>
  <w:style w:type="character" w:styleId="Collegamentovisitato">
    <w:name w:val="FollowedHyperlink"/>
    <w:basedOn w:val="Carpredefinitoparagrafo"/>
    <w:uiPriority w:val="99"/>
    <w:semiHidden/>
    <w:unhideWhenUsed/>
    <w:rsid w:val="00567DB3"/>
    <w:rPr>
      <w:color w:val="954F72" w:themeColor="followedHyperlink"/>
      <w:u w:val="single"/>
    </w:rPr>
  </w:style>
  <w:style w:type="paragraph" w:styleId="Didascalia">
    <w:name w:val="caption"/>
    <w:basedOn w:val="Normale"/>
    <w:next w:val="Normale"/>
    <w:uiPriority w:val="35"/>
    <w:unhideWhenUsed/>
    <w:qFormat/>
    <w:rsid w:val="004A6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Gabbie%20+%20Flow%20Chart%20(inizio%20prototipi).rp" TargetMode="External"/><Relationship Id="rId17" Type="http://schemas.openxmlformats.org/officeDocument/2006/relationships/hyperlink" Target="Documentazione%20Database.pdf" TargetMode="Externa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5E853-7E64-440F-B3F2-0AA8B2FF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29</Pages>
  <Words>3480</Words>
  <Characters>19842</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
  <cp:keywords/>
  <dc:description/>
  <cp:lastModifiedBy>Andrea  Mannavola</cp:lastModifiedBy>
  <cp:revision>68</cp:revision>
  <cp:lastPrinted>2019-01-30T17:17:00Z</cp:lastPrinted>
  <dcterms:created xsi:type="dcterms:W3CDTF">2019-01-07T16:12:00Z</dcterms:created>
  <dcterms:modified xsi:type="dcterms:W3CDTF">2019-02-14T15:33:00Z</dcterms:modified>
</cp:coreProperties>
</file>