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526F1FE6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Scenari d’uso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615ED8" w:rsidRDefault="00615ED8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615ED8" w:rsidRDefault="00615ED8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615ED8" w:rsidRDefault="00615ED8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615ED8" w:rsidRDefault="00615ED8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306310F9" w14:textId="74BF17FB" w:rsidR="00FE6961" w:rsidRDefault="00FE6961" w:rsidP="00FE6961">
      <w:pPr>
        <w:pStyle w:val="Titolo1"/>
        <w:numPr>
          <w:ilvl w:val="0"/>
          <w:numId w:val="4"/>
        </w:numPr>
      </w:pPr>
      <w:r>
        <w:t>Scenari d’uso</w:t>
      </w:r>
    </w:p>
    <w:p w14:paraId="05549789" w14:textId="4FB399C4" w:rsidR="00FE6961" w:rsidRDefault="00FE6961" w:rsidP="005F4F71"/>
    <w:p w14:paraId="13F0F774" w14:textId="05CB52A0" w:rsidR="00A12A5A" w:rsidRDefault="004F06E9" w:rsidP="004F06E9">
      <w:r>
        <w:t xml:space="preserve">Il segretario aggiunge un nuovo socio ordinario. </w:t>
      </w:r>
    </w:p>
    <w:p w14:paraId="642D6790" w14:textId="3D3016A8" w:rsidR="009B0E48" w:rsidRDefault="009B0E48" w:rsidP="004F06E9">
      <w:r>
        <w:t xml:space="preserve">Il segretario accede al gestionale tramite le sue credenziali e compila il </w:t>
      </w:r>
      <w:proofErr w:type="spellStart"/>
      <w:r>
        <w:t>form</w:t>
      </w:r>
      <w:proofErr w:type="spellEnd"/>
      <w:r>
        <w:t xml:space="preserve"> per la registrazione di un nuovo allievo. Quando termina di riportare i dati nei campi appositi, conferma gli inserimenti. Il sistema controlla l’esattezza di alcuni campi e conferma immediatamente l’acquisizione dei nuovi dati.</w:t>
      </w:r>
    </w:p>
    <w:p w14:paraId="6F1C454F" w14:textId="746DCC09" w:rsidR="004F06E9" w:rsidRDefault="004F06E9" w:rsidP="004F06E9"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33395A59" w14:textId="09AE1E88" w:rsidR="00E7398C" w:rsidRDefault="00E7398C" w:rsidP="004F06E9">
      <w:r>
        <w:t>Il segretario accede al gestionale tramite le sue credenziali. Navigando nel gestionale entra nella sezione inerent</w:t>
      </w:r>
      <w:r w:rsidR="00416EEF">
        <w:t>e agli stagisti e visiona l’elenco dei nominativi presenti nella banca dati. Seleziona il nome dello stagista e successivamente lo elimina dalla lista. Il sistema effettua l’eliminazione e conferma immediatamente l’esito positivo dell’operazione.</w:t>
      </w:r>
    </w:p>
    <w:p w14:paraId="04E3BA25" w14:textId="77D60A50" w:rsidR="001275EA" w:rsidRDefault="004F06E9" w:rsidP="005F4F71">
      <w:r>
        <w:t>Il segretario</w:t>
      </w:r>
      <w:r w:rsidR="009B0E48">
        <w:t xml:space="preserve"> modifica i dati di</w:t>
      </w:r>
      <w:r>
        <w:t xml:space="preserve"> un nuovo collaboratore interno.</w:t>
      </w:r>
    </w:p>
    <w:p w14:paraId="6956A721" w14:textId="07E22CAB" w:rsidR="00416EEF" w:rsidRDefault="00416EEF" w:rsidP="005F4F71">
      <w:r>
        <w:t xml:space="preserve">Il segretario accede al gestionale tramite le sue credenziali. Navigando nel gestionale entra nella sezione </w:t>
      </w:r>
      <w:r>
        <w:t xml:space="preserve">dedicata al personale registrato e visualizza l’elenco dei collaboratori interni. Seleziona il nome del collaboratore e modifica i campi del </w:t>
      </w:r>
      <w:proofErr w:type="spellStart"/>
      <w:r>
        <w:t>form</w:t>
      </w:r>
      <w:proofErr w:type="spellEnd"/>
      <w:r>
        <w:t xml:space="preserve"> desiderati. Al termine dell’operazione conferma le modifiche. Il sistema controlla l’esattezza dei valori riportati in alcuni campi e conferma immediatamente l’acquisizione dei nuovi dati.   </w:t>
      </w:r>
    </w:p>
    <w:p w14:paraId="5D75D064" w14:textId="0AD84B41" w:rsidR="009B0E48" w:rsidRDefault="009B0E48" w:rsidP="005F4F71">
      <w:r>
        <w:t xml:space="preserve">Il segretario iscrive un socio ordinario ad un corso. </w:t>
      </w:r>
    </w:p>
    <w:p w14:paraId="26CBB9C2" w14:textId="09E4CE90" w:rsidR="00416EEF" w:rsidRDefault="00416EEF" w:rsidP="005F4F71">
      <w:r>
        <w:lastRenderedPageBreak/>
        <w:t xml:space="preserve">Il segretario </w:t>
      </w:r>
      <w:bookmarkStart w:id="0" w:name="_GoBack"/>
      <w:bookmarkEnd w:id="0"/>
      <w:r>
        <w:t xml:space="preserve"> </w:t>
      </w:r>
    </w:p>
    <w:p w14:paraId="227DFBAF" w14:textId="58775049" w:rsidR="009B0E48" w:rsidRDefault="009B0E48" w:rsidP="005F4F71">
      <w:r>
        <w:t>Il socio fondatore aggiunge un nuovo socio fondatore.</w:t>
      </w: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397C45">
      <w:pPr>
        <w:pStyle w:val="Titolo1"/>
        <w:numPr>
          <w:ilvl w:val="0"/>
          <w:numId w:val="10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1944E9D7" w:rsidR="00397C45" w:rsidRPr="00397C45" w:rsidRDefault="00397C45" w:rsidP="00397C45">
      <w:pPr>
        <w:pStyle w:val="Titolo2"/>
        <w:numPr>
          <w:ilvl w:val="1"/>
          <w:numId w:val="10"/>
        </w:numPr>
      </w:pPr>
      <w:r w:rsidRPr="00397C45">
        <w:t>Architettura informativa</w:t>
      </w:r>
    </w:p>
    <w:p w14:paraId="37705918" w14:textId="34BE270F" w:rsidR="00397C45" w:rsidRDefault="00397C45" w:rsidP="00397C45"/>
    <w:p w14:paraId="7DED3A65" w14:textId="768D1054" w:rsidR="00397C45" w:rsidRDefault="00397C45" w:rsidP="00397C45">
      <w:r>
        <w:t>Inserire scaletta contenuti</w:t>
      </w:r>
    </w:p>
    <w:p w14:paraId="407CAFEC" w14:textId="0A75D9B6" w:rsidR="00397C45" w:rsidRDefault="00397C45" w:rsidP="00397C45"/>
    <w:p w14:paraId="662DE0F3" w14:textId="1CB86872" w:rsidR="00397C45" w:rsidRDefault="00397C45" w:rsidP="00397C45">
      <w:pPr>
        <w:pStyle w:val="Titolo2"/>
        <w:numPr>
          <w:ilvl w:val="1"/>
          <w:numId w:val="10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A093674" w14:textId="6EC4DCEF" w:rsidR="00397C45" w:rsidRDefault="00397C45" w:rsidP="00397C45">
      <w:pPr>
        <w:pStyle w:val="Titolo1"/>
        <w:numPr>
          <w:ilvl w:val="0"/>
          <w:numId w:val="10"/>
        </w:numPr>
      </w:pPr>
      <w:r>
        <w:t xml:space="preserve">Requisiti di comunicazione </w:t>
      </w:r>
    </w:p>
    <w:p w14:paraId="115CB337" w14:textId="2C53F828" w:rsidR="00397C45" w:rsidRDefault="00397C45" w:rsidP="00397C45"/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397C45">
      <w:pPr>
        <w:pStyle w:val="Titolo1"/>
        <w:numPr>
          <w:ilvl w:val="0"/>
          <w:numId w:val="10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t xml:space="preserve">Inserire schema UML dei confini del sistema </w:t>
      </w:r>
    </w:p>
    <w:p w14:paraId="1579C6CF" w14:textId="50EC6A28" w:rsidR="0029291E" w:rsidRDefault="0029291E" w:rsidP="00397C45">
      <w:r>
        <w:t>Inserire casi d’uso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4B4EF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4B4EF6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77777777" w:rsidR="0029291E" w:rsidRDefault="0029291E" w:rsidP="004B4EF6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29291E" w14:paraId="51ABB033" w14:textId="77777777" w:rsidTr="004B4EF6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4B4EF6">
            <w:r>
              <w:t>ID</w:t>
            </w:r>
          </w:p>
          <w:p w14:paraId="30ADC8BD" w14:textId="77777777" w:rsidR="0029291E" w:rsidRDefault="0029291E" w:rsidP="004B4EF6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77777777" w:rsidR="0029291E" w:rsidRDefault="0029291E" w:rsidP="004B4EF6"/>
        </w:tc>
      </w:tr>
      <w:tr w:rsidR="0029291E" w14:paraId="0C7A6136" w14:textId="77777777" w:rsidTr="004B4EF6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4B4EF6">
            <w:r>
              <w:t>Breve descrizione</w:t>
            </w:r>
          </w:p>
          <w:p w14:paraId="2CDE3F3F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652D0DE1" w14:textId="77777777" w:rsidR="0029291E" w:rsidRDefault="0029291E" w:rsidP="004B4EF6"/>
        </w:tc>
      </w:tr>
      <w:tr w:rsidR="0029291E" w14:paraId="526ACEF6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4B4EF6">
            <w:r>
              <w:t>Attori primari</w:t>
            </w:r>
          </w:p>
          <w:p w14:paraId="0A654A10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6AD6EDB9" w14:textId="77777777" w:rsidR="0029291E" w:rsidRDefault="0029291E" w:rsidP="004B4EF6"/>
        </w:tc>
      </w:tr>
      <w:tr w:rsidR="0029291E" w14:paraId="1037F2A7" w14:textId="77777777" w:rsidTr="004B4EF6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4B4EF6">
            <w:r>
              <w:t>Attori secondari</w:t>
            </w:r>
          </w:p>
          <w:p w14:paraId="21BE1F38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15C06038" w14:textId="77777777" w:rsidR="0029291E" w:rsidRDefault="0029291E" w:rsidP="004B4EF6"/>
        </w:tc>
      </w:tr>
      <w:tr w:rsidR="0029291E" w14:paraId="2CA112AF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4B4EF6">
            <w:r>
              <w:t>Precondizioni</w:t>
            </w:r>
          </w:p>
          <w:p w14:paraId="2A6FA04D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176584B7" w14:textId="77777777" w:rsidR="0029291E" w:rsidRDefault="0029291E" w:rsidP="004B4EF6"/>
        </w:tc>
      </w:tr>
      <w:tr w:rsidR="0029291E" w14:paraId="5F4EDF71" w14:textId="77777777" w:rsidTr="004B4EF6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4B4EF6">
            <w:r>
              <w:t>Sequenza principale degli eventi</w:t>
            </w:r>
          </w:p>
          <w:p w14:paraId="26271119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43C7B3F0" w14:textId="77777777" w:rsidR="0029291E" w:rsidRDefault="0029291E" w:rsidP="004B4EF6"/>
        </w:tc>
      </w:tr>
      <w:tr w:rsidR="0029291E" w14:paraId="6530C6F1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4B4EF6">
            <w:r>
              <w:t>Post-condizioni</w:t>
            </w:r>
          </w:p>
          <w:p w14:paraId="55AD488B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73C4EFCF" w14:textId="77777777" w:rsidR="0029291E" w:rsidRDefault="0029291E" w:rsidP="004B4EF6"/>
        </w:tc>
      </w:tr>
      <w:tr w:rsidR="0029291E" w14:paraId="4ADB074B" w14:textId="77777777" w:rsidTr="004B4EF6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4B4EF6">
            <w:r>
              <w:t>Sequenza alternativa degli eventi</w:t>
            </w:r>
          </w:p>
          <w:p w14:paraId="72BADFF6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062EC227" w14:textId="77777777" w:rsidR="0029291E" w:rsidRDefault="0029291E" w:rsidP="004B4EF6"/>
        </w:tc>
      </w:tr>
    </w:tbl>
    <w:p w14:paraId="18B15B59" w14:textId="77777777" w:rsidR="0029291E" w:rsidRDefault="0029291E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6F4C4A67" w:rsidR="00397C45" w:rsidRPr="00397C45" w:rsidRDefault="00397C45" w:rsidP="00397C45">
      <w:r>
        <w:t xml:space="preserve">Inserire UML </w:t>
      </w:r>
    </w:p>
    <w:sectPr w:rsidR="00397C45" w:rsidRPr="00397C45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444C1" w14:textId="77777777" w:rsidR="00BB4298" w:rsidRDefault="00BB4298" w:rsidP="00877E12">
      <w:pPr>
        <w:spacing w:after="0" w:line="240" w:lineRule="auto"/>
      </w:pPr>
      <w:r>
        <w:separator/>
      </w:r>
    </w:p>
  </w:endnote>
  <w:endnote w:type="continuationSeparator" w:id="0">
    <w:p w14:paraId="33E868F5" w14:textId="77777777" w:rsidR="00BB4298" w:rsidRDefault="00BB4298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E80AE" w14:textId="77777777" w:rsidR="00BB4298" w:rsidRDefault="00BB4298" w:rsidP="00877E12">
      <w:pPr>
        <w:spacing w:after="0" w:line="240" w:lineRule="auto"/>
      </w:pPr>
      <w:r>
        <w:separator/>
      </w:r>
    </w:p>
  </w:footnote>
  <w:footnote w:type="continuationSeparator" w:id="0">
    <w:p w14:paraId="11DC5234" w14:textId="77777777" w:rsidR="00BB4298" w:rsidRDefault="00BB4298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340A7"/>
    <w:multiLevelType w:val="hybridMultilevel"/>
    <w:tmpl w:val="F5A675B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13600D"/>
    <w:multiLevelType w:val="hybridMultilevel"/>
    <w:tmpl w:val="5490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96B5B27"/>
    <w:multiLevelType w:val="hybridMultilevel"/>
    <w:tmpl w:val="68004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651B8"/>
    <w:rsid w:val="001275EA"/>
    <w:rsid w:val="00191949"/>
    <w:rsid w:val="0029291E"/>
    <w:rsid w:val="003660AF"/>
    <w:rsid w:val="003664C6"/>
    <w:rsid w:val="003875D8"/>
    <w:rsid w:val="00397C45"/>
    <w:rsid w:val="003B1C2B"/>
    <w:rsid w:val="00416EEF"/>
    <w:rsid w:val="004F06E9"/>
    <w:rsid w:val="004F0B37"/>
    <w:rsid w:val="005E48B4"/>
    <w:rsid w:val="005F4F71"/>
    <w:rsid w:val="006036BA"/>
    <w:rsid w:val="00615ED8"/>
    <w:rsid w:val="006F1D57"/>
    <w:rsid w:val="00825D1A"/>
    <w:rsid w:val="00867D0A"/>
    <w:rsid w:val="00877E12"/>
    <w:rsid w:val="008E2419"/>
    <w:rsid w:val="009B0E48"/>
    <w:rsid w:val="009B1ACE"/>
    <w:rsid w:val="00A12A5A"/>
    <w:rsid w:val="00B40C4E"/>
    <w:rsid w:val="00BB4298"/>
    <w:rsid w:val="00C65D94"/>
    <w:rsid w:val="00D321BB"/>
    <w:rsid w:val="00D47F5B"/>
    <w:rsid w:val="00E4063B"/>
    <w:rsid w:val="00E7398C"/>
    <w:rsid w:val="00E808F3"/>
    <w:rsid w:val="00EE3314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7E1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97C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97C45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F66F7-949B-4089-A2F4-AF7D6319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15</cp:revision>
  <cp:lastPrinted>2019-01-30T17:17:00Z</cp:lastPrinted>
  <dcterms:created xsi:type="dcterms:W3CDTF">2019-01-07T16:12:00Z</dcterms:created>
  <dcterms:modified xsi:type="dcterms:W3CDTF">2019-01-31T17:17:00Z</dcterms:modified>
</cp:coreProperties>
</file>