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 w:displacedByCustomXml="next"/>
    <w:bookmarkEnd w:id="0" w:displacedByCustomXml="next"/>
    <w:sdt>
      <w:sdtPr>
        <w:id w:val="688336781"/>
        <w:docPartObj>
          <w:docPartGallery w:val="Cover Pages"/>
          <w:docPartUnique/>
        </w:docPartObj>
      </w:sdtPr>
      <w:sdtEndPr/>
      <w:sdtContent>
        <w:p w14:paraId="1B1D7002" w14:textId="4A4706F3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93E8335" wp14:editId="5CC4D73D">
                    <wp:simplePos x="0" y="0"/>
                    <wp:positionH relativeFrom="margin">
                      <wp:posOffset>5548825</wp:posOffset>
                    </wp:positionH>
                    <wp:positionV relativeFrom="page">
                      <wp:posOffset>993531</wp:posOffset>
                    </wp:positionV>
                    <wp:extent cx="923193" cy="289609"/>
                    <wp:effectExtent l="0" t="0" r="0" b="0"/>
                    <wp:wrapNone/>
                    <wp:docPr id="130" name="Rettango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923193" cy="289609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n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yyyy"/>
                                    <w:lid w:val="it-I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6860B17" w14:textId="506B7F27" w:rsidR="00136D44" w:rsidRDefault="00136D44">
                                    <w:pPr>
                                      <w:pStyle w:val="Nessunaspaziatura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2018/2019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693E8335" id="Rettangolo 130" o:spid="_x0000_s1026" style="position:absolute;margin-left:436.9pt;margin-top:78.25pt;width:72.7pt;height:22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n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yyyy"/>
                              <w:lid w:val="it-I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6860B17" w14:textId="506B7F27" w:rsidR="00136D44" w:rsidRDefault="00136D44">
                              <w:pPr>
                                <w:pStyle w:val="Nessunaspaziatura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2018/2019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14:paraId="4199C81C" w14:textId="038152A0" w:rsidR="00136D44" w:rsidRDefault="00136D4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C5A3C5E" wp14:editId="32BE36E1">
                    <wp:simplePos x="0" y="0"/>
                    <wp:positionH relativeFrom="page">
                      <wp:posOffset>148443</wp:posOffset>
                    </wp:positionH>
                    <wp:positionV relativeFrom="page">
                      <wp:posOffset>8581194</wp:posOffset>
                    </wp:positionV>
                    <wp:extent cx="7218484" cy="484632"/>
                    <wp:effectExtent l="0" t="0" r="0" b="10795"/>
                    <wp:wrapSquare wrapText="bothSides"/>
                    <wp:docPr id="129" name="Casella di tes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218484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ottotito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97900E" w14:textId="49F433F8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basata sul prototipo di navigazione</w:t>
                                    </w:r>
                                    <w:r w:rsidR="009E3EA4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, comunicazione, editoriale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e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07E1E82" w14:textId="6B37023F" w:rsidR="00136D44" w:rsidRDefault="00136D44">
                                    <w:pPr>
                                      <w:pStyle w:val="Nessunaspaziatura"/>
                                      <w:spacing w:before="4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proofErr w:type="gramStart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Andrea  Mannavola</w:t>
                                    </w:r>
                                    <w:proofErr w:type="gramEnd"/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, Edoardo cavallo, giuseppe cofano, christian meo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5A3C5E" id="_x0000_t202" coordsize="21600,21600" o:spt="202" path="m,l,21600r21600,l21600,xe">
                    <v:stroke joinstyle="miter"/>
                    <v:path gradientshapeok="t" o:connecttype="rect"/>
                  </v:shapetype>
                  <v:shape id="Casella di testo 129" o:spid="_x0000_s1027" type="#_x0000_t202" style="position:absolute;margin-left:11.7pt;margin-top:675.7pt;width:568.4pt;height:38.1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ottotito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0B97900E" w14:textId="49F433F8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basata sul prototipo di navigazione</w:t>
                              </w:r>
                              <w:r w:rsidR="009E3EA4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, comunicazione, editoriale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e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07E1E82" w14:textId="6B37023F" w:rsidR="00136D44" w:rsidRDefault="00136D44">
                              <w:pPr>
                                <w:pStyle w:val="Nessunaspaziatura"/>
                                <w:spacing w:before="4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proofErr w:type="gramStart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Andrea  Mannavola</w:t>
                              </w:r>
                              <w:proofErr w:type="gramEnd"/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, Edoardo cavallo, giuseppe cofano, christian meo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2D12A1A" wp14:editId="5056044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igura a mano libera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5B85DA2F" w14:textId="63BE06F9" w:rsidR="00136D44" w:rsidRDefault="00693516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o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136D44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Valutazione euristica del gestionale per ASD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igura a mano libera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2D12A1A" id="Gruppo 125" o:spid="_x0000_s1028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">
                    <o:lock v:ext="edit" aspectratio="t"/>
                    <v:shape id="Figura a mano libera 10" o:spid="_x0000_s1029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5B85DA2F" w14:textId="63BE06F9" w:rsidR="00136D44" w:rsidRDefault="009C3E57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o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36D44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Valutazione euristica del gestionale per ASD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igura a mano libera 11" o:spid="_x0000_s1030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1B08F48C" w14:textId="754BF69D" w:rsidR="00136D44" w:rsidRDefault="00136D44" w:rsidP="00136D44">
      <w:pPr>
        <w:pStyle w:val="Titolo1"/>
        <w:jc w:val="center"/>
      </w:pPr>
      <w:r>
        <w:lastRenderedPageBreak/>
        <w:t>Indice</w:t>
      </w:r>
    </w:p>
    <w:p w14:paraId="7E40CF48" w14:textId="175CECE1" w:rsidR="00023CE3" w:rsidRDefault="00023CE3" w:rsidP="00023CE3"/>
    <w:p w14:paraId="75D1CF34" w14:textId="77777777" w:rsidR="00023CE3" w:rsidRPr="00023CE3" w:rsidRDefault="00023CE3" w:rsidP="00023CE3">
      <w:pPr>
        <w:spacing w:line="360" w:lineRule="auto"/>
        <w:rPr>
          <w:noProof/>
          <w:sz w:val="26"/>
          <w:szCs w:val="26"/>
        </w:rPr>
        <w:sectPr w:rsidR="00023CE3" w:rsidRPr="00023CE3" w:rsidSect="00023CE3">
          <w:type w:val="continuous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 w:rsidRPr="00023CE3">
        <w:rPr>
          <w:sz w:val="26"/>
          <w:szCs w:val="26"/>
        </w:rPr>
        <w:fldChar w:fldCharType="begin"/>
      </w:r>
      <w:r w:rsidRPr="00023CE3">
        <w:rPr>
          <w:sz w:val="26"/>
          <w:szCs w:val="26"/>
        </w:rPr>
        <w:instrText xml:space="preserve"> INDEX \e "</w:instrText>
      </w:r>
      <w:r w:rsidRPr="00023CE3">
        <w:rPr>
          <w:sz w:val="26"/>
          <w:szCs w:val="26"/>
        </w:rPr>
        <w:tab/>
        <w:instrText xml:space="preserve">" \c "1" \z "1040" </w:instrText>
      </w:r>
      <w:r w:rsidRPr="00023CE3">
        <w:rPr>
          <w:sz w:val="26"/>
          <w:szCs w:val="26"/>
        </w:rPr>
        <w:fldChar w:fldCharType="separate"/>
      </w:r>
    </w:p>
    <w:p w14:paraId="0D06EE10" w14:textId="77777777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 w:rsidRPr="00023CE3">
        <w:rPr>
          <w:noProof/>
          <w:sz w:val="26"/>
          <w:szCs w:val="26"/>
        </w:rPr>
        <w:t>1. Tabella di rilevazione dei problemi di usabilità</w:t>
      </w:r>
      <w:r w:rsidRPr="00023CE3">
        <w:rPr>
          <w:noProof/>
          <w:sz w:val="26"/>
          <w:szCs w:val="26"/>
        </w:rPr>
        <w:tab/>
        <w:t>3</w:t>
      </w:r>
    </w:p>
    <w:p w14:paraId="5DE78C24" w14:textId="6842E2C5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1.1 Confronto tra prototipo di navigazione e prototipo di comunicazione</w:t>
      </w:r>
      <w:r w:rsidRPr="00023CE3">
        <w:rPr>
          <w:noProof/>
          <w:sz w:val="26"/>
          <w:szCs w:val="26"/>
        </w:rPr>
        <w:tab/>
        <w:t>3</w:t>
      </w:r>
    </w:p>
    <w:p w14:paraId="16F820FD" w14:textId="70134DEB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1.1.1 Modifiche effettuate</w:t>
      </w:r>
      <w:r w:rsidRPr="00023CE3">
        <w:rPr>
          <w:noProof/>
          <w:sz w:val="26"/>
          <w:szCs w:val="26"/>
        </w:rPr>
        <w:tab/>
        <w:t>3</w:t>
      </w:r>
    </w:p>
    <w:p w14:paraId="48165091" w14:textId="2FA13153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1.2 Confronto tra prototipo di comunicazione e prototipo editoriale</w:t>
      </w:r>
      <w:r w:rsidRPr="00023CE3">
        <w:rPr>
          <w:noProof/>
          <w:sz w:val="26"/>
          <w:szCs w:val="26"/>
        </w:rPr>
        <w:tab/>
        <w:t>5</w:t>
      </w:r>
    </w:p>
    <w:p w14:paraId="1B1DAF88" w14:textId="55EE07DB" w:rsidR="00023CE3" w:rsidRPr="00023CE3" w:rsidRDefault="00023CE3" w:rsidP="00023CE3">
      <w:pPr>
        <w:pStyle w:val="Indice1"/>
        <w:tabs>
          <w:tab w:val="right" w:leader="underscore" w:pos="9628"/>
        </w:tabs>
        <w:spacing w:line="360" w:lineRule="auto"/>
        <w:rPr>
          <w:noProof/>
          <w:sz w:val="26"/>
          <w:szCs w:val="26"/>
        </w:rPr>
      </w:pPr>
      <w:r>
        <w:rPr>
          <w:noProof/>
          <w:sz w:val="26"/>
          <w:szCs w:val="26"/>
        </w:rPr>
        <w:tab/>
      </w:r>
      <w:r w:rsidRPr="00023CE3">
        <w:rPr>
          <w:noProof/>
          <w:sz w:val="26"/>
          <w:szCs w:val="26"/>
        </w:rPr>
        <w:t>1.2.1 Modifiche effettuate</w:t>
      </w:r>
      <w:r w:rsidRPr="00023CE3">
        <w:rPr>
          <w:noProof/>
          <w:sz w:val="26"/>
          <w:szCs w:val="26"/>
        </w:rPr>
        <w:tab/>
        <w:t>5</w:t>
      </w:r>
    </w:p>
    <w:p w14:paraId="488B1BED" w14:textId="1BBB26F2" w:rsidR="00023CE3" w:rsidRPr="00023CE3" w:rsidRDefault="00023CE3" w:rsidP="00023CE3">
      <w:pPr>
        <w:spacing w:line="360" w:lineRule="auto"/>
        <w:rPr>
          <w:noProof/>
          <w:sz w:val="26"/>
          <w:szCs w:val="26"/>
        </w:rPr>
        <w:sectPr w:rsidR="00023CE3" w:rsidRPr="00023CE3" w:rsidSect="00023CE3">
          <w:type w:val="continuous"/>
          <w:pgSz w:w="11906" w:h="16838"/>
          <w:pgMar w:top="1417" w:right="1134" w:bottom="1134" w:left="1134" w:header="708" w:footer="708" w:gutter="0"/>
          <w:cols w:space="720"/>
          <w:titlePg/>
          <w:docGrid w:linePitch="360"/>
        </w:sectPr>
      </w:pPr>
    </w:p>
    <w:p w14:paraId="62F8209E" w14:textId="3BF88821" w:rsidR="00023CE3" w:rsidRPr="00023CE3" w:rsidRDefault="00023CE3" w:rsidP="00023CE3">
      <w:pPr>
        <w:spacing w:line="360" w:lineRule="auto"/>
        <w:rPr>
          <w:sz w:val="26"/>
          <w:szCs w:val="26"/>
        </w:rPr>
      </w:pPr>
      <w:r w:rsidRPr="00023CE3">
        <w:rPr>
          <w:sz w:val="26"/>
          <w:szCs w:val="26"/>
        </w:rPr>
        <w:fldChar w:fldCharType="end"/>
      </w:r>
    </w:p>
    <w:p w14:paraId="2C738BAE" w14:textId="67C265D4" w:rsidR="00023CE3" w:rsidRPr="00023CE3" w:rsidRDefault="00023CE3" w:rsidP="00023CE3">
      <w:pPr>
        <w:spacing w:line="360" w:lineRule="auto"/>
        <w:rPr>
          <w:sz w:val="26"/>
          <w:szCs w:val="26"/>
        </w:rPr>
      </w:pPr>
    </w:p>
    <w:p w14:paraId="27C96B21" w14:textId="751FA727" w:rsidR="00023CE3" w:rsidRDefault="00023CE3" w:rsidP="00023CE3"/>
    <w:p w14:paraId="5A5C7F06" w14:textId="2981ECC3" w:rsidR="00023CE3" w:rsidRDefault="00023CE3" w:rsidP="00023CE3"/>
    <w:p w14:paraId="7864B7AC" w14:textId="4AE74296" w:rsidR="00023CE3" w:rsidRDefault="00023CE3" w:rsidP="00023CE3"/>
    <w:p w14:paraId="24F24D22" w14:textId="7E85E69E" w:rsidR="00023CE3" w:rsidRDefault="00023CE3" w:rsidP="00023CE3"/>
    <w:p w14:paraId="71ED305C" w14:textId="77777777" w:rsidR="00023CE3" w:rsidRPr="00023CE3" w:rsidRDefault="00023CE3" w:rsidP="00023CE3"/>
    <w:p w14:paraId="3967BBCC" w14:textId="77777777" w:rsidR="00136D44" w:rsidRDefault="00136D44">
      <w:pPr>
        <w:rPr>
          <w:rFonts w:asciiTheme="majorHAnsi" w:eastAsiaTheme="majorEastAsia" w:hAnsiTheme="majorHAnsi" w:cstheme="majorBidi"/>
          <w:color w:val="000000" w:themeColor="text1"/>
          <w:sz w:val="32"/>
          <w:szCs w:val="32"/>
        </w:rPr>
      </w:pPr>
      <w:r>
        <w:br w:type="page"/>
      </w:r>
    </w:p>
    <w:p w14:paraId="5B9C4E0F" w14:textId="0A579617" w:rsidR="00136D44" w:rsidRDefault="005A2A54" w:rsidP="00136D44">
      <w:pPr>
        <w:pStyle w:val="Titolo1"/>
        <w:numPr>
          <w:ilvl w:val="0"/>
          <w:numId w:val="1"/>
        </w:numPr>
      </w:pPr>
      <w:r>
        <w:lastRenderedPageBreak/>
        <w:t xml:space="preserve">Tabella di </w:t>
      </w:r>
      <w:r w:rsidR="00296B01">
        <w:t>rilevazione</w:t>
      </w:r>
      <w:r>
        <w:t xml:space="preserve"> dei problemi di usabilità</w:t>
      </w:r>
      <w:r w:rsidR="00023CE3">
        <w:fldChar w:fldCharType="begin"/>
      </w:r>
      <w:r w:rsidR="00023CE3">
        <w:instrText xml:space="preserve"> XE "</w:instrText>
      </w:r>
      <w:r w:rsidR="00023CE3" w:rsidRPr="001137F0">
        <w:instrText>1. Tabella di rilevazione dei problemi di usabilità</w:instrText>
      </w:r>
      <w:r w:rsidR="00023CE3">
        <w:instrText xml:space="preserve">" </w:instrText>
      </w:r>
      <w:r w:rsidR="00023CE3">
        <w:fldChar w:fldCharType="end"/>
      </w:r>
    </w:p>
    <w:p w14:paraId="4AD0613A" w14:textId="372EBC99" w:rsidR="00BE14DB" w:rsidRDefault="00BE14DB" w:rsidP="00BE14DB"/>
    <w:p w14:paraId="1705FAD9" w14:textId="3517224C" w:rsidR="00BE14DB" w:rsidRPr="00BE14DB" w:rsidRDefault="00BE14DB" w:rsidP="00BE14DB">
      <w:pPr>
        <w:pStyle w:val="Titolo2"/>
        <w:numPr>
          <w:ilvl w:val="1"/>
          <w:numId w:val="1"/>
        </w:numPr>
      </w:pPr>
      <w:r>
        <w:t xml:space="preserve"> Confronto tra prototipo di navigazione e prototipo di comunicazione</w:t>
      </w:r>
      <w:r w:rsidR="00023CE3">
        <w:fldChar w:fldCharType="begin"/>
      </w:r>
      <w:r w:rsidR="00023CE3">
        <w:instrText xml:space="preserve"> XE "</w:instrText>
      </w:r>
      <w:r w:rsidR="00023CE3" w:rsidRPr="00240780">
        <w:instrText>1.1 Confronto tra prototipo di navigazione e prototipo di comunicazione</w:instrText>
      </w:r>
      <w:r w:rsidR="00023CE3">
        <w:instrText xml:space="preserve">" </w:instrText>
      </w:r>
      <w:r w:rsidR="00023CE3">
        <w:fldChar w:fldCharType="end"/>
      </w:r>
    </w:p>
    <w:p w14:paraId="55F9B0EE" w14:textId="77777777" w:rsidR="00136D44" w:rsidRPr="00136D44" w:rsidRDefault="00136D44" w:rsidP="00136D44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1"/>
        <w:gridCol w:w="1129"/>
        <w:gridCol w:w="2604"/>
        <w:gridCol w:w="1769"/>
        <w:gridCol w:w="2046"/>
        <w:gridCol w:w="979"/>
      </w:tblGrid>
      <w:tr w:rsidR="00430557" w14:paraId="13D2314F" w14:textId="77777777" w:rsidTr="00BE14DB">
        <w:tc>
          <w:tcPr>
            <w:tcW w:w="1101" w:type="dxa"/>
            <w:shd w:val="clear" w:color="auto" w:fill="4472C4" w:themeFill="accent1"/>
          </w:tcPr>
          <w:p w14:paraId="166B8432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129" w:type="dxa"/>
            <w:shd w:val="clear" w:color="auto" w:fill="4472C4" w:themeFill="accent1"/>
          </w:tcPr>
          <w:p w14:paraId="35BB3779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604" w:type="dxa"/>
            <w:shd w:val="clear" w:color="auto" w:fill="4472C4" w:themeFill="accent1"/>
          </w:tcPr>
          <w:p w14:paraId="6A4BF778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69" w:type="dxa"/>
            <w:shd w:val="clear" w:color="auto" w:fill="4472C4" w:themeFill="accent1"/>
          </w:tcPr>
          <w:p w14:paraId="7F61A09D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2046" w:type="dxa"/>
            <w:shd w:val="clear" w:color="auto" w:fill="4472C4" w:themeFill="accent1"/>
          </w:tcPr>
          <w:p w14:paraId="5F5BA80F" w14:textId="77777777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9" w:type="dxa"/>
            <w:shd w:val="clear" w:color="auto" w:fill="4472C4" w:themeFill="accent1"/>
          </w:tcPr>
          <w:p w14:paraId="5A4B3F8F" w14:textId="6AE0C6F0" w:rsidR="00136D44" w:rsidRDefault="00136D44" w:rsidP="00CD567D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 w:rsidR="00D17A6F">
              <w:rPr>
                <w:rStyle w:val="Rimandonotaapidipagina"/>
                <w:b/>
              </w:rPr>
              <w:footnoteReference w:id="1"/>
            </w:r>
          </w:p>
        </w:tc>
      </w:tr>
      <w:tr w:rsidR="00430557" w14:paraId="0B39F88A" w14:textId="77777777" w:rsidTr="00BE14DB">
        <w:tc>
          <w:tcPr>
            <w:tcW w:w="1101" w:type="dxa"/>
            <w:shd w:val="clear" w:color="auto" w:fill="D9E2F3" w:themeFill="accent1" w:themeFillTint="33"/>
          </w:tcPr>
          <w:p w14:paraId="01BA6DCF" w14:textId="77777777" w:rsidR="00136D44" w:rsidRDefault="00136D44" w:rsidP="00D17A6F">
            <w:pPr>
              <w:jc w:val="center"/>
            </w:pPr>
            <w:r>
              <w:t>1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681343F6" w14:textId="77777777" w:rsidR="00136D44" w:rsidRDefault="00136D44" w:rsidP="00D17A6F">
            <w:pPr>
              <w:jc w:val="center"/>
            </w:pPr>
            <w:r>
              <w:t>Home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46232330" w14:textId="5DF076B4" w:rsidR="00136D44" w:rsidRDefault="00D17A6F" w:rsidP="00D17A6F">
            <w:pPr>
              <w:tabs>
                <w:tab w:val="center" w:pos="1191"/>
              </w:tabs>
            </w:pPr>
            <w:r>
              <w:t xml:space="preserve">L’etichetta della voce del </w:t>
            </w:r>
            <w:proofErr w:type="spellStart"/>
            <w:r>
              <w:t>menù</w:t>
            </w:r>
            <w:proofErr w:type="spellEnd"/>
            <w:r>
              <w:t xml:space="preserve"> ‘report e statistiche’ non è coerente con il contenuto della sezione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4D09CBB8" w14:textId="0C4C0274" w:rsidR="00136D44" w:rsidRDefault="00D17A6F" w:rsidP="00D17A6F">
            <w:r>
              <w:t>Allineamento tra il mondo del sistema e quello reale; Coerenza e standard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0BD91F2C" w14:textId="667C9FD2" w:rsidR="00136D44" w:rsidRDefault="00D17A6F" w:rsidP="00D17A6F">
            <w:r>
              <w:t xml:space="preserve">Sostituire l’etichetta con ‘verbali e statistiche’. 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238D9FD8" w14:textId="059923CC" w:rsidR="00136D44" w:rsidRDefault="00122ABE" w:rsidP="00D17A6F">
            <w:pPr>
              <w:jc w:val="center"/>
            </w:pPr>
            <w:r>
              <w:t>2</w:t>
            </w:r>
          </w:p>
        </w:tc>
      </w:tr>
      <w:tr w:rsidR="00430557" w14:paraId="1F7B2DBC" w14:textId="77777777" w:rsidTr="00BE14DB">
        <w:tc>
          <w:tcPr>
            <w:tcW w:w="1101" w:type="dxa"/>
            <w:shd w:val="clear" w:color="auto" w:fill="auto"/>
          </w:tcPr>
          <w:p w14:paraId="4A007C28" w14:textId="77777777" w:rsidR="00136D44" w:rsidRDefault="00136D44" w:rsidP="00D17A6F">
            <w:pPr>
              <w:jc w:val="center"/>
            </w:pPr>
            <w:r>
              <w:t>2</w:t>
            </w:r>
          </w:p>
        </w:tc>
        <w:tc>
          <w:tcPr>
            <w:tcW w:w="1129" w:type="dxa"/>
            <w:shd w:val="clear" w:color="auto" w:fill="auto"/>
          </w:tcPr>
          <w:p w14:paraId="0FA7E2F3" w14:textId="458D162E" w:rsidR="00136D44" w:rsidRDefault="009D7E31" w:rsidP="00D17A6F">
            <w:pPr>
              <w:jc w:val="center"/>
            </w:pPr>
            <w:r>
              <w:t xml:space="preserve">Home </w:t>
            </w:r>
          </w:p>
        </w:tc>
        <w:tc>
          <w:tcPr>
            <w:tcW w:w="2604" w:type="dxa"/>
            <w:shd w:val="clear" w:color="auto" w:fill="auto"/>
          </w:tcPr>
          <w:p w14:paraId="36BA44A4" w14:textId="6A1D1B8C" w:rsidR="00136D44" w:rsidRDefault="0081216F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Il nome della casella</w:t>
            </w:r>
            <w:r w:rsidR="008573EA">
              <w:rPr>
                <w:rFonts w:asciiTheme="minorHAnsi" w:hAnsiTheme="minorHAnsi"/>
              </w:rPr>
              <w:t xml:space="preserve"> ‘oggi’ </w:t>
            </w:r>
            <w:r w:rsidR="009D7E31">
              <w:rPr>
                <w:rFonts w:asciiTheme="minorHAnsi" w:hAnsiTheme="minorHAnsi"/>
              </w:rPr>
              <w:t xml:space="preserve">del calendario non lascia intendere il vero </w:t>
            </w:r>
            <w:r w:rsidR="008573EA">
              <w:rPr>
                <w:rFonts w:asciiTheme="minorHAnsi" w:hAnsiTheme="minorHAnsi"/>
              </w:rPr>
              <w:t>contenuto della sezione</w:t>
            </w:r>
          </w:p>
        </w:tc>
        <w:tc>
          <w:tcPr>
            <w:tcW w:w="1769" w:type="dxa"/>
            <w:shd w:val="clear" w:color="auto" w:fill="auto"/>
          </w:tcPr>
          <w:p w14:paraId="22E8228B" w14:textId="272CBE96" w:rsidR="00136D44" w:rsidRDefault="008573EA" w:rsidP="00D17A6F">
            <w:r>
              <w:t>Allineamento tra il mondo del sistema e quello reale</w:t>
            </w:r>
          </w:p>
        </w:tc>
        <w:tc>
          <w:tcPr>
            <w:tcW w:w="2046" w:type="dxa"/>
            <w:shd w:val="clear" w:color="auto" w:fill="auto"/>
          </w:tcPr>
          <w:p w14:paraId="3E81F59A" w14:textId="189AED0C" w:rsidR="00136D44" w:rsidRDefault="0081216F" w:rsidP="00D17A6F">
            <w:r>
              <w:t xml:space="preserve">Sostituire l’etichetta con ‘eventi di oggi’ </w:t>
            </w:r>
          </w:p>
        </w:tc>
        <w:tc>
          <w:tcPr>
            <w:tcW w:w="979" w:type="dxa"/>
            <w:shd w:val="clear" w:color="auto" w:fill="auto"/>
          </w:tcPr>
          <w:p w14:paraId="1AB7FD40" w14:textId="1C9A5366" w:rsidR="00136D44" w:rsidRDefault="0081216F" w:rsidP="00D17A6F">
            <w:pPr>
              <w:jc w:val="center"/>
            </w:pPr>
            <w:r>
              <w:t>2</w:t>
            </w:r>
          </w:p>
        </w:tc>
      </w:tr>
      <w:tr w:rsidR="00430557" w14:paraId="261BC7D1" w14:textId="77777777" w:rsidTr="00BE14DB">
        <w:tc>
          <w:tcPr>
            <w:tcW w:w="1101" w:type="dxa"/>
            <w:shd w:val="clear" w:color="auto" w:fill="D9E2F3" w:themeFill="accent1" w:themeFillTint="33"/>
          </w:tcPr>
          <w:p w14:paraId="53964296" w14:textId="77777777" w:rsidR="00136D44" w:rsidRDefault="00136D44" w:rsidP="00D17A6F">
            <w:pPr>
              <w:jc w:val="center"/>
            </w:pPr>
            <w:r>
              <w:t>3</w:t>
            </w:r>
          </w:p>
        </w:tc>
        <w:tc>
          <w:tcPr>
            <w:tcW w:w="1129" w:type="dxa"/>
            <w:shd w:val="clear" w:color="auto" w:fill="D9E2F3" w:themeFill="accent1" w:themeFillTint="33"/>
          </w:tcPr>
          <w:p w14:paraId="468564A9" w14:textId="5BEA188D" w:rsidR="00136D44" w:rsidRDefault="005276F1" w:rsidP="00D17A6F">
            <w:pPr>
              <w:jc w:val="center"/>
            </w:pPr>
            <w:r>
              <w:t>Report</w:t>
            </w:r>
            <w:r w:rsidR="001D35D2">
              <w:t xml:space="preserve"> e s</w:t>
            </w:r>
            <w:r>
              <w:t>tatistiche</w:t>
            </w:r>
          </w:p>
        </w:tc>
        <w:tc>
          <w:tcPr>
            <w:tcW w:w="2604" w:type="dxa"/>
            <w:shd w:val="clear" w:color="auto" w:fill="D9E2F3" w:themeFill="accent1" w:themeFillTint="33"/>
          </w:tcPr>
          <w:p w14:paraId="06737E04" w14:textId="00557367" w:rsidR="00136D44" w:rsidRDefault="0081216F" w:rsidP="00D17A6F">
            <w:pPr>
              <w:pStyle w:val="NormaleWeb"/>
              <w:spacing w:beforeAutospacing="0" w:after="0" w:afterAutospacing="0"/>
              <w:textAlignment w:val="baselin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Nella sezione ‘report e statistiche’ non si fa distinzione tra i verbali e le statistiche</w:t>
            </w:r>
          </w:p>
        </w:tc>
        <w:tc>
          <w:tcPr>
            <w:tcW w:w="1769" w:type="dxa"/>
            <w:shd w:val="clear" w:color="auto" w:fill="D9E2F3" w:themeFill="accent1" w:themeFillTint="33"/>
          </w:tcPr>
          <w:p w14:paraId="17B61208" w14:textId="751E163B" w:rsidR="00136D44" w:rsidRDefault="00574925" w:rsidP="00D17A6F">
            <w:r>
              <w:t>Visibilità dello stato di sistema</w:t>
            </w:r>
          </w:p>
        </w:tc>
        <w:tc>
          <w:tcPr>
            <w:tcW w:w="2046" w:type="dxa"/>
            <w:shd w:val="clear" w:color="auto" w:fill="D9E2F3" w:themeFill="accent1" w:themeFillTint="33"/>
          </w:tcPr>
          <w:p w14:paraId="3EDE87AF" w14:textId="3B6D2B5C" w:rsidR="00136D44" w:rsidRDefault="0081216F" w:rsidP="00D17A6F">
            <w:r>
              <w:t>Essendo due sezioni distinte bisognereb</w:t>
            </w:r>
            <w:r w:rsidR="00122ABE">
              <w:t>be separarne la visualizzazione</w:t>
            </w:r>
          </w:p>
        </w:tc>
        <w:tc>
          <w:tcPr>
            <w:tcW w:w="979" w:type="dxa"/>
            <w:shd w:val="clear" w:color="auto" w:fill="D9E2F3" w:themeFill="accent1" w:themeFillTint="33"/>
          </w:tcPr>
          <w:p w14:paraId="7A08290D" w14:textId="3F93E8B1" w:rsidR="00136D44" w:rsidRDefault="00122ABE" w:rsidP="00D17A6F">
            <w:pPr>
              <w:jc w:val="center"/>
            </w:pPr>
            <w:r>
              <w:t>4</w:t>
            </w:r>
          </w:p>
        </w:tc>
      </w:tr>
      <w:tr w:rsidR="00430557" w14:paraId="767D1C94" w14:textId="77777777" w:rsidTr="00BE14DB">
        <w:tc>
          <w:tcPr>
            <w:tcW w:w="1101" w:type="dxa"/>
            <w:shd w:val="clear" w:color="auto" w:fill="auto"/>
          </w:tcPr>
          <w:p w14:paraId="12CD6C94" w14:textId="77777777" w:rsidR="00136D44" w:rsidRDefault="00136D44" w:rsidP="00D17A6F">
            <w:pPr>
              <w:jc w:val="center"/>
            </w:pPr>
            <w:r>
              <w:t>4</w:t>
            </w:r>
          </w:p>
        </w:tc>
        <w:tc>
          <w:tcPr>
            <w:tcW w:w="1129" w:type="dxa"/>
            <w:shd w:val="clear" w:color="auto" w:fill="auto"/>
          </w:tcPr>
          <w:p w14:paraId="6DCB2076" w14:textId="4A869E8E" w:rsidR="00136D44" w:rsidRDefault="00BE14DB" w:rsidP="00D17A6F">
            <w:pPr>
              <w:jc w:val="center"/>
            </w:pPr>
            <w:r>
              <w:t>Tutte le pagine</w:t>
            </w:r>
          </w:p>
        </w:tc>
        <w:tc>
          <w:tcPr>
            <w:tcW w:w="2604" w:type="dxa"/>
            <w:shd w:val="clear" w:color="auto" w:fill="auto"/>
          </w:tcPr>
          <w:p w14:paraId="24A93FA3" w14:textId="71F2AF2D" w:rsidR="00136D44" w:rsidRDefault="00BE14DB" w:rsidP="00D17A6F">
            <w:r>
              <w:t>Manca un pulsante per tornare alla Homepage</w:t>
            </w:r>
          </w:p>
        </w:tc>
        <w:tc>
          <w:tcPr>
            <w:tcW w:w="1769" w:type="dxa"/>
            <w:shd w:val="clear" w:color="auto" w:fill="auto"/>
          </w:tcPr>
          <w:p w14:paraId="0BFB11EE" w14:textId="02E90D8E" w:rsidR="00136D44" w:rsidRDefault="00BE14DB" w:rsidP="00D17A6F">
            <w:r>
              <w:t>Controllo da parte dell’utente e sua libertà</w:t>
            </w:r>
          </w:p>
        </w:tc>
        <w:tc>
          <w:tcPr>
            <w:tcW w:w="2046" w:type="dxa"/>
            <w:shd w:val="clear" w:color="auto" w:fill="auto"/>
          </w:tcPr>
          <w:p w14:paraId="39EB9667" w14:textId="107E61D9" w:rsidR="00136D44" w:rsidRDefault="00BE14DB" w:rsidP="00D17A6F">
            <w:r>
              <w:t>Inserire un pulsante per tornare alla homepage in tutte le pagine del gestionale</w:t>
            </w:r>
          </w:p>
        </w:tc>
        <w:tc>
          <w:tcPr>
            <w:tcW w:w="979" w:type="dxa"/>
            <w:shd w:val="clear" w:color="auto" w:fill="auto"/>
          </w:tcPr>
          <w:p w14:paraId="1DF5B713" w14:textId="5B7C8C62" w:rsidR="00136D44" w:rsidRDefault="00BE14DB" w:rsidP="00D17A6F">
            <w:pPr>
              <w:jc w:val="center"/>
            </w:pPr>
            <w:r>
              <w:t>5</w:t>
            </w:r>
          </w:p>
        </w:tc>
      </w:tr>
    </w:tbl>
    <w:p w14:paraId="592E58B1" w14:textId="148BA3E3" w:rsidR="003660AF" w:rsidRDefault="003660AF" w:rsidP="00BE14DB">
      <w:pPr>
        <w:pStyle w:val="Titolo1"/>
      </w:pPr>
    </w:p>
    <w:p w14:paraId="352E1B85" w14:textId="01BE54E4" w:rsidR="00BE14DB" w:rsidRDefault="00BE14DB" w:rsidP="00004DA6">
      <w:pPr>
        <w:pStyle w:val="Titolo2"/>
      </w:pPr>
    </w:p>
    <w:p w14:paraId="7DCB6E70" w14:textId="637F04F5" w:rsidR="00004DA6" w:rsidRDefault="00004DA6" w:rsidP="00004DA6">
      <w:pPr>
        <w:pStyle w:val="Paragrafoelenco"/>
        <w:numPr>
          <w:ilvl w:val="2"/>
          <w:numId w:val="1"/>
        </w:numPr>
      </w:pPr>
      <w:r>
        <w:t xml:space="preserve"> Modifiche effettuate</w:t>
      </w:r>
      <w:r w:rsidR="00023CE3">
        <w:fldChar w:fldCharType="begin"/>
      </w:r>
      <w:r w:rsidR="00023CE3">
        <w:instrText xml:space="preserve"> XE "</w:instrText>
      </w:r>
      <w:r w:rsidR="00023CE3" w:rsidRPr="008A2904">
        <w:instrText>1.1.1 Modifiche effettuate</w:instrText>
      </w:r>
      <w:r w:rsidR="00023CE3">
        <w:instrText xml:space="preserve">" </w:instrText>
      </w:r>
      <w:r w:rsidR="00023CE3">
        <w:fldChar w:fldCharType="end"/>
      </w:r>
    </w:p>
    <w:p w14:paraId="1D8A412C" w14:textId="52DF8C1A" w:rsidR="00004DA6" w:rsidRDefault="00004DA6" w:rsidP="00004DA6"/>
    <w:p w14:paraId="581D19ED" w14:textId="77777777" w:rsidR="00004DA6" w:rsidRDefault="00004DA6" w:rsidP="00004DA6">
      <w:pPr>
        <w:keepNext/>
      </w:pPr>
      <w:r>
        <w:rPr>
          <w:noProof/>
        </w:rPr>
        <w:drawing>
          <wp:inline distT="0" distB="0" distL="0" distR="0" wp14:anchorId="3A7425ED" wp14:editId="23EC55E6">
            <wp:extent cx="2734408" cy="1710211"/>
            <wp:effectExtent l="0" t="0" r="8890" b="444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0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3755" cy="174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0DA76" wp14:editId="713E1DAC">
            <wp:extent cx="2954215" cy="1689218"/>
            <wp:effectExtent l="0" t="0" r="0" b="6350"/>
            <wp:docPr id="2" name="Immagine 2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04)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6517" cy="170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EA6B" w14:textId="74793D92" w:rsidR="00004DA6" w:rsidRDefault="00004DA6" w:rsidP="00004DA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1</w:t>
      </w:r>
      <w:r w:rsidR="00DE7D4C">
        <w:rPr>
          <w:noProof/>
        </w:rPr>
        <w:fldChar w:fldCharType="end"/>
      </w:r>
      <w:r>
        <w:t xml:space="preserve"> Modifica effettuata al calendario, cambiata etichetta per eventi</w:t>
      </w:r>
    </w:p>
    <w:p w14:paraId="650E931D" w14:textId="62899CFA" w:rsidR="00004DA6" w:rsidRPr="00004DA6" w:rsidRDefault="00004DA6" w:rsidP="00004DA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2</w:t>
      </w:r>
      <w:r w:rsidR="00DE7D4C">
        <w:rPr>
          <w:noProof/>
        </w:rPr>
        <w:fldChar w:fldCharType="end"/>
      </w:r>
      <w:r>
        <w:t xml:space="preserve"> Calendario senza modifica</w:t>
      </w:r>
    </w:p>
    <w:p w14:paraId="54A6EB4F" w14:textId="77777777" w:rsidR="00031126" w:rsidRDefault="00004DA6" w:rsidP="00031126">
      <w:pPr>
        <w:keepNext/>
      </w:pPr>
      <w:r>
        <w:rPr>
          <w:noProof/>
        </w:rPr>
        <w:lastRenderedPageBreak/>
        <w:drawing>
          <wp:inline distT="0" distB="0" distL="0" distR="0" wp14:anchorId="17BFF55F" wp14:editId="5965D8E3">
            <wp:extent cx="1868223" cy="1151793"/>
            <wp:effectExtent l="0" t="0" r="0" b="0"/>
            <wp:docPr id="3" name="Immagine 3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(307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8993" cy="116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44186CD" wp14:editId="3CCBBCFE">
            <wp:extent cx="2066192" cy="1184452"/>
            <wp:effectExtent l="0" t="0" r="0" b="0"/>
            <wp:docPr id="4" name="Immagine 4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(309)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2243758" cy="128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26">
        <w:rPr>
          <w:noProof/>
        </w:rPr>
        <w:drawing>
          <wp:inline distT="0" distB="0" distL="0" distR="0" wp14:anchorId="03452A16" wp14:editId="632ED2AE">
            <wp:extent cx="1997091" cy="1160584"/>
            <wp:effectExtent l="0" t="0" r="3175" b="1905"/>
            <wp:docPr id="5" name="Immagine 5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(308)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446" cy="119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DFD8" w14:textId="2709DDF7" w:rsidR="00004DA6" w:rsidRDefault="00031126" w:rsidP="0003112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3</w:t>
      </w:r>
      <w:r w:rsidR="00DE7D4C">
        <w:rPr>
          <w:noProof/>
        </w:rPr>
        <w:fldChar w:fldCharType="end"/>
      </w:r>
      <w:r>
        <w:t xml:space="preserve"> </w:t>
      </w:r>
      <w:r w:rsidRPr="00187211">
        <w:t>Suddivisione della sezione in verbali e statistiche pt.1</w:t>
      </w:r>
    </w:p>
    <w:p w14:paraId="7CA82A93" w14:textId="21FF92E8" w:rsidR="00031126" w:rsidRPr="00031126" w:rsidRDefault="00004DA6" w:rsidP="0003112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4</w:t>
      </w:r>
      <w:r w:rsidR="00DE7D4C">
        <w:rPr>
          <w:noProof/>
        </w:rPr>
        <w:fldChar w:fldCharType="end"/>
      </w:r>
      <w:r>
        <w:t xml:space="preserve"> Suddivisione della sezione in verbali e statistiche</w:t>
      </w:r>
      <w:r w:rsidR="00031126">
        <w:t xml:space="preserve"> pt.2</w:t>
      </w:r>
    </w:p>
    <w:p w14:paraId="3F7DDCDD" w14:textId="24CD4582" w:rsidR="00BE14DB" w:rsidRDefault="00004DA6" w:rsidP="00004DA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5</w:t>
      </w:r>
      <w:r w:rsidR="00DE7D4C">
        <w:rPr>
          <w:noProof/>
        </w:rPr>
        <w:fldChar w:fldCharType="end"/>
      </w:r>
      <w:r>
        <w:t xml:space="preserve"> Pagina senza la divisione dei contenuti nella sezione report e statistiche</w:t>
      </w:r>
    </w:p>
    <w:p w14:paraId="38312185" w14:textId="4FDFC0A9" w:rsidR="00BE14DB" w:rsidRDefault="00BE14DB" w:rsidP="00BE14DB"/>
    <w:p w14:paraId="55EEE8F6" w14:textId="496C0FD7" w:rsidR="00BE14DB" w:rsidRDefault="00BE14DB" w:rsidP="00BE14DB"/>
    <w:p w14:paraId="2108F292" w14:textId="77777777" w:rsidR="00031126" w:rsidRDefault="00031126" w:rsidP="00031126">
      <w:pPr>
        <w:keepNext/>
      </w:pPr>
      <w:r>
        <w:rPr>
          <w:noProof/>
        </w:rPr>
        <w:drawing>
          <wp:inline distT="0" distB="0" distL="0" distR="0" wp14:anchorId="69F997AA" wp14:editId="118B8146">
            <wp:extent cx="3024554" cy="1891679"/>
            <wp:effectExtent l="0" t="0" r="4445" b="0"/>
            <wp:docPr id="6" name="Immagine 6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305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1646" cy="193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944B7A" wp14:editId="18F17D06">
            <wp:extent cx="3015762" cy="1942817"/>
            <wp:effectExtent l="0" t="0" r="0" b="635"/>
            <wp:docPr id="7" name="Immagine 7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310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009" cy="199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9F638" w14:textId="7A225618" w:rsidR="00031126" w:rsidRDefault="00031126" w:rsidP="0003112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6</w:t>
      </w:r>
      <w:r w:rsidR="00DE7D4C">
        <w:rPr>
          <w:noProof/>
        </w:rPr>
        <w:fldChar w:fldCharType="end"/>
      </w:r>
      <w:r>
        <w:t xml:space="preserve"> Inserito bottone ("Hamburger") per tornare alla home</w:t>
      </w:r>
    </w:p>
    <w:p w14:paraId="51A88937" w14:textId="69079473" w:rsidR="00BE14DB" w:rsidRDefault="00031126" w:rsidP="00031126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7</w:t>
      </w:r>
      <w:r w:rsidR="00DE7D4C">
        <w:rPr>
          <w:noProof/>
        </w:rPr>
        <w:fldChar w:fldCharType="end"/>
      </w:r>
      <w:r>
        <w:t xml:space="preserve"> Mancanza bottone per tornare alla Home</w:t>
      </w:r>
    </w:p>
    <w:p w14:paraId="55872CA6" w14:textId="3DC8BFE3" w:rsidR="00BE14DB" w:rsidRDefault="00BE14DB" w:rsidP="00BE14DB"/>
    <w:p w14:paraId="59762A4D" w14:textId="2541A6B6" w:rsidR="00BE14DB" w:rsidRDefault="00BE14DB" w:rsidP="00BE14DB"/>
    <w:p w14:paraId="62A56CAE" w14:textId="7F4743DF" w:rsidR="00BE14DB" w:rsidRDefault="00BE14DB" w:rsidP="00BE14DB"/>
    <w:p w14:paraId="6C03BB18" w14:textId="044BDDAF" w:rsidR="00BE14DB" w:rsidRDefault="00BE14DB" w:rsidP="00BE14DB"/>
    <w:p w14:paraId="6D843167" w14:textId="03682A6B" w:rsidR="00031126" w:rsidRDefault="00031126" w:rsidP="00BE14DB"/>
    <w:p w14:paraId="4E2FF0DC" w14:textId="20380549" w:rsidR="00031126" w:rsidRDefault="00031126" w:rsidP="00BE14DB"/>
    <w:p w14:paraId="202F8170" w14:textId="598556D7" w:rsidR="00031126" w:rsidRDefault="00031126" w:rsidP="00BE14DB"/>
    <w:p w14:paraId="6B6155F0" w14:textId="102ABE3E" w:rsidR="00031126" w:rsidRDefault="00031126" w:rsidP="00BE14DB"/>
    <w:p w14:paraId="52D11349" w14:textId="39DDAB4A" w:rsidR="00031126" w:rsidRDefault="00031126" w:rsidP="00BE14DB"/>
    <w:p w14:paraId="08011293" w14:textId="2C3238F7" w:rsidR="00031126" w:rsidRDefault="00031126" w:rsidP="00BE14DB"/>
    <w:p w14:paraId="1DC031FA" w14:textId="7149F9EA" w:rsidR="00031126" w:rsidRDefault="00031126" w:rsidP="00BE14DB"/>
    <w:p w14:paraId="3E058BC1" w14:textId="75CF4DCA" w:rsidR="00031126" w:rsidRDefault="00031126" w:rsidP="00BE14DB"/>
    <w:p w14:paraId="2CE8470E" w14:textId="77777777" w:rsidR="00031126" w:rsidRDefault="00031126" w:rsidP="00BE14DB"/>
    <w:p w14:paraId="50BDE8E1" w14:textId="682EEB42" w:rsidR="00BE14DB" w:rsidRDefault="00BE14DB" w:rsidP="00BE14DB">
      <w:pPr>
        <w:pStyle w:val="Titolo2"/>
        <w:numPr>
          <w:ilvl w:val="1"/>
          <w:numId w:val="1"/>
        </w:numPr>
      </w:pPr>
      <w:r>
        <w:lastRenderedPageBreak/>
        <w:t xml:space="preserve"> Confronto tra prototipo di comunicazione e prototipo editoriale</w:t>
      </w:r>
      <w:r w:rsidR="00023CE3">
        <w:fldChar w:fldCharType="begin"/>
      </w:r>
      <w:r w:rsidR="00023CE3">
        <w:instrText xml:space="preserve"> XE "</w:instrText>
      </w:r>
      <w:r w:rsidR="00023CE3" w:rsidRPr="007A4EC7">
        <w:instrText>1.2 Confronto tra prototipo di comunicazione e prototipo editoriale</w:instrText>
      </w:r>
      <w:r w:rsidR="00023CE3">
        <w:instrText xml:space="preserve">" </w:instrText>
      </w:r>
      <w:r w:rsidR="00023CE3">
        <w:fldChar w:fldCharType="end"/>
      </w:r>
    </w:p>
    <w:p w14:paraId="3F350843" w14:textId="708ACDF9" w:rsidR="00BE14DB" w:rsidRDefault="00BE14DB" w:rsidP="00BE14DB"/>
    <w:p w14:paraId="3E78C084" w14:textId="77777777" w:rsidR="00BE14DB" w:rsidRPr="00136D44" w:rsidRDefault="00BE14DB" w:rsidP="00BE14DB"/>
    <w:tbl>
      <w:tblPr>
        <w:tblStyle w:val="Grigliatabella"/>
        <w:tblpPr w:leftFromText="141" w:rightFromText="141" w:vertAnchor="text" w:horzAnchor="margin" w:tblpY="38"/>
        <w:tblW w:w="9628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1100"/>
        <w:gridCol w:w="1382"/>
        <w:gridCol w:w="2469"/>
        <w:gridCol w:w="1731"/>
        <w:gridCol w:w="1971"/>
        <w:gridCol w:w="975"/>
      </w:tblGrid>
      <w:tr w:rsidR="00EE5ED9" w14:paraId="2453DC78" w14:textId="77777777" w:rsidTr="00274A09">
        <w:tc>
          <w:tcPr>
            <w:tcW w:w="1100" w:type="dxa"/>
            <w:shd w:val="clear" w:color="auto" w:fill="4472C4" w:themeFill="accent1"/>
          </w:tcPr>
          <w:p w14:paraId="397E6D1B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N.ro problema</w:t>
            </w:r>
          </w:p>
        </w:tc>
        <w:tc>
          <w:tcPr>
            <w:tcW w:w="1382" w:type="dxa"/>
            <w:shd w:val="clear" w:color="auto" w:fill="4472C4" w:themeFill="accent1"/>
          </w:tcPr>
          <w:p w14:paraId="422C86E4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Locazione</w:t>
            </w:r>
          </w:p>
        </w:tc>
        <w:tc>
          <w:tcPr>
            <w:tcW w:w="2469" w:type="dxa"/>
            <w:shd w:val="clear" w:color="auto" w:fill="4472C4" w:themeFill="accent1"/>
          </w:tcPr>
          <w:p w14:paraId="413FA9C0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Problema</w:t>
            </w:r>
          </w:p>
        </w:tc>
        <w:tc>
          <w:tcPr>
            <w:tcW w:w="1731" w:type="dxa"/>
            <w:shd w:val="clear" w:color="auto" w:fill="4472C4" w:themeFill="accent1"/>
          </w:tcPr>
          <w:p w14:paraId="42600B2F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Euristica violata</w:t>
            </w:r>
          </w:p>
        </w:tc>
        <w:tc>
          <w:tcPr>
            <w:tcW w:w="1971" w:type="dxa"/>
            <w:shd w:val="clear" w:color="auto" w:fill="4472C4" w:themeFill="accent1"/>
          </w:tcPr>
          <w:p w14:paraId="7999DB25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>Possibile soluzione</w:t>
            </w:r>
          </w:p>
        </w:tc>
        <w:tc>
          <w:tcPr>
            <w:tcW w:w="975" w:type="dxa"/>
            <w:shd w:val="clear" w:color="auto" w:fill="4472C4" w:themeFill="accent1"/>
          </w:tcPr>
          <w:p w14:paraId="1E7908D0" w14:textId="77777777" w:rsidR="00BE14DB" w:rsidRDefault="00BE14DB" w:rsidP="00CD6B8C">
            <w:pPr>
              <w:rPr>
                <w:b/>
              </w:rPr>
            </w:pPr>
            <w:r>
              <w:rPr>
                <w:b/>
              </w:rPr>
              <w:t xml:space="preserve">Grado di severità </w:t>
            </w:r>
            <w:r>
              <w:rPr>
                <w:rStyle w:val="Rimandonotaapidipagina"/>
                <w:b/>
              </w:rPr>
              <w:footnoteReference w:id="2"/>
            </w:r>
          </w:p>
        </w:tc>
      </w:tr>
      <w:tr w:rsidR="00EE5ED9" w14:paraId="29BEC73C" w14:textId="77777777" w:rsidTr="00274A09">
        <w:tc>
          <w:tcPr>
            <w:tcW w:w="1100" w:type="dxa"/>
            <w:shd w:val="clear" w:color="auto" w:fill="D9E2F3" w:themeFill="accent1" w:themeFillTint="33"/>
          </w:tcPr>
          <w:p w14:paraId="403DB751" w14:textId="77777777" w:rsidR="00BE14DB" w:rsidRDefault="00BE14DB" w:rsidP="00CD6B8C">
            <w:pPr>
              <w:jc w:val="center"/>
            </w:pPr>
            <w:r>
              <w:t>1</w:t>
            </w:r>
          </w:p>
        </w:tc>
        <w:tc>
          <w:tcPr>
            <w:tcW w:w="1382" w:type="dxa"/>
            <w:shd w:val="clear" w:color="auto" w:fill="D9E2F3" w:themeFill="accent1" w:themeFillTint="33"/>
          </w:tcPr>
          <w:p w14:paraId="1AAE8275" w14:textId="7C777E80" w:rsidR="00BE14DB" w:rsidRDefault="00EE5ED9" w:rsidP="00CD6B8C">
            <w:pPr>
              <w:jc w:val="center"/>
            </w:pPr>
            <w:r>
              <w:t>Collaboratori interni</w:t>
            </w:r>
            <w:r w:rsidR="00031126">
              <w:rPr>
                <w:rStyle w:val="Rimandonotaapidipagina"/>
              </w:rPr>
              <w:footnoteReference w:id="3"/>
            </w:r>
          </w:p>
        </w:tc>
        <w:tc>
          <w:tcPr>
            <w:tcW w:w="2469" w:type="dxa"/>
            <w:shd w:val="clear" w:color="auto" w:fill="D9E2F3" w:themeFill="accent1" w:themeFillTint="33"/>
          </w:tcPr>
          <w:p w14:paraId="33CF88CA" w14:textId="62980DF1" w:rsidR="00BE14DB" w:rsidRDefault="00EE5ED9" w:rsidP="00CD6B8C">
            <w:pPr>
              <w:tabs>
                <w:tab w:val="center" w:pos="1191"/>
              </w:tabs>
            </w:pPr>
            <w:r>
              <w:t xml:space="preserve">Manca un pulsante per poter aprire le informazioni aggiuntive salvate nel gestionale </w:t>
            </w:r>
          </w:p>
        </w:tc>
        <w:tc>
          <w:tcPr>
            <w:tcW w:w="1731" w:type="dxa"/>
            <w:shd w:val="clear" w:color="auto" w:fill="D9E2F3" w:themeFill="accent1" w:themeFillTint="33"/>
          </w:tcPr>
          <w:p w14:paraId="3BBF6F65" w14:textId="65FAA38C" w:rsidR="00BE14DB" w:rsidRDefault="00BE14DB" w:rsidP="00CD6B8C">
            <w:r>
              <w:t xml:space="preserve">Allineamento tra il mondo del sistema e quello reale; </w:t>
            </w:r>
          </w:p>
        </w:tc>
        <w:tc>
          <w:tcPr>
            <w:tcW w:w="1971" w:type="dxa"/>
            <w:shd w:val="clear" w:color="auto" w:fill="D9E2F3" w:themeFill="accent1" w:themeFillTint="33"/>
          </w:tcPr>
          <w:p w14:paraId="3A215081" w14:textId="677C7123" w:rsidR="00BE14DB" w:rsidRDefault="00EE5ED9" w:rsidP="00CD6B8C">
            <w:r>
              <w:t>Inserire un pulsante per visualizzare le informazioni aggiuntive non mostrate in tabella</w:t>
            </w:r>
          </w:p>
        </w:tc>
        <w:tc>
          <w:tcPr>
            <w:tcW w:w="975" w:type="dxa"/>
            <w:shd w:val="clear" w:color="auto" w:fill="D9E2F3" w:themeFill="accent1" w:themeFillTint="33"/>
          </w:tcPr>
          <w:p w14:paraId="2B1A4466" w14:textId="101022A1" w:rsidR="00BE14DB" w:rsidRDefault="00EE5ED9" w:rsidP="00CD6B8C">
            <w:pPr>
              <w:jc w:val="center"/>
            </w:pPr>
            <w:r>
              <w:t>3</w:t>
            </w:r>
          </w:p>
        </w:tc>
      </w:tr>
    </w:tbl>
    <w:p w14:paraId="180CCF48" w14:textId="7C1A9916" w:rsidR="00BE14DB" w:rsidRDefault="00BE14DB" w:rsidP="00BE14DB"/>
    <w:p w14:paraId="236FE10C" w14:textId="24F22EAC" w:rsidR="00274A09" w:rsidRDefault="00274A09" w:rsidP="00BE14DB"/>
    <w:p w14:paraId="79F55340" w14:textId="640029AE" w:rsidR="00274A09" w:rsidRDefault="00274A09" w:rsidP="00274A09">
      <w:pPr>
        <w:pStyle w:val="Titolo2"/>
        <w:numPr>
          <w:ilvl w:val="2"/>
          <w:numId w:val="1"/>
        </w:numPr>
      </w:pPr>
      <w:r>
        <w:t xml:space="preserve"> Modifiche effettuate</w:t>
      </w:r>
      <w:r w:rsidR="00023CE3">
        <w:fldChar w:fldCharType="begin"/>
      </w:r>
      <w:r w:rsidR="00023CE3">
        <w:instrText xml:space="preserve"> XE "</w:instrText>
      </w:r>
      <w:r w:rsidR="00023CE3" w:rsidRPr="00031D41">
        <w:instrText>1.2.1 Modifiche effettuate</w:instrText>
      </w:r>
      <w:r w:rsidR="00023CE3">
        <w:instrText xml:space="preserve">" </w:instrText>
      </w:r>
      <w:r w:rsidR="00023CE3">
        <w:fldChar w:fldCharType="end"/>
      </w:r>
    </w:p>
    <w:p w14:paraId="15D6A59A" w14:textId="669BCAC7" w:rsidR="00274A09" w:rsidRDefault="00274A09" w:rsidP="00BE14DB"/>
    <w:p w14:paraId="01BF193A" w14:textId="77777777" w:rsidR="00274A09" w:rsidRDefault="00274A09" w:rsidP="00BE14DB"/>
    <w:p w14:paraId="6BF36F78" w14:textId="3D7A8933" w:rsidR="00783912" w:rsidRDefault="000D4A48" w:rsidP="00783912">
      <w:pPr>
        <w:keepNext/>
      </w:pPr>
      <w:r>
        <w:rPr>
          <w:noProof/>
        </w:rPr>
        <w:drawing>
          <wp:inline distT="0" distB="0" distL="0" distR="0" wp14:anchorId="1C24755E" wp14:editId="33104B8E">
            <wp:extent cx="2980583" cy="1714500"/>
            <wp:effectExtent l="0" t="0" r="0" b="0"/>
            <wp:docPr id="10" name="Immagine 10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(315)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3826" cy="172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1B50">
        <w:rPr>
          <w:noProof/>
        </w:rPr>
        <w:drawing>
          <wp:inline distT="0" distB="0" distL="0" distR="0" wp14:anchorId="20EE4312" wp14:editId="7244C88F">
            <wp:extent cx="3059052" cy="1728215"/>
            <wp:effectExtent l="0" t="0" r="8255" b="5715"/>
            <wp:docPr id="11" name="Immagine 11" descr="Immagine che contiene screensho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(314)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3498" cy="17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82A2" w14:textId="1CBA5182" w:rsidR="00274A09" w:rsidRDefault="00783912" w:rsidP="00783912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8</w:t>
      </w:r>
      <w:r w:rsidR="00DE7D4C">
        <w:rPr>
          <w:noProof/>
        </w:rPr>
        <w:fldChar w:fldCharType="end"/>
      </w:r>
      <w:r>
        <w:t xml:space="preserve"> Aggiunto pulsante 'visualizza' per mostrare le informazioni aggiuntive</w:t>
      </w:r>
    </w:p>
    <w:p w14:paraId="63B25338" w14:textId="427D2219" w:rsidR="00274A09" w:rsidRDefault="00274A09" w:rsidP="00274A09">
      <w:pPr>
        <w:pStyle w:val="Didascalia"/>
      </w:pPr>
      <w:r>
        <w:t xml:space="preserve">Figura </w:t>
      </w:r>
      <w:r w:rsidR="00DE7D4C">
        <w:rPr>
          <w:noProof/>
        </w:rPr>
        <w:fldChar w:fldCharType="begin"/>
      </w:r>
      <w:r w:rsidR="00DE7D4C">
        <w:rPr>
          <w:noProof/>
        </w:rPr>
        <w:instrText xml:space="preserve"> SEQ Figura \* ARABIC </w:instrText>
      </w:r>
      <w:r w:rsidR="00DE7D4C">
        <w:rPr>
          <w:noProof/>
        </w:rPr>
        <w:fldChar w:fldCharType="separate"/>
      </w:r>
      <w:r w:rsidR="005752EC">
        <w:rPr>
          <w:noProof/>
        </w:rPr>
        <w:t>9</w:t>
      </w:r>
      <w:r w:rsidR="00DE7D4C">
        <w:rPr>
          <w:noProof/>
        </w:rPr>
        <w:fldChar w:fldCharType="end"/>
      </w:r>
      <w:r>
        <w:t xml:space="preserve"> Tabella senza pulsante per visualizzare le informazioni aggiuntive</w:t>
      </w:r>
    </w:p>
    <w:p w14:paraId="483EA29C" w14:textId="25F11D21" w:rsidR="002F1B50" w:rsidRDefault="002F1B50" w:rsidP="002F1B50"/>
    <w:p w14:paraId="2DF74864" w14:textId="77777777" w:rsidR="002F1B50" w:rsidRPr="002F1B50" w:rsidRDefault="002F1B50" w:rsidP="002F1B50"/>
    <w:sectPr w:rsidR="002F1B50" w:rsidRPr="002F1B50" w:rsidSect="00023CE3">
      <w:type w:val="continuous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99AF86" w14:textId="77777777" w:rsidR="00693516" w:rsidRDefault="00693516" w:rsidP="00D17A6F">
      <w:pPr>
        <w:spacing w:after="0" w:line="240" w:lineRule="auto"/>
      </w:pPr>
      <w:r>
        <w:separator/>
      </w:r>
    </w:p>
  </w:endnote>
  <w:endnote w:type="continuationSeparator" w:id="0">
    <w:p w14:paraId="2D6B46F3" w14:textId="77777777" w:rsidR="00693516" w:rsidRDefault="00693516" w:rsidP="00D17A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99FE83" w14:textId="77777777" w:rsidR="00693516" w:rsidRDefault="00693516" w:rsidP="00D17A6F">
      <w:pPr>
        <w:spacing w:after="0" w:line="240" w:lineRule="auto"/>
      </w:pPr>
      <w:r>
        <w:separator/>
      </w:r>
    </w:p>
  </w:footnote>
  <w:footnote w:type="continuationSeparator" w:id="0">
    <w:p w14:paraId="354F827C" w14:textId="77777777" w:rsidR="00693516" w:rsidRDefault="00693516" w:rsidP="00D17A6F">
      <w:pPr>
        <w:spacing w:after="0" w:line="240" w:lineRule="auto"/>
      </w:pPr>
      <w:r>
        <w:continuationSeparator/>
      </w:r>
    </w:p>
  </w:footnote>
  <w:footnote w:id="1">
    <w:p w14:paraId="4C3CC2D9" w14:textId="7EC41BC9" w:rsidR="00D17A6F" w:rsidRDefault="00D17A6F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</w:t>
      </w:r>
      <w:r w:rsidR="00430557">
        <w:t>varia da 1</w:t>
      </w:r>
      <w:r w:rsidR="008114BC">
        <w:t xml:space="preserve"> = problema </w:t>
      </w:r>
      <w:proofErr w:type="gramStart"/>
      <w:r w:rsidR="008114BC">
        <w:t xml:space="preserve">lieve </w:t>
      </w:r>
      <w:r w:rsidR="00430557">
        <w:t xml:space="preserve"> –</w:t>
      </w:r>
      <w:proofErr w:type="gramEnd"/>
      <w:r w:rsidR="00430557">
        <w:t xml:space="preserve"> 5</w:t>
      </w:r>
      <w:r w:rsidR="008114BC">
        <w:t xml:space="preserve"> = problema grave</w:t>
      </w:r>
      <w:r w:rsidR="00430557">
        <w:t>.</w:t>
      </w:r>
    </w:p>
  </w:footnote>
  <w:footnote w:id="2">
    <w:p w14:paraId="77256FC2" w14:textId="77777777" w:rsidR="00BE14DB" w:rsidRDefault="00BE14DB" w:rsidP="00BE14DB">
      <w:pPr>
        <w:pStyle w:val="Testonotaapidipagina"/>
      </w:pPr>
      <w:r>
        <w:rPr>
          <w:rStyle w:val="Rimandonotaapidipagina"/>
        </w:rPr>
        <w:footnoteRef/>
      </w:r>
      <w:r>
        <w:t xml:space="preserve"> Il grado di severità è indicato con un valore che varia da 1 = problema </w:t>
      </w:r>
      <w:proofErr w:type="gramStart"/>
      <w:r>
        <w:t>lieve  –</w:t>
      </w:r>
      <w:proofErr w:type="gramEnd"/>
      <w:r>
        <w:t xml:space="preserve"> 5 = problema grave.</w:t>
      </w:r>
    </w:p>
  </w:footnote>
  <w:footnote w:id="3">
    <w:p w14:paraId="0F3CF215" w14:textId="027B52A4" w:rsidR="00031126" w:rsidRDefault="00031126">
      <w:pPr>
        <w:pStyle w:val="Testonotaapidipagina"/>
      </w:pPr>
      <w:r>
        <w:rPr>
          <w:rStyle w:val="Rimandonotaapidipagina"/>
        </w:rPr>
        <w:footnoteRef/>
      </w:r>
      <w:r>
        <w:t xml:space="preserve"> Questa modifica vale per tutte le pagine contenenti una tabella.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868D8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E764205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" w15:restartNumberingAfterBreak="0">
    <w:nsid w:val="61BF1902"/>
    <w:multiLevelType w:val="multilevel"/>
    <w:tmpl w:val="0410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3E030F6"/>
    <w:multiLevelType w:val="multilevel"/>
    <w:tmpl w:val="0410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B18"/>
    <w:rsid w:val="00004DA6"/>
    <w:rsid w:val="00023CE3"/>
    <w:rsid w:val="00031126"/>
    <w:rsid w:val="000D4A48"/>
    <w:rsid w:val="00122ABE"/>
    <w:rsid w:val="00136D44"/>
    <w:rsid w:val="001D35D2"/>
    <w:rsid w:val="00274A09"/>
    <w:rsid w:val="00296B01"/>
    <w:rsid w:val="002F1B50"/>
    <w:rsid w:val="0032308A"/>
    <w:rsid w:val="003660AF"/>
    <w:rsid w:val="004153D0"/>
    <w:rsid w:val="00430557"/>
    <w:rsid w:val="005276F1"/>
    <w:rsid w:val="00574925"/>
    <w:rsid w:val="005752EC"/>
    <w:rsid w:val="005A2A54"/>
    <w:rsid w:val="00693516"/>
    <w:rsid w:val="00763556"/>
    <w:rsid w:val="00783912"/>
    <w:rsid w:val="008114BC"/>
    <w:rsid w:val="0081216F"/>
    <w:rsid w:val="008573EA"/>
    <w:rsid w:val="009B30EA"/>
    <w:rsid w:val="009C3E57"/>
    <w:rsid w:val="009D7E31"/>
    <w:rsid w:val="009E3B18"/>
    <w:rsid w:val="009E3EA4"/>
    <w:rsid w:val="00B3176E"/>
    <w:rsid w:val="00BE14DB"/>
    <w:rsid w:val="00D17A6F"/>
    <w:rsid w:val="00DE7D4C"/>
    <w:rsid w:val="00EE5ED9"/>
    <w:rsid w:val="00FD6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4763F1"/>
  <w15:chartTrackingRefBased/>
  <w15:docId w15:val="{992E120E-FF90-4744-A7B9-D0FCA9ECA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36D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E14DB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link w:val="NessunaspaziaturaCarattere"/>
    <w:uiPriority w:val="1"/>
    <w:qFormat/>
    <w:rsid w:val="00136D44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136D44"/>
    <w:rPr>
      <w:rFonts w:eastAsiaTheme="minorEastAsia"/>
      <w:lang w:eastAsia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36D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36D44"/>
    <w:rPr>
      <w:rFonts w:ascii="Segoe UI" w:hAnsi="Segoe UI" w:cs="Segoe UI"/>
      <w:sz w:val="18"/>
      <w:szCs w:val="18"/>
    </w:rPr>
  </w:style>
  <w:style w:type="character" w:customStyle="1" w:styleId="Titolo1Carattere">
    <w:name w:val="Titolo 1 Carattere"/>
    <w:basedOn w:val="Carpredefinitoparagrafo"/>
    <w:link w:val="Titolo1"/>
    <w:uiPriority w:val="9"/>
    <w:rsid w:val="00136D4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NormaleWeb">
    <w:name w:val="Normal (Web)"/>
    <w:basedOn w:val="Normale"/>
    <w:uiPriority w:val="99"/>
    <w:unhideWhenUsed/>
    <w:qFormat/>
    <w:rsid w:val="00136D44"/>
    <w:pPr>
      <w:spacing w:beforeAutospacing="1" w:after="2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59"/>
    <w:rsid w:val="00136D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D17A6F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D17A6F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D17A6F"/>
    <w:rPr>
      <w:vertAlign w:val="superscrip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E14DB"/>
    <w:rPr>
      <w:rFonts w:eastAsiaTheme="majorEastAsia" w:cstheme="majorBidi"/>
      <w:color w:val="000000" w:themeColor="tex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004DA6"/>
    <w:pPr>
      <w:ind w:left="720"/>
      <w:contextualSpacing/>
    </w:pPr>
  </w:style>
  <w:style w:type="paragraph" w:styleId="Didascalia">
    <w:name w:val="caption"/>
    <w:basedOn w:val="Normale"/>
    <w:next w:val="Normale"/>
    <w:uiPriority w:val="35"/>
    <w:unhideWhenUsed/>
    <w:qFormat/>
    <w:rsid w:val="00004DA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dice1">
    <w:name w:val="index 1"/>
    <w:basedOn w:val="Normale"/>
    <w:next w:val="Normale"/>
    <w:autoRedefine/>
    <w:uiPriority w:val="99"/>
    <w:unhideWhenUsed/>
    <w:rsid w:val="00023CE3"/>
    <w:pPr>
      <w:spacing w:after="0"/>
      <w:ind w:left="220" w:hanging="220"/>
    </w:pPr>
    <w:rPr>
      <w:sz w:val="18"/>
      <w:szCs w:val="18"/>
    </w:rPr>
  </w:style>
  <w:style w:type="paragraph" w:styleId="Indice2">
    <w:name w:val="index 2"/>
    <w:basedOn w:val="Normale"/>
    <w:next w:val="Normale"/>
    <w:autoRedefine/>
    <w:uiPriority w:val="99"/>
    <w:unhideWhenUsed/>
    <w:rsid w:val="00023CE3"/>
    <w:pPr>
      <w:spacing w:after="0"/>
      <w:ind w:left="440" w:hanging="220"/>
    </w:pPr>
    <w:rPr>
      <w:sz w:val="18"/>
      <w:szCs w:val="18"/>
    </w:rPr>
  </w:style>
  <w:style w:type="paragraph" w:styleId="Indice3">
    <w:name w:val="index 3"/>
    <w:basedOn w:val="Normale"/>
    <w:next w:val="Normale"/>
    <w:autoRedefine/>
    <w:uiPriority w:val="99"/>
    <w:unhideWhenUsed/>
    <w:rsid w:val="00023CE3"/>
    <w:pPr>
      <w:spacing w:after="0"/>
      <w:ind w:left="660" w:hanging="220"/>
    </w:pPr>
    <w:rPr>
      <w:sz w:val="18"/>
      <w:szCs w:val="18"/>
    </w:rPr>
  </w:style>
  <w:style w:type="paragraph" w:styleId="Indice4">
    <w:name w:val="index 4"/>
    <w:basedOn w:val="Normale"/>
    <w:next w:val="Normale"/>
    <w:autoRedefine/>
    <w:uiPriority w:val="99"/>
    <w:unhideWhenUsed/>
    <w:rsid w:val="00023CE3"/>
    <w:pPr>
      <w:spacing w:after="0"/>
      <w:ind w:left="880" w:hanging="220"/>
    </w:pPr>
    <w:rPr>
      <w:sz w:val="18"/>
      <w:szCs w:val="18"/>
    </w:rPr>
  </w:style>
  <w:style w:type="paragraph" w:styleId="Indice5">
    <w:name w:val="index 5"/>
    <w:basedOn w:val="Normale"/>
    <w:next w:val="Normale"/>
    <w:autoRedefine/>
    <w:uiPriority w:val="99"/>
    <w:unhideWhenUsed/>
    <w:rsid w:val="00023CE3"/>
    <w:pPr>
      <w:spacing w:after="0"/>
      <w:ind w:left="1100" w:hanging="220"/>
    </w:pPr>
    <w:rPr>
      <w:sz w:val="18"/>
      <w:szCs w:val="18"/>
    </w:rPr>
  </w:style>
  <w:style w:type="paragraph" w:styleId="Indice6">
    <w:name w:val="index 6"/>
    <w:basedOn w:val="Normale"/>
    <w:next w:val="Normale"/>
    <w:autoRedefine/>
    <w:uiPriority w:val="99"/>
    <w:unhideWhenUsed/>
    <w:rsid w:val="00023CE3"/>
    <w:pPr>
      <w:spacing w:after="0"/>
      <w:ind w:left="1320" w:hanging="220"/>
    </w:pPr>
    <w:rPr>
      <w:sz w:val="18"/>
      <w:szCs w:val="18"/>
    </w:rPr>
  </w:style>
  <w:style w:type="paragraph" w:styleId="Indice7">
    <w:name w:val="index 7"/>
    <w:basedOn w:val="Normale"/>
    <w:next w:val="Normale"/>
    <w:autoRedefine/>
    <w:uiPriority w:val="99"/>
    <w:unhideWhenUsed/>
    <w:rsid w:val="00023CE3"/>
    <w:pPr>
      <w:spacing w:after="0"/>
      <w:ind w:left="1540" w:hanging="220"/>
    </w:pPr>
    <w:rPr>
      <w:sz w:val="18"/>
      <w:szCs w:val="18"/>
    </w:rPr>
  </w:style>
  <w:style w:type="paragraph" w:styleId="Indice8">
    <w:name w:val="index 8"/>
    <w:basedOn w:val="Normale"/>
    <w:next w:val="Normale"/>
    <w:autoRedefine/>
    <w:uiPriority w:val="99"/>
    <w:unhideWhenUsed/>
    <w:rsid w:val="00023CE3"/>
    <w:pPr>
      <w:spacing w:after="0"/>
      <w:ind w:left="1760" w:hanging="220"/>
    </w:pPr>
    <w:rPr>
      <w:sz w:val="18"/>
      <w:szCs w:val="18"/>
    </w:rPr>
  </w:style>
  <w:style w:type="paragraph" w:styleId="Indice9">
    <w:name w:val="index 9"/>
    <w:basedOn w:val="Normale"/>
    <w:next w:val="Normale"/>
    <w:autoRedefine/>
    <w:uiPriority w:val="99"/>
    <w:unhideWhenUsed/>
    <w:rsid w:val="00023CE3"/>
    <w:pPr>
      <w:spacing w:after="0"/>
      <w:ind w:left="1980" w:hanging="220"/>
    </w:pPr>
    <w:rPr>
      <w:sz w:val="18"/>
      <w:szCs w:val="18"/>
    </w:rPr>
  </w:style>
  <w:style w:type="paragraph" w:styleId="Titoloindice">
    <w:name w:val="index heading"/>
    <w:basedOn w:val="Normale"/>
    <w:next w:val="Indice1"/>
    <w:uiPriority w:val="99"/>
    <w:unhideWhenUsed/>
    <w:rsid w:val="00023CE3"/>
    <w:pPr>
      <w:spacing w:before="240" w:after="120"/>
      <w:jc w:val="center"/>
    </w:pPr>
    <w:rPr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2018/2019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4690061-5058-4C9C-8661-E2A9A55E2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Valutazione euristica del gestionale per ASD</vt:lpstr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Valutazione euristica del gestionale per ASD</dc:title>
  <dc:subject>basata sul prototipo di navigazione, comunicazione, editoriale</dc:subject>
  <dc:creator>Andrea  Mannavola, Edoardo cavallo, giuseppe cofano, christian meo</dc:creator>
  <cp:keywords/>
  <dc:description/>
  <cp:lastModifiedBy>Andrea  Mannavola</cp:lastModifiedBy>
  <cp:revision>11</cp:revision>
  <cp:lastPrinted>2019-02-15T15:07:00Z</cp:lastPrinted>
  <dcterms:created xsi:type="dcterms:W3CDTF">2019-02-14T15:47:00Z</dcterms:created>
  <dcterms:modified xsi:type="dcterms:W3CDTF">2019-02-15T15:07:00Z</dcterms:modified>
</cp:coreProperties>
</file>