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Policy Analysis</w:t>
      </w:r>
    </w:p>
    <w:p>
      <w:pPr>
        <w:pStyle w:val="Heading1"/>
        <w:rPr/>
      </w:pPr>
      <w:r>
        <w:rPr/>
        <w:t>1 · Core hyper-parameters to sweep – what to do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Hyper-param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How to explore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What to log/observe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Typical signal of “good”</w:t>
            </w:r>
          </w:p>
        </w:tc>
      </w:tr>
      <w:tr>
        <w:trPr>
          <w:trHeight w:val="1553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Learning rate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 </w:t>
            </w:r>
            <w:r>
              <w:rPr/>
              <w:t xml:space="preserve">1e-5, 1e-4, 1e-3, </w:t>
            </w:r>
            <w:r>
              <w:rPr/>
              <w:t>1e-2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Final success %, time-to-80 % success, KL divergence stability.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Steady increase in return with low KL spikes.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Clip ε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Couple each LR with ε ∈ {0.05, 0.1, 0.2, 0.3}.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Policy-value loss ratio, KL, success %.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Mid-range ε often gives fastest but stable learning.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GAE λ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0.90–0.99 in steps of 0.03.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Variance of advantage estimates, learning-curve smoothness.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Higher λ reduces variance but slows response to new rewards.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Discount γ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0.95, 0.98, 0.99.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Long-horizon reward propagation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Higher γ if long sequences; too high destabilise.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Entropy coef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1e-4</w:t>
            </w:r>
            <w:r>
              <w:rPr/>
              <w:t>, 1e-3, 1e-2.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Entropy vs success %.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Small coef fights premature convergence.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Value-loss coef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0.5 vs 1.0.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Value-loss magnitude, return.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Match ratio so value and policy losses are similar scale.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Target KL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0.01, 0.02, 0.05; early-stop when exceeded.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Number of epochs per update, stability.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Helps avoid catastrophic policy jumps.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2 · Environment &amp; control knobs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Knob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Action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Observation focus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Action-space scaling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Try torque gain multipliers 0.5×, 1×, 2×.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Avg torque, overshoot, success %.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Control frequency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Run env at 20, 50, 100 Hz.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Sample efficiency vs real-time cost.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Observation noise / domain randomisation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Add Gaussian noise σ ∈ {0, 0.01, 0.05}.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Robustness curve (success % vs σ).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Reward weight tuning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Sweep weights on energy &amp; joint-limit penalties.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Trade-off curves: success vs energy, success vs collisions.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Reset-state diversity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Randomise starting joint angles &amp; object pose.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Generalisation test success on unseen initial states.</w:t>
            </w:r>
          </w:p>
        </w:tc>
      </w:tr>
    </w:tbl>
    <w:p>
      <w:pPr>
        <w:pStyle w:val="Heading1"/>
        <w:rPr/>
      </w:pPr>
      <w:r>
        <w:rPr/>
        <w:t>3</w:t>
      </w:r>
      <w:r>
        <w:rPr/>
        <w:t xml:space="preserve"> · </w:t>
      </w:r>
      <w:r>
        <w:rPr/>
        <w:t>Robustness Analysis (on final policy)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Knob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Action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Observation focus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Action-space scaling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Try torque gain multipliers 0.5×, 1×, 2×.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Avg torque, overshoot, success %.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Noise robustness curve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Success % vs injected obs-noise σ.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Safety under sensing errors.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Generalisation test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Evaluate best policy on unseen payload masses/start poses.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Demonstrates robustness.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3 · Metrics to track/plot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is a per-run time-series + final mean ± CI</w:t>
      </w:r>
    </w:p>
    <w:p>
      <w:pPr>
        <w:pStyle w:val="ListBullet"/>
        <w:numPr>
          <w:ilvl w:val="0"/>
          <w:numId w:val="1"/>
        </w:numPr>
        <w:rPr/>
      </w:pPr>
      <w:r>
        <w:rPr/>
        <w:t>Episodic return – primary learning curve.</w:t>
      </w:r>
    </w:p>
    <w:p>
      <w:pPr>
        <w:pStyle w:val="ListBullet"/>
        <w:numPr>
          <w:ilvl w:val="0"/>
          <w:numId w:val="1"/>
        </w:numPr>
        <w:rPr/>
      </w:pPr>
      <w:r>
        <w:rPr/>
        <w:t>Success rate – binary completed-task metric.</w:t>
      </w:r>
    </w:p>
    <w:p>
      <w:pPr>
        <w:pStyle w:val="ListBullet"/>
        <w:numPr>
          <w:ilvl w:val="0"/>
          <w:numId w:val="1"/>
        </w:numPr>
        <w:rPr/>
      </w:pPr>
      <w:r>
        <w:rPr/>
        <w:t>Median steps-to-success – efficiency.</w:t>
      </w:r>
    </w:p>
    <w:p>
      <w:pPr>
        <w:pStyle w:val="ListBullet"/>
        <w:numPr>
          <w:ilvl w:val="0"/>
          <w:numId w:val="1"/>
        </w:numPr>
        <w:rPr/>
      </w:pPr>
      <w:r>
        <w:rPr/>
        <w:t>Mean joint torque &amp; power – mechanical stress.</w:t>
      </w:r>
    </w:p>
    <w:p>
      <w:pPr>
        <w:pStyle w:val="ListBullet"/>
        <w:numPr>
          <w:ilvl w:val="0"/>
          <w:numId w:val="1"/>
        </w:numPr>
        <w:rPr/>
      </w:pPr>
      <w:r>
        <w:rPr/>
        <w:t>Policy entropy – exploration vs convergence.</w:t>
      </w:r>
    </w:p>
    <w:p>
      <w:pPr>
        <w:pStyle w:val="ListBullet"/>
        <w:numPr>
          <w:ilvl w:val="0"/>
          <w:numId w:val="1"/>
        </w:numPr>
        <w:rPr/>
      </w:pPr>
      <w:r>
        <w:rPr/>
        <w:t>Target KL per epoch – stability diagnostic.</w:t>
      </w:r>
    </w:p>
    <w:p>
      <w:pPr>
        <w:pStyle w:val="ListBullet"/>
        <w:numPr>
          <w:ilvl w:val="0"/>
          <w:numId w:val="1"/>
        </w:numPr>
        <w:rPr/>
      </w:pPr>
      <w:r>
        <w:rPr/>
        <w:t>Safety events (collisions, joint-limit hits) – practical deployability.</w:t>
      </w:r>
    </w:p>
    <w:p>
      <w:pPr>
        <w:pStyle w:val="Heading1"/>
        <w:rPr/>
      </w:pPr>
      <w:r>
        <w:rPr/>
        <w:t>4 · Analyses to include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421"/>
        <w:gridCol w:w="2880"/>
      </w:tblGrid>
      <w:tr>
        <w:trPr/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Analysis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How to create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Insight delivered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Learning curves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Overlay top &amp; worst runs on one plot.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Shows variability &amp; best-run speed.</w:t>
            </w:r>
          </w:p>
        </w:tc>
      </w:tr>
      <w:tr>
        <w:trPr>
          <w:trHeight w:val="900" w:hRule="atLeast"/>
        </w:trPr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Sensitivity heat-map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2-D grid (LR × Clip) coloured by success %.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Identifies sweet-spot region.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Ablation study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Retrain with entropy=0, no energy penalty, etc.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Quantifies contribution of each term.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Sample-efficiency vs baseline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Compare PPO to SAC, DDPG on return vs steps.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Justifies algorithm choice.</w:t>
            </w:r>
          </w:p>
        </w:tc>
      </w:tr>
    </w:tbl>
    <w:p>
      <w:pPr>
        <w:pStyle w:val="Heading1"/>
        <w:rPr/>
      </w:pPr>
      <w:r>
        <w:rPr/>
        <w:t>5 · Tables to include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70"/>
        <w:gridCol w:w="4769"/>
      </w:tblGrid>
      <w:tr>
        <w:trPr/>
        <w:tc>
          <w:tcPr>
            <w:tcW w:w="387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Table ID</w:t>
            </w:r>
          </w:p>
        </w:tc>
        <w:tc>
          <w:tcPr>
            <w:tcW w:w="476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Build it like this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T1 Hyper-param grid</w:t>
            </w:r>
          </w:p>
        </w:tc>
        <w:tc>
          <w:tcPr>
            <w:tcW w:w="476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One row per run, columns = HP + final success % + best-avg return. Sort by success %.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T2 Best-of-N comparison</w:t>
            </w:r>
          </w:p>
        </w:tc>
        <w:tc>
          <w:tcPr>
            <w:tcW w:w="476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Rows = algorithm variants; columns = Success %, Steps-to-solve, Avg torque, Collision rate.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T3 Ablation results</w:t>
            </w:r>
          </w:p>
        </w:tc>
        <w:tc>
          <w:tcPr>
            <w:tcW w:w="476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Rows = variant (e.g. “no entropy”); columns = what’s removed, success %, return, median steps.</w:t>
            </w:r>
          </w:p>
        </w:tc>
      </w:tr>
    </w:tbl>
    <w:p>
      <w:pPr>
        <w:pStyle w:val="Heading1"/>
        <w:rPr/>
      </w:pPr>
      <w:r>
        <w:rPr/>
        <w:t>6 · One-page figure set</w:t>
      </w:r>
    </w:p>
    <w:p>
      <w:pPr>
        <w:pStyle w:val="Normal"/>
        <w:rPr/>
      </w:pPr>
      <w:r>
        <w:rPr/>
        <w:t>Generate once the sweeps finish; embed in report with short captions.</w:t>
      </w:r>
    </w:p>
    <w:p>
      <w:pPr>
        <w:pStyle w:val="ListBullet"/>
        <w:numPr>
          <w:ilvl w:val="0"/>
          <w:numId w:val="1"/>
        </w:numPr>
        <w:rPr/>
      </w:pPr>
      <w:r>
        <w:rPr/>
        <w:t>Learning-curve overlay – x-axis env-steps, y-axis return.</w:t>
      </w:r>
    </w:p>
    <w:p>
      <w:pPr>
        <w:pStyle w:val="ListBullet"/>
        <w:numPr>
          <w:ilvl w:val="0"/>
          <w:numId w:val="1"/>
        </w:numPr>
        <w:rPr/>
      </w:pPr>
      <w:r>
        <w:rPr/>
        <w:t>LR × Clip heat-map – use seaborn/plt imshow, annotate cells.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Bar chart of generalisation – x-axis payload categories, y-axis success %.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4</Pages>
  <Words>542</Words>
  <Characters>3013</Characters>
  <CharactersWithSpaces>3452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2025-06-26T17:28:14Z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