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89D47" w14:textId="2159B0BF" w:rsidR="00D643E9" w:rsidRPr="00D643E9" w:rsidRDefault="00152122" w:rsidP="00152122">
      <w:pPr>
        <w:ind w:left="3566"/>
        <w:jc w:val="center"/>
        <w:rPr>
          <w:sz w:val="20"/>
          <w:lang w:val="es-CL"/>
        </w:rPr>
      </w:pPr>
      <w:r>
        <w:rPr>
          <w:noProof/>
        </w:rPr>
        <w:drawing>
          <wp:anchor distT="0" distB="0" distL="114300" distR="114300" simplePos="0" relativeHeight="251658240" behindDoc="0" locked="0" layoutInCell="1" allowOverlap="1" wp14:anchorId="1556EED6" wp14:editId="42CEBBF7">
            <wp:simplePos x="0" y="0"/>
            <wp:positionH relativeFrom="margin">
              <wp:align>center</wp:align>
            </wp:positionH>
            <wp:positionV relativeFrom="margin">
              <wp:posOffset>153924</wp:posOffset>
            </wp:positionV>
            <wp:extent cx="4572000" cy="89535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72000" cy="895350"/>
                    </a:xfrm>
                    <a:prstGeom prst="rect">
                      <a:avLst/>
                    </a:prstGeom>
                  </pic:spPr>
                </pic:pic>
              </a:graphicData>
            </a:graphic>
          </wp:anchor>
        </w:drawing>
      </w:r>
    </w:p>
    <w:p w14:paraId="68569551" w14:textId="2459BAA2" w:rsidR="00D643E9" w:rsidRPr="009B20A4" w:rsidRDefault="00D643E9" w:rsidP="00D643E9">
      <w:pPr>
        <w:pStyle w:val="Textoindependiente"/>
        <w:rPr>
          <w:color w:val="auto"/>
          <w:sz w:val="20"/>
          <w:lang w:val="es-CL"/>
        </w:rPr>
      </w:pPr>
    </w:p>
    <w:p w14:paraId="5CAB2D2D" w14:textId="1FDFA40E" w:rsidR="00D643E9" w:rsidRPr="009B20A4" w:rsidRDefault="00D643E9" w:rsidP="00D643E9">
      <w:pPr>
        <w:pStyle w:val="Textoindependiente"/>
        <w:rPr>
          <w:color w:val="auto"/>
          <w:sz w:val="20"/>
          <w:lang w:val="es-CL"/>
        </w:rPr>
      </w:pPr>
    </w:p>
    <w:p w14:paraId="2DF0EEA4" w14:textId="08D4B33C" w:rsidR="00D643E9" w:rsidRPr="009B20A4" w:rsidRDefault="00D643E9" w:rsidP="00D643E9">
      <w:pPr>
        <w:pStyle w:val="Textoindependiente"/>
        <w:spacing w:before="4"/>
        <w:rPr>
          <w:color w:val="auto"/>
          <w:sz w:val="26"/>
          <w:lang w:val="es-CL"/>
        </w:rPr>
      </w:pPr>
    </w:p>
    <w:p w14:paraId="07884B48" w14:textId="0BA8295E" w:rsidR="00D643E9" w:rsidRPr="009A4013" w:rsidRDefault="00D643E9" w:rsidP="00D643E9">
      <w:pPr>
        <w:pBdr>
          <w:top w:val="nil"/>
          <w:left w:val="nil"/>
          <w:bottom w:val="nil"/>
          <w:right w:val="nil"/>
          <w:between w:val="nil"/>
        </w:pBdr>
        <w:spacing w:before="210"/>
        <w:rPr>
          <w:rFonts w:cs="Calibri"/>
          <w:b/>
          <w:bCs/>
          <w:color w:val="auto"/>
          <w:sz w:val="72"/>
          <w:szCs w:val="72"/>
          <w:lang w:val="es-CL"/>
        </w:rPr>
      </w:pPr>
    </w:p>
    <w:p w14:paraId="0B6C6E7D" w14:textId="5B8419B9" w:rsidR="00D643E9" w:rsidRPr="009A4013" w:rsidRDefault="00B951C1" w:rsidP="00B951C1">
      <w:pPr>
        <w:pStyle w:val="Textoindependiente"/>
        <w:spacing w:before="1"/>
        <w:jc w:val="center"/>
        <w:rPr>
          <w:rFonts w:cs="Calibri"/>
          <w:b/>
          <w:color w:val="auto"/>
          <w:sz w:val="27"/>
          <w:lang w:val="es-CL"/>
        </w:rPr>
      </w:pPr>
      <w:r w:rsidRPr="00B951C1">
        <w:rPr>
          <w:rFonts w:eastAsiaTheme="majorEastAsia" w:cs="Calibri"/>
          <w:b/>
          <w:color w:val="auto"/>
          <w:spacing w:val="5"/>
          <w:kern w:val="2"/>
          <w:sz w:val="48"/>
          <w:szCs w:val="96"/>
          <w:lang w:val="es-CL"/>
        </w:rPr>
        <w:t>Fase 3: Arquitectura de Software Orientada a Objetos y Optimización Computacional en Pipelines de Datos Clínicos</w:t>
      </w:r>
    </w:p>
    <w:p w14:paraId="4DE928E8" w14:textId="77777777" w:rsidR="00D17681" w:rsidRPr="009A4013" w:rsidRDefault="00D17681" w:rsidP="00D643E9">
      <w:pPr>
        <w:pStyle w:val="Textoindependiente"/>
        <w:spacing w:before="1"/>
        <w:rPr>
          <w:rFonts w:cs="Calibri"/>
          <w:b/>
          <w:color w:val="auto"/>
          <w:sz w:val="27"/>
          <w:lang w:val="es-CL"/>
        </w:rPr>
      </w:pPr>
    </w:p>
    <w:p w14:paraId="323C7284" w14:textId="77777777" w:rsidR="00D17681" w:rsidRPr="009A4013" w:rsidRDefault="00D17681" w:rsidP="00D643E9">
      <w:pPr>
        <w:pStyle w:val="Textoindependiente"/>
        <w:spacing w:before="1"/>
        <w:rPr>
          <w:rFonts w:cs="Calibri"/>
          <w:b/>
          <w:color w:val="auto"/>
          <w:sz w:val="27"/>
          <w:lang w:val="es-CL"/>
        </w:rPr>
      </w:pPr>
    </w:p>
    <w:p w14:paraId="69554CEA" w14:textId="77777777" w:rsidR="00D17681" w:rsidRDefault="00D17681" w:rsidP="00D643E9">
      <w:pPr>
        <w:pStyle w:val="Textoindependiente"/>
        <w:spacing w:before="1"/>
        <w:rPr>
          <w:rFonts w:cs="Calibri"/>
          <w:b/>
          <w:color w:val="auto"/>
          <w:sz w:val="27"/>
          <w:lang w:val="es-CL"/>
        </w:rPr>
      </w:pPr>
    </w:p>
    <w:p w14:paraId="06F5C418" w14:textId="77777777" w:rsidR="00B951C1" w:rsidRDefault="00B951C1" w:rsidP="00D643E9">
      <w:pPr>
        <w:pStyle w:val="Textoindependiente"/>
        <w:spacing w:before="1"/>
        <w:rPr>
          <w:rFonts w:cs="Calibri"/>
          <w:b/>
          <w:color w:val="auto"/>
          <w:sz w:val="27"/>
          <w:lang w:val="es-CL"/>
        </w:rPr>
      </w:pPr>
    </w:p>
    <w:p w14:paraId="022076C0" w14:textId="77777777" w:rsidR="00B951C1" w:rsidRDefault="00B951C1" w:rsidP="00D643E9">
      <w:pPr>
        <w:pStyle w:val="Textoindependiente"/>
        <w:spacing w:before="1"/>
        <w:rPr>
          <w:rFonts w:cs="Calibri"/>
          <w:b/>
          <w:color w:val="auto"/>
          <w:sz w:val="27"/>
          <w:lang w:val="es-CL"/>
        </w:rPr>
      </w:pPr>
    </w:p>
    <w:p w14:paraId="4E9193EA" w14:textId="77777777" w:rsidR="00B951C1" w:rsidRDefault="00B951C1" w:rsidP="00D643E9">
      <w:pPr>
        <w:pStyle w:val="Textoindependiente"/>
        <w:spacing w:before="1"/>
        <w:rPr>
          <w:rFonts w:cs="Calibri"/>
          <w:b/>
          <w:color w:val="auto"/>
          <w:sz w:val="27"/>
          <w:lang w:val="es-CL"/>
        </w:rPr>
      </w:pPr>
    </w:p>
    <w:p w14:paraId="71948770" w14:textId="77777777" w:rsidR="00B951C1" w:rsidRDefault="00B951C1" w:rsidP="00D643E9">
      <w:pPr>
        <w:pStyle w:val="Textoindependiente"/>
        <w:spacing w:before="1"/>
        <w:rPr>
          <w:rFonts w:cs="Calibri"/>
          <w:b/>
          <w:color w:val="auto"/>
          <w:sz w:val="27"/>
          <w:lang w:val="es-CL"/>
        </w:rPr>
      </w:pPr>
    </w:p>
    <w:p w14:paraId="7AF59286" w14:textId="77777777" w:rsidR="00D17681" w:rsidRPr="009A4013" w:rsidRDefault="00D17681" w:rsidP="00D643E9">
      <w:pPr>
        <w:pStyle w:val="Textoindependiente"/>
        <w:spacing w:before="1"/>
        <w:rPr>
          <w:rFonts w:cs="Calibri"/>
          <w:b/>
          <w:color w:val="auto"/>
          <w:sz w:val="27"/>
          <w:lang w:val="es-CL"/>
        </w:rPr>
      </w:pPr>
    </w:p>
    <w:p w14:paraId="521F0DC4" w14:textId="07CEB0A5" w:rsidR="00D17681" w:rsidRPr="009A4013" w:rsidRDefault="00D643E9" w:rsidP="00D17681">
      <w:pPr>
        <w:spacing w:after="0"/>
        <w:ind w:left="113" w:right="32"/>
        <w:jc w:val="right"/>
        <w:rPr>
          <w:rFonts w:cs="Calibri"/>
          <w:bCs/>
          <w:color w:val="auto"/>
          <w:spacing w:val="-2"/>
          <w:lang w:val="es-CL"/>
        </w:rPr>
      </w:pPr>
      <w:r w:rsidRPr="009A4013">
        <w:rPr>
          <w:rFonts w:cs="Calibri"/>
          <w:bCs/>
          <w:color w:val="auto"/>
          <w:lang w:val="es-CL"/>
        </w:rPr>
        <w:t>Nombre</w:t>
      </w:r>
      <w:r w:rsidR="000C3DD6">
        <w:rPr>
          <w:rFonts w:cs="Calibri"/>
          <w:bCs/>
          <w:color w:val="auto"/>
          <w:lang w:val="es-CL"/>
        </w:rPr>
        <w:t>s</w:t>
      </w:r>
      <w:r w:rsidRPr="009A4013">
        <w:rPr>
          <w:rFonts w:cs="Calibri"/>
          <w:bCs/>
          <w:color w:val="auto"/>
          <w:spacing w:val="-5"/>
          <w:lang w:val="es-CL"/>
        </w:rPr>
        <w:t xml:space="preserve"> </w:t>
      </w:r>
      <w:r w:rsidRPr="009A4013">
        <w:rPr>
          <w:rFonts w:cs="Calibri"/>
          <w:bCs/>
          <w:color w:val="auto"/>
          <w:spacing w:val="-2"/>
          <w:lang w:val="es-CL"/>
        </w:rPr>
        <w:t xml:space="preserve">integrantes: </w:t>
      </w:r>
    </w:p>
    <w:p w14:paraId="59D770F3" w14:textId="05A2D055" w:rsidR="00D643E9" w:rsidRPr="009A4013" w:rsidRDefault="00D643E9" w:rsidP="00D17681">
      <w:pPr>
        <w:spacing w:after="0"/>
        <w:ind w:left="113" w:right="32"/>
        <w:jc w:val="right"/>
        <w:rPr>
          <w:rFonts w:cs="Calibri"/>
          <w:bCs/>
          <w:color w:val="auto"/>
          <w:spacing w:val="-2"/>
          <w:lang w:val="es-CL"/>
        </w:rPr>
      </w:pPr>
      <w:r w:rsidRPr="009A4013">
        <w:rPr>
          <w:rFonts w:cs="Calibri"/>
          <w:bCs/>
          <w:color w:val="auto"/>
          <w:spacing w:val="-2"/>
          <w:lang w:val="es-CL"/>
        </w:rPr>
        <w:t>Gonzalo Bouldres V</w:t>
      </w:r>
    </w:p>
    <w:p w14:paraId="3914F551" w14:textId="77777777" w:rsidR="00D643E9" w:rsidRPr="009A4013" w:rsidRDefault="00D643E9" w:rsidP="00D17681">
      <w:pPr>
        <w:spacing w:after="0"/>
        <w:ind w:left="113" w:right="32"/>
        <w:jc w:val="right"/>
        <w:rPr>
          <w:rFonts w:cs="Calibri"/>
          <w:bCs/>
          <w:color w:val="auto"/>
          <w:spacing w:val="-2"/>
          <w:lang w:val="es-CL"/>
        </w:rPr>
      </w:pPr>
      <w:r w:rsidRPr="009A4013">
        <w:rPr>
          <w:rFonts w:cs="Calibri"/>
          <w:bCs/>
          <w:color w:val="auto"/>
          <w:spacing w:val="-2"/>
          <w:lang w:val="es-CL"/>
        </w:rPr>
        <w:t>Luis Díaz G</w:t>
      </w:r>
    </w:p>
    <w:p w14:paraId="7413F280" w14:textId="77777777" w:rsidR="00D643E9" w:rsidRPr="009A4013" w:rsidRDefault="00D643E9" w:rsidP="00D17681">
      <w:pPr>
        <w:spacing w:after="0"/>
        <w:ind w:left="113" w:right="32"/>
        <w:jc w:val="right"/>
        <w:rPr>
          <w:rFonts w:cs="Calibri"/>
          <w:bCs/>
          <w:color w:val="auto"/>
          <w:spacing w:val="-2"/>
          <w:lang w:val="es-CL"/>
        </w:rPr>
      </w:pPr>
      <w:r w:rsidRPr="009A4013">
        <w:rPr>
          <w:rFonts w:cs="Calibri"/>
          <w:bCs/>
          <w:color w:val="auto"/>
          <w:spacing w:val="-2"/>
          <w:lang w:val="es-CL"/>
        </w:rPr>
        <w:t>Eduardo Contreras C</w:t>
      </w:r>
    </w:p>
    <w:p w14:paraId="1E3A1C78" w14:textId="77777777" w:rsidR="00D643E9" w:rsidRPr="009A4013" w:rsidRDefault="00D643E9" w:rsidP="00D643E9">
      <w:pPr>
        <w:spacing w:before="1"/>
        <w:ind w:left="113" w:right="8051"/>
        <w:rPr>
          <w:rFonts w:cs="Calibri"/>
          <w:bCs/>
          <w:color w:val="auto"/>
          <w:spacing w:val="-2"/>
          <w:lang w:val="es-CL"/>
        </w:rPr>
      </w:pPr>
    </w:p>
    <w:p w14:paraId="23CC7382" w14:textId="52AEFD59" w:rsidR="00D643E9" w:rsidRDefault="00D643E9" w:rsidP="00D17681">
      <w:pPr>
        <w:spacing w:before="1"/>
        <w:ind w:left="113" w:right="32"/>
        <w:jc w:val="right"/>
        <w:rPr>
          <w:rFonts w:cs="Calibri"/>
          <w:bCs/>
          <w:color w:val="auto"/>
          <w:spacing w:val="-2"/>
          <w:lang w:val="es-CL"/>
        </w:rPr>
      </w:pPr>
      <w:r w:rsidRPr="009A4013">
        <w:rPr>
          <w:rFonts w:cs="Calibri"/>
          <w:bCs/>
          <w:color w:val="auto"/>
          <w:spacing w:val="-2"/>
          <w:lang w:val="es-CL"/>
        </w:rPr>
        <w:t>Curso:</w:t>
      </w:r>
      <w:r w:rsidRPr="009A4013">
        <w:rPr>
          <w:rFonts w:cs="Calibri"/>
          <w:bCs/>
          <w:color w:val="auto"/>
          <w:lang w:val="es-CL"/>
        </w:rPr>
        <w:t xml:space="preserve"> </w:t>
      </w:r>
      <w:r w:rsidRPr="009A4013">
        <w:rPr>
          <w:rFonts w:cs="Calibri"/>
          <w:bCs/>
          <w:color w:val="auto"/>
          <w:spacing w:val="-2"/>
          <w:lang w:val="es-CL"/>
        </w:rPr>
        <w:t>202681.2535 Programación para la Ciencia de Datos</w:t>
      </w:r>
    </w:p>
    <w:p w14:paraId="7F90A186" w14:textId="520FA980" w:rsidR="00B951C1" w:rsidRPr="009A4013" w:rsidRDefault="00B951C1" w:rsidP="00D17681">
      <w:pPr>
        <w:spacing w:before="1"/>
        <w:ind w:left="113" w:right="32"/>
        <w:jc w:val="right"/>
        <w:rPr>
          <w:rFonts w:cs="Calibri"/>
          <w:bCs/>
          <w:color w:val="auto"/>
          <w:lang w:val="es-CL"/>
        </w:rPr>
      </w:pPr>
      <w:r>
        <w:rPr>
          <w:rFonts w:cs="Calibri"/>
          <w:bCs/>
          <w:color w:val="auto"/>
          <w:spacing w:val="-2"/>
          <w:lang w:val="es-CL"/>
        </w:rPr>
        <w:t>Santiago, 14 de junio de 2026</w:t>
      </w:r>
    </w:p>
    <w:p w14:paraId="0782AC96" w14:textId="7B57DC28" w:rsidR="00D17681" w:rsidRPr="009A4013" w:rsidRDefault="00D17681">
      <w:pPr>
        <w:spacing w:after="0" w:line="240" w:lineRule="auto"/>
        <w:rPr>
          <w:rFonts w:eastAsiaTheme="majorEastAsia" w:cs="Calibri"/>
          <w:b/>
          <w:bCs/>
          <w:color w:val="auto"/>
          <w:sz w:val="28"/>
          <w:szCs w:val="28"/>
          <w:lang w:val="es-CL"/>
        </w:rPr>
      </w:pPr>
      <w:r w:rsidRPr="009A4013">
        <w:rPr>
          <w:rFonts w:eastAsiaTheme="majorEastAsia" w:cs="Calibri"/>
          <w:b/>
          <w:bCs/>
          <w:color w:val="auto"/>
          <w:sz w:val="28"/>
          <w:szCs w:val="28"/>
          <w:lang w:val="es-CL"/>
        </w:rPr>
        <w:br w:type="page"/>
      </w:r>
    </w:p>
    <w:p w14:paraId="36C539ED" w14:textId="77777777" w:rsidR="00830538" w:rsidRPr="009A4013" w:rsidRDefault="00830538">
      <w:pPr>
        <w:spacing w:after="0" w:line="240" w:lineRule="auto"/>
        <w:rPr>
          <w:rFonts w:eastAsiaTheme="majorEastAsia" w:cs="Calibri"/>
          <w:b/>
          <w:bCs/>
          <w:color w:val="auto"/>
          <w:sz w:val="28"/>
          <w:szCs w:val="28"/>
          <w:lang w:val="es-CL"/>
        </w:rPr>
      </w:pPr>
    </w:p>
    <w:p w14:paraId="459A9098" w14:textId="3552F95B" w:rsidR="005C1175" w:rsidRPr="00B951C1" w:rsidRDefault="00D643E9">
      <w:pPr>
        <w:pStyle w:val="Ttulo1"/>
        <w:spacing w:before="0"/>
        <w:rPr>
          <w:rFonts w:ascii="Calibri" w:hAnsi="Calibri" w:cs="Calibri"/>
          <w:color w:val="auto"/>
          <w:lang w:val="es-CL"/>
        </w:rPr>
      </w:pPr>
      <w:bookmarkStart w:id="0" w:name="_Toc232018248"/>
      <w:r w:rsidRPr="00B951C1">
        <w:rPr>
          <w:rFonts w:ascii="Calibri" w:hAnsi="Calibri" w:cs="Calibri"/>
          <w:color w:val="auto"/>
          <w:lang w:val="es-CL"/>
        </w:rPr>
        <w:t>I. Índice</w:t>
      </w:r>
      <w:bookmarkEnd w:id="0"/>
    </w:p>
    <w:sdt>
      <w:sdtPr>
        <w:rPr>
          <w:rFonts w:cs="Calibri"/>
          <w:color w:val="auto"/>
        </w:rPr>
        <w:id w:val="1233577045"/>
        <w:docPartObj>
          <w:docPartGallery w:val="Table of Contents"/>
          <w:docPartUnique/>
        </w:docPartObj>
      </w:sdtPr>
      <w:sdtContent>
        <w:p w14:paraId="1A21F512" w14:textId="2BB192C0" w:rsidR="007E607F" w:rsidRDefault="0073775C">
          <w:pPr>
            <w:pStyle w:val="TDC1"/>
            <w:rPr>
              <w:rFonts w:asciiTheme="minorHAnsi" w:eastAsiaTheme="minorEastAsia" w:hAnsiTheme="minorHAnsi" w:cstheme="minorBidi"/>
              <w:noProof/>
              <w:color w:val="auto"/>
              <w:kern w:val="2"/>
              <w:sz w:val="24"/>
              <w:szCs w:val="24"/>
              <w:lang w:val="es-CL" w:eastAsia="es-CL"/>
              <w14:ligatures w14:val="standardContextual"/>
            </w:rPr>
          </w:pPr>
          <w:r w:rsidRPr="009A4013">
            <w:fldChar w:fldCharType="begin"/>
          </w:r>
          <w:r w:rsidRPr="009A4013">
            <w:rPr>
              <w:rStyle w:val="IndexLink"/>
              <w:rFonts w:cs="Calibri"/>
              <w:webHidden/>
              <w:color w:val="auto"/>
            </w:rPr>
            <w:instrText xml:space="preserve"> TOC \z \o "1-3" \u \h</w:instrText>
          </w:r>
          <w:r w:rsidRPr="009A4013">
            <w:rPr>
              <w:rStyle w:val="IndexLink"/>
              <w:rFonts w:cs="Calibri"/>
              <w:color w:val="auto"/>
            </w:rPr>
            <w:fldChar w:fldCharType="separate"/>
          </w:r>
          <w:hyperlink w:anchor="_Toc232018248" w:history="1">
            <w:r w:rsidR="007E607F" w:rsidRPr="00AA4AB5">
              <w:rPr>
                <w:rStyle w:val="Hipervnculo"/>
                <w:rFonts w:cs="Calibri"/>
                <w:noProof/>
              </w:rPr>
              <w:t>I. Índice</w:t>
            </w:r>
            <w:r w:rsidR="007E607F">
              <w:rPr>
                <w:noProof/>
                <w:webHidden/>
              </w:rPr>
              <w:tab/>
            </w:r>
            <w:r w:rsidR="007E607F">
              <w:rPr>
                <w:noProof/>
                <w:webHidden/>
              </w:rPr>
              <w:fldChar w:fldCharType="begin"/>
            </w:r>
            <w:r w:rsidR="007E607F">
              <w:rPr>
                <w:noProof/>
                <w:webHidden/>
              </w:rPr>
              <w:instrText xml:space="preserve"> PAGEREF _Toc232018248 \h </w:instrText>
            </w:r>
            <w:r w:rsidR="007E607F">
              <w:rPr>
                <w:noProof/>
                <w:webHidden/>
              </w:rPr>
            </w:r>
            <w:r w:rsidR="007E607F">
              <w:rPr>
                <w:noProof/>
                <w:webHidden/>
              </w:rPr>
              <w:fldChar w:fldCharType="separate"/>
            </w:r>
            <w:r w:rsidR="007E607F">
              <w:rPr>
                <w:noProof/>
                <w:webHidden/>
              </w:rPr>
              <w:t>2</w:t>
            </w:r>
            <w:r w:rsidR="007E607F">
              <w:rPr>
                <w:noProof/>
                <w:webHidden/>
              </w:rPr>
              <w:fldChar w:fldCharType="end"/>
            </w:r>
          </w:hyperlink>
        </w:p>
        <w:p w14:paraId="23C37028" w14:textId="77380F65" w:rsidR="007E607F" w:rsidRDefault="007E607F">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2018249" w:history="1">
            <w:r w:rsidRPr="00AA4AB5">
              <w:rPr>
                <w:rStyle w:val="Hipervnculo"/>
                <w:rFonts w:cs="Calibri"/>
                <w:noProof/>
                <w:lang w:val="es-CL"/>
              </w:rPr>
              <w:t>Capítulo I  Introducción</w:t>
            </w:r>
            <w:r>
              <w:rPr>
                <w:noProof/>
                <w:webHidden/>
              </w:rPr>
              <w:tab/>
            </w:r>
            <w:r>
              <w:rPr>
                <w:noProof/>
                <w:webHidden/>
              </w:rPr>
              <w:fldChar w:fldCharType="begin"/>
            </w:r>
            <w:r>
              <w:rPr>
                <w:noProof/>
                <w:webHidden/>
              </w:rPr>
              <w:instrText xml:space="preserve"> PAGEREF _Toc232018249 \h </w:instrText>
            </w:r>
            <w:r>
              <w:rPr>
                <w:noProof/>
                <w:webHidden/>
              </w:rPr>
            </w:r>
            <w:r>
              <w:rPr>
                <w:noProof/>
                <w:webHidden/>
              </w:rPr>
              <w:fldChar w:fldCharType="separate"/>
            </w:r>
            <w:r>
              <w:rPr>
                <w:noProof/>
                <w:webHidden/>
              </w:rPr>
              <w:t>3</w:t>
            </w:r>
            <w:r>
              <w:rPr>
                <w:noProof/>
                <w:webHidden/>
              </w:rPr>
              <w:fldChar w:fldCharType="end"/>
            </w:r>
          </w:hyperlink>
        </w:p>
        <w:p w14:paraId="1BB2865A" w14:textId="4D0F2C07" w:rsidR="007E607F" w:rsidRDefault="007E607F">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018250" w:history="1">
            <w:r w:rsidRPr="00AA4AB5">
              <w:rPr>
                <w:rStyle w:val="Hipervnculo"/>
                <w:rFonts w:cs="Calibri"/>
                <w:noProof/>
                <w:lang w:val="es-CL"/>
              </w:rPr>
              <w:t>1.1. Contexto</w:t>
            </w:r>
            <w:r>
              <w:rPr>
                <w:noProof/>
                <w:webHidden/>
              </w:rPr>
              <w:tab/>
            </w:r>
            <w:r>
              <w:rPr>
                <w:noProof/>
                <w:webHidden/>
              </w:rPr>
              <w:fldChar w:fldCharType="begin"/>
            </w:r>
            <w:r>
              <w:rPr>
                <w:noProof/>
                <w:webHidden/>
              </w:rPr>
              <w:instrText xml:space="preserve"> PAGEREF _Toc232018250 \h </w:instrText>
            </w:r>
            <w:r>
              <w:rPr>
                <w:noProof/>
                <w:webHidden/>
              </w:rPr>
            </w:r>
            <w:r>
              <w:rPr>
                <w:noProof/>
                <w:webHidden/>
              </w:rPr>
              <w:fldChar w:fldCharType="separate"/>
            </w:r>
            <w:r>
              <w:rPr>
                <w:noProof/>
                <w:webHidden/>
              </w:rPr>
              <w:t>4</w:t>
            </w:r>
            <w:r>
              <w:rPr>
                <w:noProof/>
                <w:webHidden/>
              </w:rPr>
              <w:fldChar w:fldCharType="end"/>
            </w:r>
          </w:hyperlink>
        </w:p>
        <w:p w14:paraId="2AD8D9AD" w14:textId="0A665C1C" w:rsidR="007E607F" w:rsidRDefault="007E607F">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018251" w:history="1">
            <w:r w:rsidRPr="00AA4AB5">
              <w:rPr>
                <w:rStyle w:val="Hipervnculo"/>
                <w:rFonts w:cs="Calibri"/>
                <w:noProof/>
                <w:lang w:val="es-CL"/>
              </w:rPr>
              <w:t>1.2. Objetivo General</w:t>
            </w:r>
            <w:r>
              <w:rPr>
                <w:noProof/>
                <w:webHidden/>
              </w:rPr>
              <w:tab/>
            </w:r>
            <w:r>
              <w:rPr>
                <w:noProof/>
                <w:webHidden/>
              </w:rPr>
              <w:fldChar w:fldCharType="begin"/>
            </w:r>
            <w:r>
              <w:rPr>
                <w:noProof/>
                <w:webHidden/>
              </w:rPr>
              <w:instrText xml:space="preserve"> PAGEREF _Toc232018251 \h </w:instrText>
            </w:r>
            <w:r>
              <w:rPr>
                <w:noProof/>
                <w:webHidden/>
              </w:rPr>
            </w:r>
            <w:r>
              <w:rPr>
                <w:noProof/>
                <w:webHidden/>
              </w:rPr>
              <w:fldChar w:fldCharType="separate"/>
            </w:r>
            <w:r>
              <w:rPr>
                <w:noProof/>
                <w:webHidden/>
              </w:rPr>
              <w:t>4</w:t>
            </w:r>
            <w:r>
              <w:rPr>
                <w:noProof/>
                <w:webHidden/>
              </w:rPr>
              <w:fldChar w:fldCharType="end"/>
            </w:r>
          </w:hyperlink>
        </w:p>
        <w:p w14:paraId="5C23976A" w14:textId="5323B861" w:rsidR="007E607F" w:rsidRDefault="007E607F">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018252" w:history="1">
            <w:r w:rsidRPr="00AA4AB5">
              <w:rPr>
                <w:rStyle w:val="Hipervnculo"/>
                <w:rFonts w:cs="Calibri"/>
                <w:noProof/>
                <w:lang w:val="es-CL"/>
              </w:rPr>
              <w:t>1.3. Objetivos Específicos</w:t>
            </w:r>
            <w:r>
              <w:rPr>
                <w:noProof/>
                <w:webHidden/>
              </w:rPr>
              <w:tab/>
            </w:r>
            <w:r>
              <w:rPr>
                <w:noProof/>
                <w:webHidden/>
              </w:rPr>
              <w:fldChar w:fldCharType="begin"/>
            </w:r>
            <w:r>
              <w:rPr>
                <w:noProof/>
                <w:webHidden/>
              </w:rPr>
              <w:instrText xml:space="preserve"> PAGEREF _Toc232018252 \h </w:instrText>
            </w:r>
            <w:r>
              <w:rPr>
                <w:noProof/>
                <w:webHidden/>
              </w:rPr>
            </w:r>
            <w:r>
              <w:rPr>
                <w:noProof/>
                <w:webHidden/>
              </w:rPr>
              <w:fldChar w:fldCharType="separate"/>
            </w:r>
            <w:r>
              <w:rPr>
                <w:noProof/>
                <w:webHidden/>
              </w:rPr>
              <w:t>4</w:t>
            </w:r>
            <w:r>
              <w:rPr>
                <w:noProof/>
                <w:webHidden/>
              </w:rPr>
              <w:fldChar w:fldCharType="end"/>
            </w:r>
          </w:hyperlink>
        </w:p>
        <w:p w14:paraId="5C74A7FB" w14:textId="75867E2E" w:rsidR="007E607F" w:rsidRDefault="007E607F">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018253" w:history="1">
            <w:r w:rsidRPr="00AA4AB5">
              <w:rPr>
                <w:rStyle w:val="Hipervnculo"/>
                <w:rFonts w:cs="Calibri"/>
                <w:noProof/>
                <w:lang w:val="es-CL"/>
              </w:rPr>
              <w:t>1.4. Beneficio del Procedimiento Aplicado</w:t>
            </w:r>
            <w:r>
              <w:rPr>
                <w:noProof/>
                <w:webHidden/>
              </w:rPr>
              <w:tab/>
            </w:r>
            <w:r>
              <w:rPr>
                <w:noProof/>
                <w:webHidden/>
              </w:rPr>
              <w:fldChar w:fldCharType="begin"/>
            </w:r>
            <w:r>
              <w:rPr>
                <w:noProof/>
                <w:webHidden/>
              </w:rPr>
              <w:instrText xml:space="preserve"> PAGEREF _Toc232018253 \h </w:instrText>
            </w:r>
            <w:r>
              <w:rPr>
                <w:noProof/>
                <w:webHidden/>
              </w:rPr>
            </w:r>
            <w:r>
              <w:rPr>
                <w:noProof/>
                <w:webHidden/>
              </w:rPr>
              <w:fldChar w:fldCharType="separate"/>
            </w:r>
            <w:r>
              <w:rPr>
                <w:noProof/>
                <w:webHidden/>
              </w:rPr>
              <w:t>5</w:t>
            </w:r>
            <w:r>
              <w:rPr>
                <w:noProof/>
                <w:webHidden/>
              </w:rPr>
              <w:fldChar w:fldCharType="end"/>
            </w:r>
          </w:hyperlink>
        </w:p>
        <w:p w14:paraId="025D264C" w14:textId="7898C80F" w:rsidR="007E607F" w:rsidRDefault="007E607F">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2018254" w:history="1">
            <w:r w:rsidRPr="00AA4AB5">
              <w:rPr>
                <w:rStyle w:val="Hipervnculo"/>
                <w:rFonts w:cs="Calibri"/>
                <w:noProof/>
                <w:lang w:val="es-CL"/>
              </w:rPr>
              <w:t>Capítulo II Diseño de Soluciones Algorítmicas Eficientes</w:t>
            </w:r>
            <w:r>
              <w:rPr>
                <w:noProof/>
                <w:webHidden/>
              </w:rPr>
              <w:tab/>
            </w:r>
            <w:r>
              <w:rPr>
                <w:noProof/>
                <w:webHidden/>
              </w:rPr>
              <w:fldChar w:fldCharType="begin"/>
            </w:r>
            <w:r>
              <w:rPr>
                <w:noProof/>
                <w:webHidden/>
              </w:rPr>
              <w:instrText xml:space="preserve"> PAGEREF _Toc232018254 \h </w:instrText>
            </w:r>
            <w:r>
              <w:rPr>
                <w:noProof/>
                <w:webHidden/>
              </w:rPr>
            </w:r>
            <w:r>
              <w:rPr>
                <w:noProof/>
                <w:webHidden/>
              </w:rPr>
              <w:fldChar w:fldCharType="separate"/>
            </w:r>
            <w:r>
              <w:rPr>
                <w:noProof/>
                <w:webHidden/>
              </w:rPr>
              <w:t>6</w:t>
            </w:r>
            <w:r>
              <w:rPr>
                <w:noProof/>
                <w:webHidden/>
              </w:rPr>
              <w:fldChar w:fldCharType="end"/>
            </w:r>
          </w:hyperlink>
        </w:p>
        <w:p w14:paraId="4A92EA7B" w14:textId="66DD6108" w:rsidR="007E607F" w:rsidRDefault="007E607F">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018255" w:history="1">
            <w:r w:rsidRPr="00AA4AB5">
              <w:rPr>
                <w:rStyle w:val="Hipervnculo"/>
                <w:rFonts w:cs="Calibri"/>
                <w:noProof/>
                <w:lang w:val="es-CL"/>
              </w:rPr>
              <w:t>2.1. Codificación Funcional y Arquitectura Básica del Script</w:t>
            </w:r>
            <w:r>
              <w:rPr>
                <w:noProof/>
                <w:webHidden/>
              </w:rPr>
              <w:tab/>
            </w:r>
            <w:r>
              <w:rPr>
                <w:noProof/>
                <w:webHidden/>
              </w:rPr>
              <w:fldChar w:fldCharType="begin"/>
            </w:r>
            <w:r>
              <w:rPr>
                <w:noProof/>
                <w:webHidden/>
              </w:rPr>
              <w:instrText xml:space="preserve"> PAGEREF _Toc232018255 \h </w:instrText>
            </w:r>
            <w:r>
              <w:rPr>
                <w:noProof/>
                <w:webHidden/>
              </w:rPr>
            </w:r>
            <w:r>
              <w:rPr>
                <w:noProof/>
                <w:webHidden/>
              </w:rPr>
              <w:fldChar w:fldCharType="separate"/>
            </w:r>
            <w:r>
              <w:rPr>
                <w:noProof/>
                <w:webHidden/>
              </w:rPr>
              <w:t>7</w:t>
            </w:r>
            <w:r>
              <w:rPr>
                <w:noProof/>
                <w:webHidden/>
              </w:rPr>
              <w:fldChar w:fldCharType="end"/>
            </w:r>
          </w:hyperlink>
        </w:p>
        <w:p w14:paraId="013A455C" w14:textId="1A430180" w:rsidR="007E607F" w:rsidRDefault="007E607F">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018256" w:history="1">
            <w:r w:rsidRPr="00AA4AB5">
              <w:rPr>
                <w:rStyle w:val="Hipervnculo"/>
                <w:rFonts w:cs="Calibri"/>
                <w:noProof/>
                <w:lang w:val="es-CL"/>
              </w:rPr>
              <w:t>2.1. 1 Arquitectura del Pipeline Notebook F2</w:t>
            </w:r>
            <w:r>
              <w:rPr>
                <w:noProof/>
                <w:webHidden/>
              </w:rPr>
              <w:tab/>
            </w:r>
            <w:r>
              <w:rPr>
                <w:noProof/>
                <w:webHidden/>
              </w:rPr>
              <w:fldChar w:fldCharType="begin"/>
            </w:r>
            <w:r>
              <w:rPr>
                <w:noProof/>
                <w:webHidden/>
              </w:rPr>
              <w:instrText xml:space="preserve"> PAGEREF _Toc232018256 \h </w:instrText>
            </w:r>
            <w:r>
              <w:rPr>
                <w:noProof/>
                <w:webHidden/>
              </w:rPr>
            </w:r>
            <w:r>
              <w:rPr>
                <w:noProof/>
                <w:webHidden/>
              </w:rPr>
              <w:fldChar w:fldCharType="separate"/>
            </w:r>
            <w:r>
              <w:rPr>
                <w:noProof/>
                <w:webHidden/>
              </w:rPr>
              <w:t>8</w:t>
            </w:r>
            <w:r>
              <w:rPr>
                <w:noProof/>
                <w:webHidden/>
              </w:rPr>
              <w:fldChar w:fldCharType="end"/>
            </w:r>
          </w:hyperlink>
        </w:p>
        <w:p w14:paraId="33838847" w14:textId="05FEB493" w:rsidR="007E607F" w:rsidRDefault="007E607F">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018257" w:history="1">
            <w:r w:rsidRPr="00AA4AB5">
              <w:rPr>
                <w:rStyle w:val="Hipervnculo"/>
                <w:rFonts w:cs="Calibri"/>
                <w:noProof/>
                <w:lang w:val="es-CL"/>
              </w:rPr>
              <w:t>2.2. Preprocesamiento y Transformación del Dataset</w:t>
            </w:r>
            <w:r>
              <w:rPr>
                <w:noProof/>
                <w:webHidden/>
              </w:rPr>
              <w:tab/>
            </w:r>
            <w:r>
              <w:rPr>
                <w:noProof/>
                <w:webHidden/>
              </w:rPr>
              <w:fldChar w:fldCharType="begin"/>
            </w:r>
            <w:r>
              <w:rPr>
                <w:noProof/>
                <w:webHidden/>
              </w:rPr>
              <w:instrText xml:space="preserve"> PAGEREF _Toc232018257 \h </w:instrText>
            </w:r>
            <w:r>
              <w:rPr>
                <w:noProof/>
                <w:webHidden/>
              </w:rPr>
            </w:r>
            <w:r>
              <w:rPr>
                <w:noProof/>
                <w:webHidden/>
              </w:rPr>
              <w:fldChar w:fldCharType="separate"/>
            </w:r>
            <w:r>
              <w:rPr>
                <w:noProof/>
                <w:webHidden/>
              </w:rPr>
              <w:t>8</w:t>
            </w:r>
            <w:r>
              <w:rPr>
                <w:noProof/>
                <w:webHidden/>
              </w:rPr>
              <w:fldChar w:fldCharType="end"/>
            </w:r>
          </w:hyperlink>
        </w:p>
        <w:p w14:paraId="580FEBED" w14:textId="2A7E0CF4" w:rsidR="007E607F" w:rsidRDefault="007E607F">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018258" w:history="1">
            <w:r w:rsidRPr="00AA4AB5">
              <w:rPr>
                <w:rStyle w:val="Hipervnculo"/>
                <w:rFonts w:cs="Calibri"/>
                <w:noProof/>
                <w:lang w:val="es-CL"/>
              </w:rPr>
              <w:t>2.3. Validación Técnica y Verificación del Código</w:t>
            </w:r>
            <w:r>
              <w:rPr>
                <w:noProof/>
                <w:webHidden/>
              </w:rPr>
              <w:tab/>
            </w:r>
            <w:r>
              <w:rPr>
                <w:noProof/>
                <w:webHidden/>
              </w:rPr>
              <w:fldChar w:fldCharType="begin"/>
            </w:r>
            <w:r>
              <w:rPr>
                <w:noProof/>
                <w:webHidden/>
              </w:rPr>
              <w:instrText xml:space="preserve"> PAGEREF _Toc232018258 \h </w:instrText>
            </w:r>
            <w:r>
              <w:rPr>
                <w:noProof/>
                <w:webHidden/>
              </w:rPr>
            </w:r>
            <w:r>
              <w:rPr>
                <w:noProof/>
                <w:webHidden/>
              </w:rPr>
              <w:fldChar w:fldCharType="separate"/>
            </w:r>
            <w:r>
              <w:rPr>
                <w:noProof/>
                <w:webHidden/>
              </w:rPr>
              <w:t>10</w:t>
            </w:r>
            <w:r>
              <w:rPr>
                <w:noProof/>
                <w:webHidden/>
              </w:rPr>
              <w:fldChar w:fldCharType="end"/>
            </w:r>
          </w:hyperlink>
        </w:p>
        <w:p w14:paraId="75DACA29" w14:textId="315491D9" w:rsidR="007E607F" w:rsidRDefault="007E607F">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018259" w:history="1">
            <w:r w:rsidRPr="00AA4AB5">
              <w:rPr>
                <w:rStyle w:val="Hipervnculo"/>
                <w:rFonts w:cs="Calibri"/>
                <w:noProof/>
                <w:lang w:val="es-CL"/>
              </w:rPr>
              <w:t>2.4. Preprocesamiento y Transformación de Datos</w:t>
            </w:r>
            <w:r>
              <w:rPr>
                <w:noProof/>
                <w:webHidden/>
              </w:rPr>
              <w:tab/>
            </w:r>
            <w:r>
              <w:rPr>
                <w:noProof/>
                <w:webHidden/>
              </w:rPr>
              <w:fldChar w:fldCharType="begin"/>
            </w:r>
            <w:r>
              <w:rPr>
                <w:noProof/>
                <w:webHidden/>
              </w:rPr>
              <w:instrText xml:space="preserve"> PAGEREF _Toc232018259 \h </w:instrText>
            </w:r>
            <w:r>
              <w:rPr>
                <w:noProof/>
                <w:webHidden/>
              </w:rPr>
            </w:r>
            <w:r>
              <w:rPr>
                <w:noProof/>
                <w:webHidden/>
              </w:rPr>
              <w:fldChar w:fldCharType="separate"/>
            </w:r>
            <w:r>
              <w:rPr>
                <w:noProof/>
                <w:webHidden/>
              </w:rPr>
              <w:t>11</w:t>
            </w:r>
            <w:r>
              <w:rPr>
                <w:noProof/>
                <w:webHidden/>
              </w:rPr>
              <w:fldChar w:fldCharType="end"/>
            </w:r>
          </w:hyperlink>
        </w:p>
        <w:p w14:paraId="658A6DFE" w14:textId="0F64BE88" w:rsidR="007E607F" w:rsidRDefault="007E607F">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2018260" w:history="1">
            <w:r w:rsidRPr="00AA4AB5">
              <w:rPr>
                <w:rStyle w:val="Hipervnculo"/>
                <w:rFonts w:cs="Calibri"/>
                <w:noProof/>
                <w:lang w:val="es-CL"/>
              </w:rPr>
              <w:t>Capítulo III Notebooks Ejecutables (F2)</w:t>
            </w:r>
            <w:r>
              <w:rPr>
                <w:noProof/>
                <w:webHidden/>
              </w:rPr>
              <w:tab/>
            </w:r>
            <w:r>
              <w:rPr>
                <w:noProof/>
                <w:webHidden/>
              </w:rPr>
              <w:fldChar w:fldCharType="begin"/>
            </w:r>
            <w:r>
              <w:rPr>
                <w:noProof/>
                <w:webHidden/>
              </w:rPr>
              <w:instrText xml:space="preserve"> PAGEREF _Toc232018260 \h </w:instrText>
            </w:r>
            <w:r>
              <w:rPr>
                <w:noProof/>
                <w:webHidden/>
              </w:rPr>
            </w:r>
            <w:r>
              <w:rPr>
                <w:noProof/>
                <w:webHidden/>
              </w:rPr>
              <w:fldChar w:fldCharType="separate"/>
            </w:r>
            <w:r>
              <w:rPr>
                <w:noProof/>
                <w:webHidden/>
              </w:rPr>
              <w:t>13</w:t>
            </w:r>
            <w:r>
              <w:rPr>
                <w:noProof/>
                <w:webHidden/>
              </w:rPr>
              <w:fldChar w:fldCharType="end"/>
            </w:r>
          </w:hyperlink>
        </w:p>
        <w:p w14:paraId="0AAAA715" w14:textId="182DFA68" w:rsidR="007E607F" w:rsidRDefault="007E607F">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2018261" w:history="1">
            <w:r w:rsidRPr="00AA4AB5">
              <w:rPr>
                <w:rStyle w:val="Hipervnculo"/>
                <w:rFonts w:cs="Calibri"/>
                <w:noProof/>
                <w:lang w:val="es-CL"/>
              </w:rPr>
              <w:t>Capítulo IV Reproducibilidad Técnica</w:t>
            </w:r>
            <w:r>
              <w:rPr>
                <w:noProof/>
                <w:webHidden/>
              </w:rPr>
              <w:tab/>
            </w:r>
            <w:r>
              <w:rPr>
                <w:noProof/>
                <w:webHidden/>
              </w:rPr>
              <w:fldChar w:fldCharType="begin"/>
            </w:r>
            <w:r>
              <w:rPr>
                <w:noProof/>
                <w:webHidden/>
              </w:rPr>
              <w:instrText xml:space="preserve"> PAGEREF _Toc232018261 \h </w:instrText>
            </w:r>
            <w:r>
              <w:rPr>
                <w:noProof/>
                <w:webHidden/>
              </w:rPr>
            </w:r>
            <w:r>
              <w:rPr>
                <w:noProof/>
                <w:webHidden/>
              </w:rPr>
              <w:fldChar w:fldCharType="separate"/>
            </w:r>
            <w:r>
              <w:rPr>
                <w:noProof/>
                <w:webHidden/>
              </w:rPr>
              <w:t>15</w:t>
            </w:r>
            <w:r>
              <w:rPr>
                <w:noProof/>
                <w:webHidden/>
              </w:rPr>
              <w:fldChar w:fldCharType="end"/>
            </w:r>
          </w:hyperlink>
        </w:p>
        <w:p w14:paraId="4FD88321" w14:textId="1A182D93" w:rsidR="007E607F" w:rsidRDefault="007E607F">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2018262" w:history="1">
            <w:r w:rsidRPr="00AA4AB5">
              <w:rPr>
                <w:rStyle w:val="Hipervnculo"/>
                <w:rFonts w:cs="Calibri"/>
                <w:noProof/>
                <w:lang w:val="es-CL"/>
              </w:rPr>
              <w:t>Capítulo V Bibliografía APA</w:t>
            </w:r>
            <w:r>
              <w:rPr>
                <w:noProof/>
                <w:webHidden/>
              </w:rPr>
              <w:tab/>
            </w:r>
            <w:r>
              <w:rPr>
                <w:noProof/>
                <w:webHidden/>
              </w:rPr>
              <w:fldChar w:fldCharType="begin"/>
            </w:r>
            <w:r>
              <w:rPr>
                <w:noProof/>
                <w:webHidden/>
              </w:rPr>
              <w:instrText xml:space="preserve"> PAGEREF _Toc232018262 \h </w:instrText>
            </w:r>
            <w:r>
              <w:rPr>
                <w:noProof/>
                <w:webHidden/>
              </w:rPr>
            </w:r>
            <w:r>
              <w:rPr>
                <w:noProof/>
                <w:webHidden/>
              </w:rPr>
              <w:fldChar w:fldCharType="separate"/>
            </w:r>
            <w:r>
              <w:rPr>
                <w:noProof/>
                <w:webHidden/>
              </w:rPr>
              <w:t>17</w:t>
            </w:r>
            <w:r>
              <w:rPr>
                <w:noProof/>
                <w:webHidden/>
              </w:rPr>
              <w:fldChar w:fldCharType="end"/>
            </w:r>
          </w:hyperlink>
        </w:p>
        <w:p w14:paraId="76A8137C" w14:textId="402B7329" w:rsidR="005C1175" w:rsidRPr="009A4013" w:rsidRDefault="0073775C" w:rsidP="009A4013">
          <w:pPr>
            <w:pStyle w:val="TDC2"/>
            <w:tabs>
              <w:tab w:val="clear" w:pos="9123"/>
              <w:tab w:val="right" w:leader="dot" w:pos="9405"/>
            </w:tabs>
            <w:ind w:left="0"/>
            <w:rPr>
              <w:rFonts w:cs="Calibri"/>
              <w:color w:val="auto"/>
            </w:rPr>
          </w:pPr>
          <w:r w:rsidRPr="009A4013">
            <w:rPr>
              <w:rStyle w:val="IndexLink"/>
              <w:rFonts w:cs="Calibri"/>
              <w:color w:val="auto"/>
            </w:rPr>
            <w:fldChar w:fldCharType="end"/>
          </w:r>
        </w:p>
      </w:sdtContent>
    </w:sdt>
    <w:p w14:paraId="3C9E4272" w14:textId="1E67E13D" w:rsidR="00ED6810" w:rsidRDefault="00ED6810">
      <w:pPr>
        <w:spacing w:after="0" w:line="240" w:lineRule="auto"/>
        <w:rPr>
          <w:rFonts w:eastAsiaTheme="majorEastAsia" w:cs="Calibri"/>
          <w:b/>
          <w:bCs/>
          <w:color w:val="auto"/>
          <w:sz w:val="28"/>
          <w:szCs w:val="28"/>
          <w:lang w:val="es-CL"/>
        </w:rPr>
      </w:pPr>
      <w:r>
        <w:rPr>
          <w:rFonts w:cs="Calibri"/>
          <w:color w:val="auto"/>
          <w:lang w:val="es-CL"/>
        </w:rPr>
        <w:br w:type="page"/>
      </w:r>
    </w:p>
    <w:p w14:paraId="1238A220" w14:textId="77777777" w:rsidR="00ED6810" w:rsidRDefault="00ED6810" w:rsidP="00CF41A1">
      <w:pPr>
        <w:pStyle w:val="Ttulo1"/>
        <w:jc w:val="right"/>
        <w:rPr>
          <w:rFonts w:ascii="Calibri" w:hAnsi="Calibri" w:cs="Calibri"/>
          <w:color w:val="auto"/>
          <w:lang w:val="es-CL"/>
        </w:rPr>
      </w:pPr>
    </w:p>
    <w:p w14:paraId="1860DD43" w14:textId="64F6EBE9" w:rsidR="00CA3112" w:rsidRPr="009A4013" w:rsidRDefault="00CF41A1" w:rsidP="00CF41A1">
      <w:pPr>
        <w:pStyle w:val="Ttulo1"/>
        <w:jc w:val="right"/>
        <w:rPr>
          <w:rFonts w:ascii="Calibri" w:hAnsi="Calibri" w:cs="Calibri"/>
          <w:color w:val="auto"/>
          <w:lang w:val="es-CL"/>
        </w:rPr>
      </w:pPr>
      <w:bookmarkStart w:id="1" w:name="_Toc232018249"/>
      <w:r w:rsidRPr="009A4013">
        <w:rPr>
          <w:rFonts w:ascii="Calibri" w:hAnsi="Calibri" w:cs="Calibri"/>
          <w:color w:val="auto"/>
          <w:lang w:val="es-CL"/>
        </w:rPr>
        <w:t>Capítulo</w:t>
      </w:r>
      <w:r w:rsidR="00C46D48" w:rsidRPr="009A4013">
        <w:rPr>
          <w:rFonts w:ascii="Calibri" w:hAnsi="Calibri" w:cs="Calibri"/>
          <w:color w:val="auto"/>
          <w:lang w:val="es-CL"/>
        </w:rPr>
        <w:t xml:space="preserve"> I</w:t>
      </w:r>
      <w:r w:rsidRPr="009A4013">
        <w:rPr>
          <w:rFonts w:ascii="Calibri" w:hAnsi="Calibri" w:cs="Calibri"/>
          <w:color w:val="auto"/>
          <w:lang w:val="es-CL"/>
        </w:rPr>
        <w:t xml:space="preserve"> </w:t>
      </w:r>
      <w:r w:rsidRPr="009A4013">
        <w:rPr>
          <w:rFonts w:ascii="Calibri" w:hAnsi="Calibri" w:cs="Calibri"/>
          <w:color w:val="auto"/>
          <w:lang w:val="es-CL"/>
        </w:rPr>
        <w:br/>
      </w:r>
      <w:bookmarkEnd w:id="1"/>
      <w:r w:rsidR="00B951C1" w:rsidRPr="00B951C1">
        <w:rPr>
          <w:rFonts w:ascii="Calibri" w:hAnsi="Calibri" w:cs="Calibri"/>
          <w:color w:val="auto"/>
          <w:lang w:val="es-CL"/>
        </w:rPr>
        <w:t>Introducción y Justificación de la Arquitectura</w:t>
      </w:r>
    </w:p>
    <w:p w14:paraId="3824A13F" w14:textId="77777777" w:rsidR="00CF41A1" w:rsidRPr="009A4013" w:rsidRDefault="00CF41A1" w:rsidP="00CF41A1">
      <w:pPr>
        <w:rPr>
          <w:rFonts w:cs="Calibri"/>
          <w:color w:val="auto"/>
          <w:lang w:val="es-CL"/>
        </w:rPr>
      </w:pPr>
    </w:p>
    <w:p w14:paraId="5ECC31D5" w14:textId="5AA0A5EC" w:rsidR="00CF41A1" w:rsidRPr="009A4013" w:rsidRDefault="00CF41A1">
      <w:pPr>
        <w:spacing w:after="0" w:line="240" w:lineRule="auto"/>
        <w:rPr>
          <w:rFonts w:cs="Calibri"/>
          <w:color w:val="auto"/>
          <w:lang w:val="es-CL"/>
        </w:rPr>
      </w:pPr>
      <w:r w:rsidRPr="009A4013">
        <w:rPr>
          <w:rFonts w:cs="Calibri"/>
          <w:color w:val="auto"/>
          <w:lang w:val="es-CL"/>
        </w:rPr>
        <w:br w:type="page"/>
      </w:r>
    </w:p>
    <w:p w14:paraId="01017F2E" w14:textId="77777777" w:rsidR="00B951C1" w:rsidRPr="00B951C1" w:rsidRDefault="00B951C1" w:rsidP="00B951C1">
      <w:pPr>
        <w:pStyle w:val="Ttulo2"/>
        <w:rPr>
          <w:lang w:val="es-CL"/>
        </w:rPr>
      </w:pPr>
      <w:r w:rsidRPr="00B951C1">
        <w:rPr>
          <w:lang w:val="es-CL"/>
        </w:rPr>
        <w:lastRenderedPageBreak/>
        <w:t>1.1. Contexto Metodológico</w:t>
      </w:r>
    </w:p>
    <w:p w14:paraId="3178B280" w14:textId="77777777" w:rsidR="00B951C1" w:rsidRPr="00B951C1" w:rsidRDefault="00B951C1" w:rsidP="00F5138F">
      <w:pPr>
        <w:ind w:firstLine="720"/>
        <w:jc w:val="both"/>
        <w:rPr>
          <w:lang w:val="es-CL"/>
        </w:rPr>
      </w:pPr>
      <w:r w:rsidRPr="00B951C1">
        <w:rPr>
          <w:lang w:val="es-CL"/>
        </w:rPr>
        <w:t xml:space="preserve">En la Fase 2 se construyó de manera exitosa un pipeline procedimental/funcional para mitigar la degradación sintáctica y biológica de los registros clínicos de diabetes. No obstante, bajo dicho enfoque, las mutaciones temporales de la matriz de características y las rutinas de limpieza andaban dispersas a lo largo del </w:t>
      </w:r>
      <w:proofErr w:type="spellStart"/>
      <w:r w:rsidRPr="00B951C1">
        <w:rPr>
          <w:lang w:val="es-CL"/>
        </w:rPr>
        <w:t>Kernel</w:t>
      </w:r>
      <w:proofErr w:type="spellEnd"/>
      <w:r w:rsidRPr="00B951C1">
        <w:rPr>
          <w:lang w:val="es-CL"/>
        </w:rPr>
        <w:t xml:space="preserve"> de ejecución global. </w:t>
      </w:r>
    </w:p>
    <w:p w14:paraId="7E64981B" w14:textId="77777777" w:rsidR="00B951C1" w:rsidRPr="00B951C1" w:rsidRDefault="00B951C1" w:rsidP="00F5138F">
      <w:pPr>
        <w:ind w:firstLine="720"/>
        <w:jc w:val="both"/>
        <w:rPr>
          <w:lang w:val="es-CL"/>
        </w:rPr>
      </w:pPr>
      <w:r w:rsidRPr="00B951C1">
        <w:rPr>
          <w:lang w:val="es-CL"/>
        </w:rPr>
        <w:t xml:space="preserve">En esta Fase 3, migramos formalmente hacia el paradigma de </w:t>
      </w:r>
      <w:r w:rsidRPr="00B951C1">
        <w:rPr>
          <w:b/>
          <w:bCs/>
          <w:lang w:val="es-CL"/>
        </w:rPr>
        <w:t>Programación Orientada a Objetos (POO)</w:t>
      </w:r>
      <w:r w:rsidRPr="00B951C1">
        <w:rPr>
          <w:lang w:val="es-CL"/>
        </w:rPr>
        <w:t>. Este cambio arquitectónico unifica en una entidad acoplada tanto las estructuras de datos (atributos) como los algoritmos de saneamiento (métodos). El pipeline se ejecuta ahora de forma encapsulada y secuencial en la carpeta del repositorio correspondiente a la Fase 3.</w:t>
      </w:r>
    </w:p>
    <w:p w14:paraId="742C3908" w14:textId="77777777" w:rsidR="00B951C1" w:rsidRPr="00B951C1" w:rsidRDefault="00B951C1" w:rsidP="00B951C1">
      <w:pPr>
        <w:pStyle w:val="Ttulo2"/>
        <w:rPr>
          <w:lang w:val="es-CL"/>
        </w:rPr>
      </w:pPr>
      <w:r w:rsidRPr="00B951C1">
        <w:rPr>
          <w:lang w:val="es-CL"/>
        </w:rPr>
        <w:t>1.2. Objetivo General</w:t>
      </w:r>
    </w:p>
    <w:p w14:paraId="5F94DBD2" w14:textId="77777777" w:rsidR="00B951C1" w:rsidRPr="00B951C1" w:rsidRDefault="00B951C1" w:rsidP="00F5138F">
      <w:pPr>
        <w:ind w:firstLine="720"/>
        <w:jc w:val="both"/>
        <w:rPr>
          <w:lang w:val="es-CL"/>
        </w:rPr>
      </w:pPr>
      <w:r w:rsidRPr="00B951C1">
        <w:rPr>
          <w:lang w:val="es-CL"/>
        </w:rPr>
        <w:t>Diseñar e implementar una arquitectura de software modular orientada a objetos que orqueste el pipeline de preparación, transformación y validación de datos clínicos de diabetes, incorporando componentes algorítmicos recursivos y análisis empíricos de complejidad computacional.</w:t>
      </w:r>
    </w:p>
    <w:p w14:paraId="6CC1E120" w14:textId="77777777" w:rsidR="00B951C1" w:rsidRPr="00B951C1" w:rsidRDefault="00B951C1" w:rsidP="00B951C1">
      <w:pPr>
        <w:pStyle w:val="Ttulo2"/>
        <w:rPr>
          <w:lang w:val="es-CL"/>
        </w:rPr>
      </w:pPr>
      <w:r w:rsidRPr="00B951C1">
        <w:rPr>
          <w:lang w:val="es-CL"/>
        </w:rPr>
        <w:t>1.3. Objetivos Específicos</w:t>
      </w:r>
    </w:p>
    <w:p w14:paraId="64E680A9" w14:textId="77777777" w:rsidR="00B951C1" w:rsidRPr="00B951C1" w:rsidRDefault="00B951C1">
      <w:pPr>
        <w:numPr>
          <w:ilvl w:val="0"/>
          <w:numId w:val="7"/>
        </w:numPr>
        <w:jc w:val="both"/>
        <w:rPr>
          <w:lang w:val="es-CL"/>
        </w:rPr>
      </w:pPr>
      <w:r w:rsidRPr="00B951C1">
        <w:rPr>
          <w:lang w:val="es-CL"/>
        </w:rPr>
        <w:t xml:space="preserve">Encapsular el estado contiguo del </w:t>
      </w:r>
      <w:proofErr w:type="spellStart"/>
      <w:r w:rsidRPr="00B951C1">
        <w:rPr>
          <w:lang w:val="es-CL"/>
        </w:rPr>
        <w:t>DataFrame</w:t>
      </w:r>
      <w:proofErr w:type="spellEnd"/>
      <w:r w:rsidRPr="00B951C1">
        <w:rPr>
          <w:lang w:val="es-CL"/>
        </w:rPr>
        <w:t xml:space="preserve"> clínico dentro de una clase base inmutable desde entornos externos globales.</w:t>
      </w:r>
    </w:p>
    <w:p w14:paraId="79E2ACEE" w14:textId="77777777" w:rsidR="00B951C1" w:rsidRPr="00B951C1" w:rsidRDefault="00B951C1">
      <w:pPr>
        <w:numPr>
          <w:ilvl w:val="0"/>
          <w:numId w:val="7"/>
        </w:numPr>
        <w:jc w:val="both"/>
        <w:rPr>
          <w:lang w:val="es-CL"/>
        </w:rPr>
      </w:pPr>
      <w:r w:rsidRPr="00B951C1">
        <w:rPr>
          <w:lang w:val="es-CL"/>
        </w:rPr>
        <w:t xml:space="preserve">Implementar mecanismos de </w:t>
      </w:r>
      <w:r w:rsidRPr="00B951C1">
        <w:rPr>
          <w:i/>
          <w:iCs/>
          <w:lang w:val="es-CL"/>
        </w:rPr>
        <w:t xml:space="preserve">Method </w:t>
      </w:r>
      <w:proofErr w:type="spellStart"/>
      <w:r w:rsidRPr="00B951C1">
        <w:rPr>
          <w:i/>
          <w:iCs/>
          <w:lang w:val="es-CL"/>
        </w:rPr>
        <w:t>Chaining</w:t>
      </w:r>
      <w:proofErr w:type="spellEnd"/>
      <w:r w:rsidRPr="00B951C1">
        <w:rPr>
          <w:lang w:val="es-CL"/>
        </w:rPr>
        <w:t xml:space="preserve"> (encadenamiento de métodos) para viabilizar una ejecución secuencial e idempotente de la limpieza de datos.</w:t>
      </w:r>
    </w:p>
    <w:p w14:paraId="081128FD" w14:textId="0CB13D71" w:rsidR="00B951C1" w:rsidRPr="00B951C1" w:rsidRDefault="00040217">
      <w:pPr>
        <w:numPr>
          <w:ilvl w:val="0"/>
          <w:numId w:val="7"/>
        </w:numPr>
        <w:jc w:val="both"/>
        <w:rPr>
          <w:lang w:val="es-CL"/>
        </w:rPr>
      </w:pPr>
      <w:r w:rsidRPr="00040217">
        <w:rPr>
          <w:lang w:val="es-CL"/>
        </w:rPr>
        <w:t xml:space="preserve">Diseñar una estructura modular bajo el paradigma de Programación Orientada a Objetos (POO) que encapsule las reglas de negocio de limpieza mediante métodos de instancia, controlando de manera hermética el estado del </w:t>
      </w:r>
      <w:proofErr w:type="spellStart"/>
      <w:r w:rsidRPr="00040217">
        <w:rPr>
          <w:lang w:val="es-CL"/>
        </w:rPr>
        <w:t>DataFrame</w:t>
      </w:r>
      <w:proofErr w:type="spellEnd"/>
      <w:r w:rsidRPr="00040217">
        <w:rPr>
          <w:lang w:val="es-CL"/>
        </w:rPr>
        <w:t xml:space="preserve"> clínico.</w:t>
      </w:r>
    </w:p>
    <w:p w14:paraId="155E3593" w14:textId="77777777" w:rsidR="00B951C1" w:rsidRPr="00B951C1" w:rsidRDefault="00B951C1">
      <w:pPr>
        <w:numPr>
          <w:ilvl w:val="0"/>
          <w:numId w:val="7"/>
        </w:numPr>
        <w:jc w:val="both"/>
        <w:rPr>
          <w:lang w:val="es-CL"/>
        </w:rPr>
      </w:pPr>
      <w:r w:rsidRPr="00B951C1">
        <w:rPr>
          <w:lang w:val="es-CL"/>
        </w:rPr>
        <w:t>Diseñar una función recursiva pura capaz de auditar de forma jerárquica las dependencias del proyecto.</w:t>
      </w:r>
    </w:p>
    <w:p w14:paraId="5A39FCB3" w14:textId="77777777" w:rsidR="00B951C1" w:rsidRPr="00B951C1" w:rsidRDefault="00B951C1">
      <w:pPr>
        <w:numPr>
          <w:ilvl w:val="0"/>
          <w:numId w:val="7"/>
        </w:numPr>
        <w:jc w:val="both"/>
        <w:rPr>
          <w:lang w:val="es-CL"/>
        </w:rPr>
      </w:pPr>
      <w:r w:rsidRPr="00B951C1">
        <w:rPr>
          <w:lang w:val="es-CL"/>
        </w:rPr>
        <w:t>Evaluar mediante comandos mágicos la eficiencia temporal de la manipulación matricial vectorizada frente a estructuras iterativas tradicionales manuales.</w:t>
      </w:r>
    </w:p>
    <w:p w14:paraId="7DA056FC" w14:textId="77777777" w:rsidR="00B951C1" w:rsidRPr="00B951C1" w:rsidRDefault="00B951C1" w:rsidP="0093483A">
      <w:pPr>
        <w:pStyle w:val="Ttulo2"/>
        <w:rPr>
          <w:lang w:val="es-CL"/>
        </w:rPr>
      </w:pPr>
      <w:r w:rsidRPr="00B951C1">
        <w:rPr>
          <w:lang w:val="es-CL"/>
        </w:rPr>
        <w:t>1.4. Beneficio de la Solución Orientada a Objetos</w:t>
      </w:r>
    </w:p>
    <w:p w14:paraId="0B35FA56" w14:textId="77777777" w:rsidR="00B951C1" w:rsidRPr="00B951C1" w:rsidRDefault="00B951C1">
      <w:pPr>
        <w:numPr>
          <w:ilvl w:val="0"/>
          <w:numId w:val="8"/>
        </w:numPr>
        <w:jc w:val="both"/>
        <w:rPr>
          <w:lang w:val="es-CL"/>
        </w:rPr>
      </w:pPr>
      <w:r w:rsidRPr="00B951C1">
        <w:rPr>
          <w:b/>
          <w:bCs/>
          <w:lang w:val="es-CL"/>
        </w:rPr>
        <w:t>Aislamiento de Memoria:</w:t>
      </w:r>
      <w:r w:rsidRPr="00B951C1">
        <w:rPr>
          <w:lang w:val="es-CL"/>
        </w:rPr>
        <w:t xml:space="preserve"> Al almacenar la tabla contigua en el atributo </w:t>
      </w:r>
      <w:proofErr w:type="spellStart"/>
      <w:r w:rsidRPr="00B951C1">
        <w:rPr>
          <w:lang w:val="es-CL"/>
        </w:rPr>
        <w:t>self.df</w:t>
      </w:r>
      <w:proofErr w:type="spellEnd"/>
      <w:r w:rsidRPr="00B951C1">
        <w:rPr>
          <w:lang w:val="es-CL"/>
        </w:rPr>
        <w:t>, se anula el riesgo de colisión de variables en el espacio de nombres global del notebook.</w:t>
      </w:r>
    </w:p>
    <w:p w14:paraId="30D1613A" w14:textId="77777777" w:rsidR="00B951C1" w:rsidRPr="00B951C1" w:rsidRDefault="00B951C1">
      <w:pPr>
        <w:numPr>
          <w:ilvl w:val="0"/>
          <w:numId w:val="8"/>
        </w:numPr>
        <w:jc w:val="both"/>
        <w:rPr>
          <w:lang w:val="es-CL"/>
        </w:rPr>
      </w:pPr>
      <w:r w:rsidRPr="00B951C1">
        <w:rPr>
          <w:b/>
          <w:bCs/>
          <w:lang w:val="es-CL"/>
        </w:rPr>
        <w:t>Flexibilidad y Extensibilidad:</w:t>
      </w:r>
      <w:r w:rsidRPr="00B951C1">
        <w:rPr>
          <w:lang w:val="es-CL"/>
        </w:rPr>
        <w:t xml:space="preserve"> La herencia permite probar nuevas tácticas estadísticas de imputación en subgrupos clínicos sin alterar la estabilidad del código en producción.</w:t>
      </w:r>
    </w:p>
    <w:p w14:paraId="6B8BB972" w14:textId="77777777" w:rsidR="00B951C1" w:rsidRPr="00B951C1" w:rsidRDefault="00B951C1">
      <w:pPr>
        <w:numPr>
          <w:ilvl w:val="0"/>
          <w:numId w:val="8"/>
        </w:numPr>
        <w:jc w:val="both"/>
        <w:rPr>
          <w:lang w:val="es-CL"/>
        </w:rPr>
      </w:pPr>
      <w:r w:rsidRPr="00B951C1">
        <w:rPr>
          <w:b/>
          <w:bCs/>
          <w:lang w:val="es-CL"/>
        </w:rPr>
        <w:t>Garantía de Calidad:</w:t>
      </w:r>
      <w:r w:rsidRPr="00B951C1">
        <w:rPr>
          <w:lang w:val="es-CL"/>
        </w:rPr>
        <w:t xml:space="preserve"> Mantiene un flujo estricto gobernado por aserciones matemáticas (</w:t>
      </w:r>
      <w:proofErr w:type="spellStart"/>
      <w:r w:rsidRPr="00B951C1">
        <w:rPr>
          <w:lang w:val="es-CL"/>
        </w:rPr>
        <w:t>assert</w:t>
      </w:r>
      <w:proofErr w:type="spellEnd"/>
      <w:r w:rsidRPr="00B951C1">
        <w:rPr>
          <w:lang w:val="es-CL"/>
        </w:rPr>
        <w:t>) que impiden la exportación de activos degradados.</w:t>
      </w:r>
    </w:p>
    <w:p w14:paraId="60463A8D" w14:textId="590FC1F0" w:rsidR="00F5138F" w:rsidRDefault="00F5138F">
      <w:pPr>
        <w:spacing w:after="0" w:line="240" w:lineRule="auto"/>
        <w:rPr>
          <w:lang w:val="es-CL"/>
        </w:rPr>
      </w:pPr>
      <w:r>
        <w:rPr>
          <w:lang w:val="es-CL"/>
        </w:rPr>
        <w:lastRenderedPageBreak/>
        <w:br w:type="page"/>
      </w:r>
    </w:p>
    <w:p w14:paraId="0ED93CED" w14:textId="042E5C05" w:rsidR="00C46D48" w:rsidRPr="00F5138F" w:rsidRDefault="00C46D48" w:rsidP="00C46D48">
      <w:pPr>
        <w:pStyle w:val="Ttulo1"/>
        <w:jc w:val="right"/>
        <w:rPr>
          <w:rFonts w:ascii="Calibri" w:hAnsi="Calibri" w:cs="Calibri"/>
          <w:color w:val="auto"/>
          <w:lang w:val="es-CL"/>
        </w:rPr>
      </w:pPr>
      <w:bookmarkStart w:id="2" w:name="_Toc232018254"/>
      <w:r w:rsidRPr="009A4013">
        <w:rPr>
          <w:rFonts w:ascii="Calibri" w:hAnsi="Calibri" w:cs="Calibri"/>
          <w:color w:val="auto"/>
          <w:lang w:val="es-CL"/>
        </w:rPr>
        <w:lastRenderedPageBreak/>
        <w:t>Capítulo II</w:t>
      </w:r>
      <w:r w:rsidRPr="009A4013">
        <w:rPr>
          <w:rFonts w:ascii="Calibri" w:hAnsi="Calibri" w:cs="Calibri"/>
          <w:color w:val="auto"/>
          <w:lang w:val="es-CL"/>
        </w:rPr>
        <w:br/>
      </w:r>
      <w:bookmarkEnd w:id="2"/>
      <w:r w:rsidR="00F5138F" w:rsidRPr="00F5138F">
        <w:rPr>
          <w:rFonts w:ascii="Calibri" w:hAnsi="Calibri" w:cs="Calibri"/>
          <w:color w:val="auto"/>
          <w:lang w:val="es-CL"/>
        </w:rPr>
        <w:t>Diseño de Soluciones Algorítmicas bajo Paradigma POO</w:t>
      </w:r>
    </w:p>
    <w:p w14:paraId="758482FB" w14:textId="36D4748D" w:rsidR="00C46D48" w:rsidRPr="009A4013" w:rsidRDefault="00C46D48">
      <w:pPr>
        <w:spacing w:after="0" w:line="240" w:lineRule="auto"/>
        <w:rPr>
          <w:rFonts w:cs="Calibri"/>
          <w:color w:val="auto"/>
          <w:lang w:val="es-CL"/>
        </w:rPr>
      </w:pPr>
      <w:r w:rsidRPr="009A4013">
        <w:rPr>
          <w:rFonts w:cs="Calibri"/>
          <w:color w:val="auto"/>
          <w:lang w:val="es-CL"/>
        </w:rPr>
        <w:br w:type="page"/>
      </w:r>
    </w:p>
    <w:p w14:paraId="7770358F" w14:textId="77777777" w:rsidR="00F5138F" w:rsidRPr="00F5138F" w:rsidRDefault="00F5138F" w:rsidP="0093483A">
      <w:pPr>
        <w:pStyle w:val="Ttulo2"/>
        <w:rPr>
          <w:lang w:val="es-CL"/>
        </w:rPr>
      </w:pPr>
      <w:r w:rsidRPr="00F5138F">
        <w:rPr>
          <w:lang w:val="es-CL"/>
        </w:rPr>
        <w:lastRenderedPageBreak/>
        <w:t>2.1. Arquitectura de la Clase Base (</w:t>
      </w:r>
      <w:proofErr w:type="spellStart"/>
      <w:r w:rsidRPr="00F5138F">
        <w:rPr>
          <w:lang w:val="es-CL"/>
        </w:rPr>
        <w:t>PreprocesadorDiabetes</w:t>
      </w:r>
      <w:proofErr w:type="spellEnd"/>
      <w:r w:rsidRPr="00F5138F">
        <w:rPr>
          <w:lang w:val="es-CL"/>
        </w:rPr>
        <w:t>)</w:t>
      </w:r>
    </w:p>
    <w:p w14:paraId="26C3A99C" w14:textId="77777777" w:rsidR="00F5138F" w:rsidRPr="00F5138F" w:rsidRDefault="00F5138F" w:rsidP="00F5138F">
      <w:pPr>
        <w:ind w:firstLine="720"/>
        <w:jc w:val="both"/>
        <w:rPr>
          <w:lang w:val="es-CL"/>
        </w:rPr>
      </w:pPr>
      <w:r w:rsidRPr="00F5138F">
        <w:rPr>
          <w:lang w:val="es-CL"/>
        </w:rPr>
        <w:t xml:space="preserve">La transición de un paradigma puramente funcional hacia la Programación Orientada a Objetos (POO) responde a la necesidad de mitigar el acoplamiento y la dispersión del estado en el </w:t>
      </w:r>
      <w:proofErr w:type="spellStart"/>
      <w:r w:rsidRPr="00F5138F">
        <w:rPr>
          <w:i/>
          <w:iCs/>
          <w:lang w:val="es-CL"/>
        </w:rPr>
        <w:t>Kernel</w:t>
      </w:r>
      <w:proofErr w:type="spellEnd"/>
      <w:r w:rsidRPr="00F5138F">
        <w:rPr>
          <w:lang w:val="es-CL"/>
        </w:rPr>
        <w:t xml:space="preserve"> de ejecución. En este diseño, la clase principal </w:t>
      </w:r>
      <w:proofErr w:type="spellStart"/>
      <w:r w:rsidRPr="00F5138F">
        <w:rPr>
          <w:lang w:val="es-CL"/>
        </w:rPr>
        <w:t>PreprocesadorDiabetes</w:t>
      </w:r>
      <w:proofErr w:type="spellEnd"/>
      <w:r w:rsidRPr="00F5138F">
        <w:rPr>
          <w:lang w:val="es-CL"/>
        </w:rPr>
        <w:t xml:space="preserve"> actúa como un contenedor hermético que unifica los datos analíticos y sus transformaciones asociadas, adhiriéndose al principio de responsabilidad única (Martin, 2017). El estado interno del conjunto de datos se administra de forma contigua mediante el atributo de instancia </w:t>
      </w:r>
      <w:proofErr w:type="spellStart"/>
      <w:r w:rsidRPr="00F5138F">
        <w:rPr>
          <w:lang w:val="es-CL"/>
        </w:rPr>
        <w:t>self.df</w:t>
      </w:r>
      <w:proofErr w:type="spellEnd"/>
      <w:r w:rsidRPr="00F5138F">
        <w:rPr>
          <w:lang w:val="es-CL"/>
        </w:rPr>
        <w:t>.</w:t>
      </w:r>
    </w:p>
    <w:p w14:paraId="3B4E867C" w14:textId="77777777" w:rsidR="00F5138F" w:rsidRPr="00F5138F" w:rsidRDefault="00F5138F" w:rsidP="00F5138F">
      <w:pPr>
        <w:ind w:firstLine="720"/>
        <w:rPr>
          <w:lang w:val="es-CL"/>
        </w:rPr>
      </w:pPr>
      <w:r w:rsidRPr="00F5138F">
        <w:rPr>
          <w:lang w:val="es-CL"/>
        </w:rPr>
        <w:t>A continuación, se desglosa e interpreta la lógica algorítmica y la justificación metodológica de cada método componente:</w:t>
      </w:r>
    </w:p>
    <w:p w14:paraId="4E8A2175" w14:textId="77777777" w:rsidR="00F5138F" w:rsidRPr="00F5138F" w:rsidRDefault="00F5138F" w:rsidP="00F5138F">
      <w:pPr>
        <w:rPr>
          <w:b/>
          <w:bCs/>
          <w:lang w:val="es-CL"/>
        </w:rPr>
      </w:pPr>
      <w:r w:rsidRPr="00F5138F">
        <w:rPr>
          <w:b/>
          <w:bCs/>
          <w:lang w:val="es-CL"/>
        </w:rPr>
        <w:t xml:space="preserve">A. </w:t>
      </w:r>
      <w:proofErr w:type="spellStart"/>
      <w:r w:rsidRPr="00F5138F">
        <w:rPr>
          <w:b/>
          <w:bCs/>
          <w:lang w:val="es-CL"/>
        </w:rPr>
        <w:t>cargar_</w:t>
      </w:r>
      <w:proofErr w:type="gramStart"/>
      <w:r w:rsidRPr="00F5138F">
        <w:rPr>
          <w:b/>
          <w:bCs/>
          <w:lang w:val="es-CL"/>
        </w:rPr>
        <w:t>datos</w:t>
      </w:r>
      <w:proofErr w:type="spellEnd"/>
      <w:r w:rsidRPr="00F5138F">
        <w:rPr>
          <w:b/>
          <w:bCs/>
          <w:lang w:val="es-CL"/>
        </w:rPr>
        <w:t>(</w:t>
      </w:r>
      <w:proofErr w:type="gramEnd"/>
      <w:r w:rsidRPr="00F5138F">
        <w:rPr>
          <w:b/>
          <w:bCs/>
          <w:lang w:val="es-CL"/>
        </w:rPr>
        <w:t>)</w:t>
      </w:r>
    </w:p>
    <w:p w14:paraId="24325A40" w14:textId="49569AB6" w:rsidR="00F5138F" w:rsidRPr="00F5138F" w:rsidRDefault="00F5138F" w:rsidP="00F5138F">
      <w:pPr>
        <w:ind w:firstLine="720"/>
        <w:jc w:val="both"/>
        <w:rPr>
          <w:lang w:val="es-CL"/>
        </w:rPr>
      </w:pPr>
      <w:r w:rsidRPr="00F5138F">
        <w:rPr>
          <w:lang w:val="es-CL"/>
        </w:rPr>
        <w:t xml:space="preserve">Este método constituye el perímetro de seguridad e ingesta del pipeline. No se limita a una lectura pasiva; implementa validaciones estructurales previas que comprueban la persistencia y disponibilidad física del archivo crudo en el sistema de archivos local mediante abstracciones de alto nivel. Al inicializar el objeto </w:t>
      </w:r>
      <w:proofErr w:type="spellStart"/>
      <w:r w:rsidRPr="00F5138F">
        <w:rPr>
          <w:lang w:val="es-CL"/>
        </w:rPr>
        <w:t>DataFrame</w:t>
      </w:r>
      <w:proofErr w:type="spellEnd"/>
      <w:r w:rsidRPr="00F5138F">
        <w:rPr>
          <w:lang w:val="es-CL"/>
        </w:rPr>
        <w:t>, se especifica explícitamente el delimitador de origen</w:t>
      </w:r>
      <w:r w:rsidR="00034CE5">
        <w:rPr>
          <w:lang w:val="es-CL"/>
        </w:rPr>
        <w:t xml:space="preserve"> “</w:t>
      </w:r>
      <w:r w:rsidRPr="00F5138F">
        <w:rPr>
          <w:lang w:val="es-CL"/>
        </w:rPr>
        <w:t>;</w:t>
      </w:r>
      <w:r w:rsidR="00034CE5">
        <w:rPr>
          <w:lang w:val="es-CL"/>
        </w:rPr>
        <w:t>”</w:t>
      </w:r>
      <w:r w:rsidRPr="00F5138F">
        <w:rPr>
          <w:lang w:val="es-CL"/>
        </w:rPr>
        <w:t xml:space="preserve">. Como señala McKinney (2022), la definición rigurosa de los parámetros de </w:t>
      </w:r>
      <w:proofErr w:type="spellStart"/>
      <w:r w:rsidRPr="00F5138F">
        <w:rPr>
          <w:lang w:val="es-CL"/>
        </w:rPr>
        <w:t>parseo</w:t>
      </w:r>
      <w:proofErr w:type="spellEnd"/>
      <w:r w:rsidR="00034CE5">
        <w:rPr>
          <w:lang w:val="es-CL"/>
        </w:rPr>
        <w:t xml:space="preserve"> </w:t>
      </w:r>
      <w:r w:rsidRPr="00F5138F">
        <w:rPr>
          <w:lang w:val="es-CL"/>
        </w:rPr>
        <w:t>en las primeras etapas de la ingesta evita la desalineación de vectores y previene la corrupción silenciosa de los tipos de datos latentes.</w:t>
      </w:r>
    </w:p>
    <w:p w14:paraId="3ABD0D6F" w14:textId="77777777" w:rsidR="00F5138F" w:rsidRPr="00F5138F" w:rsidRDefault="00F5138F" w:rsidP="00F5138F">
      <w:pPr>
        <w:rPr>
          <w:b/>
          <w:bCs/>
          <w:lang w:val="es-CL"/>
        </w:rPr>
      </w:pPr>
      <w:r w:rsidRPr="00F5138F">
        <w:rPr>
          <w:b/>
          <w:bCs/>
          <w:lang w:val="es-CL"/>
        </w:rPr>
        <w:t xml:space="preserve">B. </w:t>
      </w:r>
      <w:proofErr w:type="spellStart"/>
      <w:r w:rsidRPr="00F5138F">
        <w:rPr>
          <w:b/>
          <w:bCs/>
          <w:lang w:val="es-CL"/>
        </w:rPr>
        <w:t>castear_</w:t>
      </w:r>
      <w:proofErr w:type="gramStart"/>
      <w:r w:rsidRPr="00F5138F">
        <w:rPr>
          <w:b/>
          <w:bCs/>
          <w:lang w:val="es-CL"/>
        </w:rPr>
        <w:t>bloodpressure</w:t>
      </w:r>
      <w:proofErr w:type="spellEnd"/>
      <w:r w:rsidRPr="00F5138F">
        <w:rPr>
          <w:b/>
          <w:bCs/>
          <w:lang w:val="es-CL"/>
        </w:rPr>
        <w:t>(</w:t>
      </w:r>
      <w:proofErr w:type="gramEnd"/>
      <w:r w:rsidRPr="00F5138F">
        <w:rPr>
          <w:b/>
          <w:bCs/>
          <w:lang w:val="es-CL"/>
        </w:rPr>
        <w:t>)</w:t>
      </w:r>
    </w:p>
    <w:p w14:paraId="01B94068" w14:textId="704483AB" w:rsidR="00F5138F" w:rsidRPr="00F5138F" w:rsidRDefault="00F5138F" w:rsidP="00034CE5">
      <w:pPr>
        <w:ind w:firstLine="720"/>
        <w:jc w:val="both"/>
        <w:rPr>
          <w:lang w:val="es-CL"/>
        </w:rPr>
      </w:pPr>
      <w:r w:rsidRPr="00F5138F">
        <w:rPr>
          <w:lang w:val="es-CL"/>
        </w:rPr>
        <w:t xml:space="preserve">La columna </w:t>
      </w:r>
      <w:proofErr w:type="spellStart"/>
      <w:r w:rsidRPr="00F5138F">
        <w:rPr>
          <w:lang w:val="es-CL"/>
        </w:rPr>
        <w:t>BloodPressure</w:t>
      </w:r>
      <w:proofErr w:type="spellEnd"/>
      <w:r w:rsidRPr="00F5138F">
        <w:rPr>
          <w:lang w:val="es-CL"/>
        </w:rPr>
        <w:t xml:space="preserve"> presentaba una severa degradación sintáctica debido a la mezcla de magnitudes numéricas con anotaciones de texto (unidades de medida </w:t>
      </w:r>
      <w:proofErr w:type="spellStart"/>
      <w:r w:rsidRPr="00F5138F">
        <w:rPr>
          <w:lang w:val="es-CL"/>
        </w:rPr>
        <w:t>mmHg</w:t>
      </w:r>
      <w:proofErr w:type="spellEnd"/>
      <w:r w:rsidRPr="00F5138F">
        <w:rPr>
          <w:lang w:val="es-CL"/>
        </w:rPr>
        <w:t xml:space="preserve">) y caracteres de escape o máscara (puntos de interrogación </w:t>
      </w:r>
      <w:r w:rsidR="00034CE5">
        <w:rPr>
          <w:lang w:val="es-CL"/>
        </w:rPr>
        <w:t>“</w:t>
      </w:r>
      <w:r w:rsidRPr="00F5138F">
        <w:rPr>
          <w:lang w:val="es-CL"/>
        </w:rPr>
        <w:t>?</w:t>
      </w:r>
      <w:r w:rsidR="00034CE5">
        <w:rPr>
          <w:lang w:val="es-CL"/>
        </w:rPr>
        <w:t>”</w:t>
      </w:r>
      <w:r w:rsidRPr="00F5138F">
        <w:rPr>
          <w:lang w:val="es-CL"/>
        </w:rPr>
        <w:t xml:space="preserve">). Este método aplica manipulación vectorizada mediante expresiones regulares compiladas. El algoritmo aísla el patrón estrictamente numérico </w:t>
      </w:r>
      <w:r w:rsidRPr="00034CE5">
        <w:rPr>
          <w:i/>
          <w:iCs/>
          <w:lang w:val="es-CL"/>
        </w:rPr>
        <w:t>(^\d+)</w:t>
      </w:r>
      <w:r w:rsidRPr="00F5138F">
        <w:rPr>
          <w:lang w:val="es-CL"/>
        </w:rPr>
        <w:t xml:space="preserve"> y mapea los caracteres centinela a valores de punto flotante indeterminados. Al delegar estas operaciones a las rutinas vectorizadas subyacentes, se optimiza el uso de la memoria caché, evitando el sobrecosto de traducción que penaliza al intérprete tradicional de Python (Harris et al., 2020).</w:t>
      </w:r>
    </w:p>
    <w:p w14:paraId="3AE88A88" w14:textId="77777777" w:rsidR="00F5138F" w:rsidRPr="00F5138F" w:rsidRDefault="00F5138F" w:rsidP="00F5138F">
      <w:pPr>
        <w:rPr>
          <w:b/>
          <w:bCs/>
          <w:lang w:val="es-CL"/>
        </w:rPr>
      </w:pPr>
      <w:r w:rsidRPr="00F5138F">
        <w:rPr>
          <w:b/>
          <w:bCs/>
          <w:lang w:val="es-CL"/>
        </w:rPr>
        <w:t xml:space="preserve">C. </w:t>
      </w:r>
      <w:proofErr w:type="spellStart"/>
      <w:r w:rsidRPr="00F5138F">
        <w:rPr>
          <w:b/>
          <w:bCs/>
          <w:lang w:val="es-CL"/>
        </w:rPr>
        <w:t>reemplazar_</w:t>
      </w:r>
      <w:proofErr w:type="gramStart"/>
      <w:r w:rsidRPr="00F5138F">
        <w:rPr>
          <w:b/>
          <w:bCs/>
          <w:lang w:val="es-CL"/>
        </w:rPr>
        <w:t>invalidos</w:t>
      </w:r>
      <w:proofErr w:type="spellEnd"/>
      <w:r w:rsidRPr="00F5138F">
        <w:rPr>
          <w:b/>
          <w:bCs/>
          <w:lang w:val="es-CL"/>
        </w:rPr>
        <w:t>(</w:t>
      </w:r>
      <w:proofErr w:type="gramEnd"/>
      <w:r w:rsidRPr="00F5138F">
        <w:rPr>
          <w:b/>
          <w:bCs/>
          <w:lang w:val="es-CL"/>
        </w:rPr>
        <w:t>)</w:t>
      </w:r>
    </w:p>
    <w:p w14:paraId="06175875" w14:textId="77777777" w:rsidR="00F5138F" w:rsidRDefault="00F5138F" w:rsidP="00034CE5">
      <w:pPr>
        <w:ind w:firstLine="720"/>
        <w:jc w:val="both"/>
        <w:rPr>
          <w:lang w:val="es-CL"/>
        </w:rPr>
      </w:pPr>
      <w:r w:rsidRPr="00F5138F">
        <w:rPr>
          <w:lang w:val="es-CL"/>
        </w:rPr>
        <w:t xml:space="preserve">Desde una perspectiva médica y biológica, la presencia de valores equivalentes a cero en variables como </w:t>
      </w:r>
      <w:proofErr w:type="spellStart"/>
      <w:r w:rsidRPr="00F5138F">
        <w:rPr>
          <w:lang w:val="es-CL"/>
        </w:rPr>
        <w:t>Glucose</w:t>
      </w:r>
      <w:proofErr w:type="spellEnd"/>
      <w:r w:rsidRPr="00F5138F">
        <w:rPr>
          <w:lang w:val="es-CL"/>
        </w:rPr>
        <w:t xml:space="preserve">, </w:t>
      </w:r>
      <w:proofErr w:type="spellStart"/>
      <w:r w:rsidRPr="00F5138F">
        <w:rPr>
          <w:lang w:val="es-CL"/>
        </w:rPr>
        <w:t>Insulin</w:t>
      </w:r>
      <w:proofErr w:type="spellEnd"/>
      <w:r w:rsidRPr="00F5138F">
        <w:rPr>
          <w:lang w:val="es-CL"/>
        </w:rPr>
        <w:t xml:space="preserve"> y BMI (Índice de Masa Corporal) constituye una imposibilidad fisiológica que denota un error en la captura o digitalización del dato clínico. El método implementa reglas de negocio lógicas que interceptan estos ceros basales y los transforma en nulos matemáticos </w:t>
      </w:r>
      <w:r w:rsidRPr="00034CE5">
        <w:rPr>
          <w:b/>
          <w:bCs/>
          <w:lang w:val="es-CL"/>
        </w:rPr>
        <w:t>NaN</w:t>
      </w:r>
      <w:r w:rsidRPr="00F5138F">
        <w:rPr>
          <w:lang w:val="es-CL"/>
        </w:rPr>
        <w:t xml:space="preserve"> (</w:t>
      </w:r>
      <w:r w:rsidRPr="00F5138F">
        <w:rPr>
          <w:i/>
          <w:iCs/>
          <w:lang w:val="es-CL"/>
        </w:rPr>
        <w:t>Not a Number</w:t>
      </w:r>
      <w:r w:rsidRPr="00F5138F">
        <w:rPr>
          <w:lang w:val="es-CL"/>
        </w:rPr>
        <w:t>). Esta traducción es crítica: mantener ceros artificiales en variables de escala altera drásticamente los estimadores estadísticos primarios, introduciendo un sesgo de subestimación en los modelos de aprendizaje estadístico subsecuentes (Hastie et al., 2017).</w:t>
      </w:r>
    </w:p>
    <w:p w14:paraId="45057922" w14:textId="645597E1" w:rsidR="00034CE5" w:rsidRDefault="00034CE5">
      <w:pPr>
        <w:spacing w:after="0" w:line="240" w:lineRule="auto"/>
        <w:rPr>
          <w:lang w:val="es-CL"/>
        </w:rPr>
      </w:pPr>
      <w:r>
        <w:rPr>
          <w:lang w:val="es-CL"/>
        </w:rPr>
        <w:br w:type="page"/>
      </w:r>
    </w:p>
    <w:p w14:paraId="48A92AD7" w14:textId="77777777" w:rsidR="00F5138F" w:rsidRPr="00F5138F" w:rsidRDefault="00F5138F" w:rsidP="00F5138F">
      <w:pPr>
        <w:rPr>
          <w:b/>
          <w:bCs/>
          <w:lang w:val="es-CL"/>
        </w:rPr>
      </w:pPr>
      <w:r w:rsidRPr="00F5138F">
        <w:rPr>
          <w:b/>
          <w:bCs/>
          <w:lang w:val="es-CL"/>
        </w:rPr>
        <w:lastRenderedPageBreak/>
        <w:t xml:space="preserve">D. </w:t>
      </w:r>
      <w:proofErr w:type="spellStart"/>
      <w:r w:rsidRPr="00F5138F">
        <w:rPr>
          <w:b/>
          <w:bCs/>
          <w:lang w:val="es-CL"/>
        </w:rPr>
        <w:t>imputar_</w:t>
      </w:r>
      <w:proofErr w:type="gramStart"/>
      <w:r w:rsidRPr="00F5138F">
        <w:rPr>
          <w:b/>
          <w:bCs/>
          <w:lang w:val="es-CL"/>
        </w:rPr>
        <w:t>mediana</w:t>
      </w:r>
      <w:proofErr w:type="spellEnd"/>
      <w:r w:rsidRPr="00F5138F">
        <w:rPr>
          <w:b/>
          <w:bCs/>
          <w:lang w:val="es-CL"/>
        </w:rPr>
        <w:t>(</w:t>
      </w:r>
      <w:proofErr w:type="gramEnd"/>
      <w:r w:rsidRPr="00F5138F">
        <w:rPr>
          <w:b/>
          <w:bCs/>
          <w:lang w:val="es-CL"/>
        </w:rPr>
        <w:t>)</w:t>
      </w:r>
    </w:p>
    <w:p w14:paraId="1CDD45A3" w14:textId="77777777" w:rsidR="00F5138F" w:rsidRPr="00F5138F" w:rsidRDefault="00F5138F" w:rsidP="00034CE5">
      <w:pPr>
        <w:ind w:firstLine="720"/>
        <w:jc w:val="both"/>
        <w:rPr>
          <w:lang w:val="es-CL"/>
        </w:rPr>
      </w:pPr>
      <w:r w:rsidRPr="00F5138F">
        <w:rPr>
          <w:lang w:val="es-CL"/>
        </w:rPr>
        <w:t>Una vez mapeadas las patologías informacionales a variables faltantes, el pipeline ejecuta una estrategia de restauración robusta. En lugar de aplicar una eliminación masiva de registros (</w:t>
      </w:r>
      <w:proofErr w:type="spellStart"/>
      <w:r w:rsidRPr="00F5138F">
        <w:rPr>
          <w:i/>
          <w:iCs/>
          <w:lang w:val="es-CL"/>
        </w:rPr>
        <w:t>listwise</w:t>
      </w:r>
      <w:proofErr w:type="spellEnd"/>
      <w:r w:rsidRPr="00F5138F">
        <w:rPr>
          <w:i/>
          <w:iCs/>
          <w:lang w:val="es-CL"/>
        </w:rPr>
        <w:t xml:space="preserve"> </w:t>
      </w:r>
      <w:proofErr w:type="spellStart"/>
      <w:r w:rsidRPr="00F5138F">
        <w:rPr>
          <w:i/>
          <w:iCs/>
          <w:lang w:val="es-CL"/>
        </w:rPr>
        <w:t>deletion</w:t>
      </w:r>
      <w:proofErr w:type="spellEnd"/>
      <w:r w:rsidRPr="00F5138F">
        <w:rPr>
          <w:lang w:val="es-CL"/>
        </w:rPr>
        <w:t xml:space="preserve">), la cual reduce drásticamente el tamaño muestral y destruye información valiosa, el método realiza una imputación basada en la mediana de cada columna. De acuerdo con Kuhn y Johnson (2013), ante la presencia de distribuciones asimétricas o fuertemente sesgadas —características recurrentes en los indicadores biológicos de pacientes con diabetes—, la mediana se comporta como un estimador de tendencia central robusto, insensible a la distorsión provocada por los valores extremos u </w:t>
      </w:r>
      <w:proofErr w:type="spellStart"/>
      <w:r w:rsidRPr="00F5138F">
        <w:rPr>
          <w:lang w:val="es-CL"/>
        </w:rPr>
        <w:t>outliers</w:t>
      </w:r>
      <w:proofErr w:type="spellEnd"/>
      <w:r w:rsidRPr="00F5138F">
        <w:rPr>
          <w:lang w:val="es-CL"/>
        </w:rPr>
        <w:t>.</w:t>
      </w:r>
    </w:p>
    <w:p w14:paraId="6FC53549" w14:textId="77777777" w:rsidR="00F5138F" w:rsidRPr="00F5138F" w:rsidRDefault="00F5138F" w:rsidP="00F5138F">
      <w:pPr>
        <w:rPr>
          <w:b/>
          <w:bCs/>
          <w:lang w:val="es-CL"/>
        </w:rPr>
      </w:pPr>
      <w:r w:rsidRPr="00F5138F">
        <w:rPr>
          <w:b/>
          <w:bCs/>
          <w:lang w:val="es-CL"/>
        </w:rPr>
        <w:t xml:space="preserve">E. </w:t>
      </w:r>
      <w:proofErr w:type="spellStart"/>
      <w:r w:rsidRPr="00F5138F">
        <w:rPr>
          <w:b/>
          <w:bCs/>
          <w:lang w:val="es-CL"/>
        </w:rPr>
        <w:t>crear_variables_</w:t>
      </w:r>
      <w:proofErr w:type="gramStart"/>
      <w:r w:rsidRPr="00F5138F">
        <w:rPr>
          <w:b/>
          <w:bCs/>
          <w:lang w:val="es-CL"/>
        </w:rPr>
        <w:t>derivadas</w:t>
      </w:r>
      <w:proofErr w:type="spellEnd"/>
      <w:r w:rsidRPr="00F5138F">
        <w:rPr>
          <w:b/>
          <w:bCs/>
          <w:lang w:val="es-CL"/>
        </w:rPr>
        <w:t>(</w:t>
      </w:r>
      <w:proofErr w:type="gramEnd"/>
      <w:r w:rsidRPr="00F5138F">
        <w:rPr>
          <w:b/>
          <w:bCs/>
          <w:lang w:val="es-CL"/>
        </w:rPr>
        <w:t xml:space="preserve">) y </w:t>
      </w:r>
      <w:proofErr w:type="spellStart"/>
      <w:r w:rsidRPr="00F5138F">
        <w:rPr>
          <w:b/>
          <w:bCs/>
          <w:lang w:val="es-CL"/>
        </w:rPr>
        <w:t>codificar_</w:t>
      </w:r>
      <w:proofErr w:type="gramStart"/>
      <w:r w:rsidRPr="00F5138F">
        <w:rPr>
          <w:b/>
          <w:bCs/>
          <w:lang w:val="es-CL"/>
        </w:rPr>
        <w:t>categoricas</w:t>
      </w:r>
      <w:proofErr w:type="spellEnd"/>
      <w:r w:rsidRPr="00F5138F">
        <w:rPr>
          <w:b/>
          <w:bCs/>
          <w:lang w:val="es-CL"/>
        </w:rPr>
        <w:t>(</w:t>
      </w:r>
      <w:proofErr w:type="gramEnd"/>
      <w:r w:rsidRPr="00F5138F">
        <w:rPr>
          <w:b/>
          <w:bCs/>
          <w:lang w:val="es-CL"/>
        </w:rPr>
        <w:t>)</w:t>
      </w:r>
    </w:p>
    <w:p w14:paraId="7B9A1EC3" w14:textId="77777777" w:rsidR="00F5138F" w:rsidRPr="00F5138F" w:rsidRDefault="00F5138F" w:rsidP="00034CE5">
      <w:pPr>
        <w:ind w:firstLine="720"/>
        <w:jc w:val="both"/>
        <w:rPr>
          <w:lang w:val="es-CL"/>
        </w:rPr>
      </w:pPr>
      <w:r w:rsidRPr="00F5138F">
        <w:rPr>
          <w:lang w:val="es-CL"/>
        </w:rPr>
        <w:t xml:space="preserve">Esta etapa incrementa la dimensionalidad del espacio de características a través del </w:t>
      </w:r>
      <w:proofErr w:type="spellStart"/>
      <w:r w:rsidRPr="00F5138F">
        <w:rPr>
          <w:i/>
          <w:iCs/>
          <w:lang w:val="es-CL"/>
        </w:rPr>
        <w:t>Feature</w:t>
      </w:r>
      <w:proofErr w:type="spellEnd"/>
      <w:r w:rsidRPr="00F5138F">
        <w:rPr>
          <w:i/>
          <w:iCs/>
          <w:lang w:val="es-CL"/>
        </w:rPr>
        <w:t xml:space="preserve"> </w:t>
      </w:r>
      <w:proofErr w:type="spellStart"/>
      <w:r w:rsidRPr="00F5138F">
        <w:rPr>
          <w:i/>
          <w:iCs/>
          <w:lang w:val="es-CL"/>
        </w:rPr>
        <w:t>Engineering</w:t>
      </w:r>
      <w:proofErr w:type="spellEnd"/>
      <w:r w:rsidRPr="00F5138F">
        <w:rPr>
          <w:lang w:val="es-CL"/>
        </w:rPr>
        <w:t xml:space="preserve">. El método segmenta los vectores continuos de edad y masa corporal en contenedores ordinales estructurados según los criterios epidemiológicos de la Organización Mundial de la Salud (OMS). Posteriormente, estas escalas cualitativas se transforman en vectores numéricos binarios mediante </w:t>
      </w:r>
      <w:r w:rsidRPr="00F5138F">
        <w:rPr>
          <w:i/>
          <w:iCs/>
          <w:lang w:val="es-CL"/>
        </w:rPr>
        <w:t xml:space="preserve">One-Hot </w:t>
      </w:r>
      <w:proofErr w:type="spellStart"/>
      <w:r w:rsidRPr="00F5138F">
        <w:rPr>
          <w:i/>
          <w:iCs/>
          <w:lang w:val="es-CL"/>
        </w:rPr>
        <w:t>Encoding</w:t>
      </w:r>
      <w:proofErr w:type="spellEnd"/>
      <w:r w:rsidRPr="00F5138F">
        <w:rPr>
          <w:lang w:val="es-CL"/>
        </w:rPr>
        <w:t xml:space="preserve">. Con el objetivo de prevenir el fenómeno de la "trampa de la variable ficticia" y garantizar la estabilidad matemática, se añade el parámetro </w:t>
      </w:r>
      <w:proofErr w:type="spellStart"/>
      <w:r w:rsidRPr="00034CE5">
        <w:rPr>
          <w:b/>
          <w:bCs/>
          <w:i/>
          <w:iCs/>
          <w:lang w:val="es-CL"/>
        </w:rPr>
        <w:t>drop_first</w:t>
      </w:r>
      <w:proofErr w:type="spellEnd"/>
      <w:r w:rsidRPr="00034CE5">
        <w:rPr>
          <w:b/>
          <w:bCs/>
          <w:i/>
          <w:iCs/>
          <w:lang w:val="es-CL"/>
        </w:rPr>
        <w:t>=True</w:t>
      </w:r>
      <w:r w:rsidRPr="00F5138F">
        <w:rPr>
          <w:lang w:val="es-CL"/>
        </w:rPr>
        <w:t>, eliminando la colinealidad perfecta entre las columnas generadas (Geron, 2022).</w:t>
      </w:r>
    </w:p>
    <w:p w14:paraId="629B18BF" w14:textId="77777777" w:rsidR="00F5138F" w:rsidRPr="00F5138F" w:rsidRDefault="00F5138F" w:rsidP="00F5138F">
      <w:pPr>
        <w:rPr>
          <w:b/>
          <w:bCs/>
          <w:lang w:val="es-CL"/>
        </w:rPr>
      </w:pPr>
      <w:r w:rsidRPr="00F5138F">
        <w:rPr>
          <w:b/>
          <w:bCs/>
          <w:lang w:val="es-CL"/>
        </w:rPr>
        <w:t xml:space="preserve">F. </w:t>
      </w:r>
      <w:proofErr w:type="spellStart"/>
      <w:r w:rsidRPr="00F5138F">
        <w:rPr>
          <w:b/>
          <w:bCs/>
          <w:lang w:val="es-CL"/>
        </w:rPr>
        <w:t>escalar_</w:t>
      </w:r>
      <w:proofErr w:type="gramStart"/>
      <w:r w:rsidRPr="00F5138F">
        <w:rPr>
          <w:b/>
          <w:bCs/>
          <w:lang w:val="es-CL"/>
        </w:rPr>
        <w:t>variables</w:t>
      </w:r>
      <w:proofErr w:type="spellEnd"/>
      <w:r w:rsidRPr="00F5138F">
        <w:rPr>
          <w:b/>
          <w:bCs/>
          <w:lang w:val="es-CL"/>
        </w:rPr>
        <w:t>(</w:t>
      </w:r>
      <w:proofErr w:type="gramEnd"/>
      <w:r w:rsidRPr="00F5138F">
        <w:rPr>
          <w:b/>
          <w:bCs/>
          <w:lang w:val="es-CL"/>
        </w:rPr>
        <w:t>)</w:t>
      </w:r>
    </w:p>
    <w:p w14:paraId="7311459A" w14:textId="7D7276AC" w:rsidR="00F5138F" w:rsidRPr="00F5138F" w:rsidRDefault="00F5138F" w:rsidP="00034CE5">
      <w:pPr>
        <w:spacing w:line="480" w:lineRule="auto"/>
        <w:ind w:firstLine="720"/>
        <w:jc w:val="both"/>
        <w:rPr>
          <w:lang w:val="es-CL"/>
        </w:rPr>
      </w:pPr>
      <w:r w:rsidRPr="00F5138F">
        <w:rPr>
          <w:lang w:val="es-CL"/>
        </w:rPr>
        <w:t xml:space="preserve">Dada la disparidad de magnitudes entre variables (por ejemplo, niveles de insulina que superan las centenas frente a coeficientes de función de pedigrí de diabetes que se expresan en decimales), los modelos basados en distancias o gradientes se vuelven vulnerables a la dominancia de escala. Este método normaliza las características </w:t>
      </w:r>
      <w:proofErr w:type="gramStart"/>
      <w:r w:rsidRPr="00F5138F">
        <w:rPr>
          <w:lang w:val="es-CL"/>
        </w:rPr>
        <w:t>continuas</w:t>
      </w:r>
      <w:proofErr w:type="gramEnd"/>
      <w:r w:rsidRPr="00F5138F">
        <w:rPr>
          <w:lang w:val="es-CL"/>
        </w:rPr>
        <w:t xml:space="preserve"> aplicando la estandarización </w:t>
      </w:r>
      <w:r w:rsidRPr="00F5138F">
        <w:rPr>
          <w:i/>
          <w:iCs/>
          <w:lang w:val="es-CL"/>
        </w:rPr>
        <w:t>Z-score</w:t>
      </w:r>
      <w:r w:rsidRPr="00F5138F">
        <w:rPr>
          <w:lang w:val="es-CL"/>
        </w:rPr>
        <w:t>, forzando a que cada vector posea una media matemática centrada en cero (</w:t>
      </w:r>
      <w:r w:rsidR="00034CE5" w:rsidRPr="00034CE5">
        <w:rPr>
          <w:rFonts w:cs="Calibri"/>
          <w:i/>
          <w:iCs/>
          <w:lang w:val="es-CL"/>
        </w:rPr>
        <w:t xml:space="preserve">µ ≈ </w:t>
      </w:r>
      <w:r w:rsidRPr="00034CE5">
        <w:rPr>
          <w:i/>
          <w:iCs/>
          <w:lang w:val="es-CL"/>
        </w:rPr>
        <w:t>0</w:t>
      </w:r>
      <w:r w:rsidRPr="00F5138F">
        <w:rPr>
          <w:lang w:val="es-CL"/>
        </w:rPr>
        <w:t xml:space="preserve">) y una desviación estándar equivalente a la unidad </w:t>
      </w:r>
      <w:r w:rsidR="00034CE5" w:rsidRPr="00034CE5">
        <w:rPr>
          <w:lang w:val="es-CL"/>
        </w:rPr>
        <w:t>(</w:t>
      </w:r>
      <w:r w:rsidR="0093483A" w:rsidRPr="0093483A">
        <w:rPr>
          <w:i/>
          <w:iCs/>
          <w:lang w:val="es-CL"/>
        </w:rPr>
        <w:t>σ ≈</w:t>
      </w:r>
      <w:r w:rsidR="00034CE5" w:rsidRPr="0093483A">
        <w:rPr>
          <w:i/>
          <w:iCs/>
          <w:lang w:val="es-CL"/>
        </w:rPr>
        <w:t xml:space="preserve"> 1</w:t>
      </w:r>
      <w:r w:rsidR="00034CE5" w:rsidRPr="00034CE5">
        <w:rPr>
          <w:lang w:val="es-CL"/>
        </w:rPr>
        <w:t>)</w:t>
      </w:r>
      <w:r w:rsidR="00034CE5">
        <w:rPr>
          <w:lang w:val="es-CL"/>
        </w:rPr>
        <w:t xml:space="preserve"> </w:t>
      </w:r>
      <w:r w:rsidRPr="00F5138F">
        <w:rPr>
          <w:lang w:val="es-CL"/>
        </w:rPr>
        <w:t xml:space="preserve">Raschka y </w:t>
      </w:r>
      <w:proofErr w:type="spellStart"/>
      <w:r w:rsidRPr="00F5138F">
        <w:rPr>
          <w:lang w:val="es-CL"/>
        </w:rPr>
        <w:t>Mirjalili</w:t>
      </w:r>
      <w:proofErr w:type="spellEnd"/>
      <w:r w:rsidRPr="00F5138F">
        <w:rPr>
          <w:lang w:val="es-CL"/>
        </w:rPr>
        <w:t xml:space="preserve"> (2019) enfatizan que la estandarización preserva la geometría original de la distribución y los valores atípicos, facilitando una convergencia numérica acelerada durante la optimización de los algoritmos.</w:t>
      </w:r>
    </w:p>
    <w:p w14:paraId="5A1F77C7" w14:textId="2B3F9A6C" w:rsidR="0093483A" w:rsidRDefault="0093483A">
      <w:pPr>
        <w:spacing w:after="0" w:line="240" w:lineRule="auto"/>
        <w:rPr>
          <w:lang w:val="es-CL"/>
        </w:rPr>
      </w:pPr>
      <w:r>
        <w:rPr>
          <w:lang w:val="es-CL"/>
        </w:rPr>
        <w:br w:type="page"/>
      </w:r>
    </w:p>
    <w:p w14:paraId="4922D477" w14:textId="77777777" w:rsidR="00040217" w:rsidRPr="00040217" w:rsidRDefault="00040217" w:rsidP="00040217">
      <w:pPr>
        <w:pStyle w:val="Ttulo2"/>
        <w:rPr>
          <w:lang w:val="es-CL"/>
        </w:rPr>
      </w:pPr>
      <w:r w:rsidRPr="00040217">
        <w:rPr>
          <w:lang w:val="es-CL"/>
        </w:rPr>
        <w:lastRenderedPageBreak/>
        <w:t>2.2. Criterios de Gobernanza Analítica y Exclusión de Atributos con Fragmentación Crítica</w:t>
      </w:r>
    </w:p>
    <w:p w14:paraId="583DA4E8" w14:textId="77777777" w:rsidR="00040217" w:rsidRDefault="00040217" w:rsidP="00040217">
      <w:pPr>
        <w:spacing w:after="0" w:line="240" w:lineRule="auto"/>
        <w:ind w:firstLine="720"/>
        <w:jc w:val="both"/>
        <w:rPr>
          <w:lang w:val="es-CL"/>
        </w:rPr>
      </w:pPr>
      <w:r w:rsidRPr="00040217">
        <w:rPr>
          <w:lang w:val="es-CL"/>
        </w:rPr>
        <w:t>Dentro del ciclo de vida de la ingeniería de características (</w:t>
      </w:r>
      <w:proofErr w:type="spellStart"/>
      <w:r w:rsidRPr="00040217">
        <w:rPr>
          <w:i/>
          <w:iCs/>
          <w:lang w:val="es-CL"/>
        </w:rPr>
        <w:t>feature</w:t>
      </w:r>
      <w:proofErr w:type="spellEnd"/>
      <w:r w:rsidRPr="00040217">
        <w:rPr>
          <w:i/>
          <w:iCs/>
          <w:lang w:val="es-CL"/>
        </w:rPr>
        <w:t xml:space="preserve"> </w:t>
      </w:r>
      <w:proofErr w:type="spellStart"/>
      <w:r w:rsidRPr="00040217">
        <w:rPr>
          <w:i/>
          <w:iCs/>
          <w:lang w:val="es-CL"/>
        </w:rPr>
        <w:t>engineering</w:t>
      </w:r>
      <w:proofErr w:type="spellEnd"/>
      <w:r w:rsidRPr="00040217">
        <w:rPr>
          <w:lang w:val="es-CL"/>
        </w:rPr>
        <w:t xml:space="preserve">), la preservación de la densidad informacional y la validez estadística de la matriz de datos constituyen requisitos mandatorios antes del entrenamiento de cualquier modelo predictivo. Durante la fase de diagnóstico estático automatizada mediante la ejecución del método estructural </w:t>
      </w:r>
      <w:proofErr w:type="spellStart"/>
      <w:r w:rsidRPr="00040217">
        <w:rPr>
          <w:lang w:val="es-CL"/>
        </w:rPr>
        <w:t>explorar_</w:t>
      </w:r>
      <w:proofErr w:type="gramStart"/>
      <w:r w:rsidRPr="00040217">
        <w:rPr>
          <w:lang w:val="es-CL"/>
        </w:rPr>
        <w:t>dataset</w:t>
      </w:r>
      <w:proofErr w:type="spellEnd"/>
      <w:r w:rsidRPr="00040217">
        <w:rPr>
          <w:lang w:val="es-CL"/>
        </w:rPr>
        <w:t>(</w:t>
      </w:r>
      <w:proofErr w:type="gramEnd"/>
      <w:r w:rsidRPr="00040217">
        <w:rPr>
          <w:lang w:val="es-CL"/>
        </w:rPr>
        <w:t xml:space="preserve">), el equipo técnico identificó una patología informacional severa en la característica clínica </w:t>
      </w:r>
      <w:proofErr w:type="spellStart"/>
      <w:r w:rsidRPr="00040217">
        <w:rPr>
          <w:lang w:val="es-CL"/>
        </w:rPr>
        <w:t>SkinThickness</w:t>
      </w:r>
      <w:proofErr w:type="spellEnd"/>
      <w:r w:rsidRPr="00040217">
        <w:rPr>
          <w:lang w:val="es-CL"/>
        </w:rPr>
        <w:t xml:space="preserve"> (espesor del pliegue cutáneo).</w:t>
      </w:r>
    </w:p>
    <w:p w14:paraId="40A7831D" w14:textId="77777777" w:rsidR="00040217" w:rsidRPr="00040217" w:rsidRDefault="00040217" w:rsidP="00040217">
      <w:pPr>
        <w:spacing w:after="0" w:line="240" w:lineRule="auto"/>
        <w:ind w:firstLine="720"/>
        <w:jc w:val="both"/>
        <w:rPr>
          <w:lang w:val="es-CL"/>
        </w:rPr>
      </w:pPr>
    </w:p>
    <w:p w14:paraId="4FEC43A7" w14:textId="77777777" w:rsidR="00040217" w:rsidRDefault="00040217" w:rsidP="00040217">
      <w:pPr>
        <w:spacing w:after="0" w:line="240" w:lineRule="auto"/>
        <w:ind w:firstLine="720"/>
        <w:jc w:val="both"/>
        <w:rPr>
          <w:lang w:val="es-CL"/>
        </w:rPr>
      </w:pPr>
      <w:r w:rsidRPr="00040217">
        <w:rPr>
          <w:lang w:val="es-CL"/>
        </w:rPr>
        <w:t xml:space="preserve">El análisis de calidad de los datos arrojó que este atributo concentraba un </w:t>
      </w:r>
      <w:r w:rsidRPr="00040217">
        <w:rPr>
          <w:b/>
          <w:bCs/>
          <w:lang w:val="es-CL"/>
        </w:rPr>
        <w:t>32.6% de registros corruptos</w:t>
      </w:r>
      <w:r w:rsidRPr="00040217">
        <w:rPr>
          <w:lang w:val="es-CL"/>
        </w:rPr>
        <w:t>, distribuidos entre valores nulos (</w:t>
      </w:r>
      <w:r w:rsidRPr="00040217">
        <w:rPr>
          <w:i/>
          <w:iCs/>
          <w:lang w:val="es-CL"/>
        </w:rPr>
        <w:t>NaN</w:t>
      </w:r>
      <w:r w:rsidRPr="00040217">
        <w:rPr>
          <w:lang w:val="es-CL"/>
        </w:rPr>
        <w:t>) y ceros numéricos. Desde una perspectiva biológica y médica, un valor de cero en el espesor del pliegue del paciente es fisiológicamente imposible, lo que certifica inequívocamente la existencia de fallos en la captura o la degradación de las trazas durante la ingesta original del set clínico.</w:t>
      </w:r>
    </w:p>
    <w:p w14:paraId="2914A448" w14:textId="77777777" w:rsidR="00040217" w:rsidRPr="00040217" w:rsidRDefault="00040217" w:rsidP="00040217">
      <w:pPr>
        <w:spacing w:after="0" w:line="240" w:lineRule="auto"/>
        <w:ind w:firstLine="720"/>
        <w:jc w:val="both"/>
        <w:rPr>
          <w:lang w:val="es-CL"/>
        </w:rPr>
      </w:pPr>
    </w:p>
    <w:p w14:paraId="35EC42AC" w14:textId="77777777" w:rsidR="00040217" w:rsidRDefault="00040217" w:rsidP="00040217">
      <w:pPr>
        <w:spacing w:after="0" w:line="240" w:lineRule="auto"/>
        <w:ind w:firstLine="360"/>
        <w:rPr>
          <w:lang w:val="es-CL"/>
        </w:rPr>
      </w:pPr>
      <w:r w:rsidRPr="00040217">
        <w:rPr>
          <w:lang w:val="es-CL"/>
        </w:rPr>
        <w:t>Frente a un escenario de fragmentación extrema de esta envergadura, la literatura especializada en ciencia de datos (Kuhn &amp; Johnson, 2013) plantea tres caminos de resolución técnica:</w:t>
      </w:r>
    </w:p>
    <w:p w14:paraId="4EBA0984" w14:textId="77777777" w:rsidR="00040217" w:rsidRPr="00040217" w:rsidRDefault="00040217" w:rsidP="00040217">
      <w:pPr>
        <w:spacing w:after="0" w:line="240" w:lineRule="auto"/>
        <w:ind w:firstLine="360"/>
        <w:rPr>
          <w:lang w:val="es-CL"/>
        </w:rPr>
      </w:pPr>
    </w:p>
    <w:p w14:paraId="43C694A1" w14:textId="77777777" w:rsidR="00040217" w:rsidRDefault="00040217">
      <w:pPr>
        <w:numPr>
          <w:ilvl w:val="0"/>
          <w:numId w:val="11"/>
        </w:numPr>
        <w:spacing w:after="0" w:line="240" w:lineRule="auto"/>
        <w:rPr>
          <w:lang w:val="es-CL"/>
        </w:rPr>
      </w:pPr>
      <w:r w:rsidRPr="00040217">
        <w:rPr>
          <w:b/>
          <w:bCs/>
          <w:lang w:val="es-CL"/>
        </w:rPr>
        <w:t>La imputación simple o estocástica</w:t>
      </w:r>
      <w:r w:rsidRPr="00040217">
        <w:rPr>
          <w:lang w:val="es-CL"/>
        </w:rPr>
        <w:t xml:space="preserve"> (por media o mediana), la cual introduce un sesgo geométrico artificial inaceptable al verse superado el umbral seguro del 5% al 10% de pérdida de aleatoriedad.</w:t>
      </w:r>
    </w:p>
    <w:p w14:paraId="2E7681D9" w14:textId="77777777" w:rsidR="00040217" w:rsidRPr="00040217" w:rsidRDefault="00040217" w:rsidP="00040217">
      <w:pPr>
        <w:spacing w:after="0" w:line="240" w:lineRule="auto"/>
        <w:ind w:left="720"/>
        <w:rPr>
          <w:lang w:val="es-CL"/>
        </w:rPr>
      </w:pPr>
    </w:p>
    <w:p w14:paraId="3440BDA7" w14:textId="77777777" w:rsidR="00040217" w:rsidRDefault="00040217">
      <w:pPr>
        <w:numPr>
          <w:ilvl w:val="0"/>
          <w:numId w:val="11"/>
        </w:numPr>
        <w:spacing w:after="0" w:line="240" w:lineRule="auto"/>
        <w:rPr>
          <w:lang w:val="es-CL"/>
        </w:rPr>
      </w:pPr>
      <w:r w:rsidRPr="00040217">
        <w:rPr>
          <w:b/>
          <w:bCs/>
          <w:lang w:val="es-CL"/>
        </w:rPr>
        <w:t>El modelamiento predictivo complementario</w:t>
      </w:r>
      <w:r w:rsidRPr="00040217">
        <w:rPr>
          <w:lang w:val="es-CL"/>
        </w:rPr>
        <w:t xml:space="preserve"> para la reconstrucción de los datos faltantes, estrategia que añadiría sobrecarga computacional y una varianza espuria al ecosistema del pipeline.</w:t>
      </w:r>
    </w:p>
    <w:p w14:paraId="6E178491" w14:textId="4A5F149B" w:rsidR="008364A5" w:rsidRDefault="008364A5">
      <w:pPr>
        <w:spacing w:after="0" w:line="240" w:lineRule="auto"/>
        <w:rPr>
          <w:lang w:val="es-CL"/>
        </w:rPr>
      </w:pPr>
      <w:r>
        <w:rPr>
          <w:lang w:val="es-CL"/>
        </w:rPr>
        <w:br w:type="page"/>
      </w:r>
    </w:p>
    <w:p w14:paraId="3CA655C0" w14:textId="77777777" w:rsidR="00040217" w:rsidRPr="00040217" w:rsidRDefault="00040217" w:rsidP="00040217">
      <w:pPr>
        <w:spacing w:after="0" w:line="240" w:lineRule="auto"/>
        <w:rPr>
          <w:lang w:val="es-CL"/>
        </w:rPr>
      </w:pPr>
    </w:p>
    <w:p w14:paraId="32B88F5A" w14:textId="77777777" w:rsidR="00040217" w:rsidRDefault="00040217">
      <w:pPr>
        <w:numPr>
          <w:ilvl w:val="0"/>
          <w:numId w:val="11"/>
        </w:numPr>
        <w:spacing w:after="0" w:line="240" w:lineRule="auto"/>
        <w:rPr>
          <w:lang w:val="es-CL"/>
        </w:rPr>
      </w:pPr>
      <w:r w:rsidRPr="00040217">
        <w:rPr>
          <w:b/>
          <w:bCs/>
          <w:lang w:val="es-CL"/>
        </w:rPr>
        <w:t>La exclusión directa del atributo</w:t>
      </w:r>
      <w:r w:rsidRPr="00040217">
        <w:rPr>
          <w:lang w:val="es-CL"/>
        </w:rPr>
        <w:t>, priorizando la consistencia y la limpieza dimensional del tensor resultante.</w:t>
      </w:r>
    </w:p>
    <w:p w14:paraId="60DA7A30" w14:textId="77777777" w:rsidR="008364A5" w:rsidRDefault="008364A5" w:rsidP="008364A5">
      <w:pPr>
        <w:spacing w:after="0" w:line="240" w:lineRule="auto"/>
        <w:rPr>
          <w:lang w:val="es-CL"/>
        </w:rPr>
      </w:pPr>
    </w:p>
    <w:p w14:paraId="6D6047CF" w14:textId="1009BE69" w:rsidR="00040217" w:rsidRDefault="00040217" w:rsidP="008364A5">
      <w:pPr>
        <w:spacing w:after="0" w:line="240" w:lineRule="auto"/>
        <w:ind w:firstLine="360"/>
        <w:rPr>
          <w:lang w:val="es-CL"/>
        </w:rPr>
      </w:pPr>
      <w:r w:rsidRPr="00040217">
        <w:rPr>
          <w:lang w:val="es-CL"/>
        </w:rPr>
        <w:t xml:space="preserve">Tomando como base estos principios de gobernanza, el diseño del software del </w:t>
      </w:r>
      <w:r w:rsidRPr="00040217">
        <w:rPr>
          <w:b/>
          <w:bCs/>
          <w:lang w:val="es-CL"/>
        </w:rPr>
        <w:t>Grupo 6</w:t>
      </w:r>
      <w:r w:rsidRPr="00040217">
        <w:rPr>
          <w:lang w:val="es-CL"/>
        </w:rPr>
        <w:t xml:space="preserve"> opta de manera defensiva por la remoción definitiva de este vector a través del </w:t>
      </w:r>
      <w:proofErr w:type="gramStart"/>
      <w:r w:rsidRPr="00040217">
        <w:rPr>
          <w:lang w:val="es-CL"/>
        </w:rPr>
        <w:t>método .</w:t>
      </w:r>
      <w:proofErr w:type="spellStart"/>
      <w:r w:rsidRPr="00040217">
        <w:rPr>
          <w:lang w:val="es-CL"/>
        </w:rPr>
        <w:t>eliminar</w:t>
      </w:r>
      <w:proofErr w:type="gramEnd"/>
      <w:r w:rsidRPr="00040217">
        <w:rPr>
          <w:lang w:val="es-CL"/>
        </w:rPr>
        <w:t>_columnas</w:t>
      </w:r>
      <w:proofErr w:type="spellEnd"/>
      <w:r w:rsidRPr="00040217">
        <w:rPr>
          <w:lang w:val="es-CL"/>
        </w:rPr>
        <w:t>(['</w:t>
      </w:r>
      <w:proofErr w:type="spellStart"/>
      <w:r w:rsidRPr="00040217">
        <w:rPr>
          <w:lang w:val="es-CL"/>
        </w:rPr>
        <w:t>SkinThickness</w:t>
      </w:r>
      <w:proofErr w:type="spellEnd"/>
      <w:r w:rsidRPr="00040217">
        <w:rPr>
          <w:lang w:val="es-CL"/>
        </w:rPr>
        <w:t>']).</w:t>
      </w:r>
    </w:p>
    <w:p w14:paraId="4D99850B" w14:textId="77777777" w:rsidR="008364A5" w:rsidRDefault="008364A5" w:rsidP="008364A5">
      <w:pPr>
        <w:spacing w:after="0" w:line="240" w:lineRule="auto"/>
        <w:ind w:firstLine="360"/>
        <w:rPr>
          <w:lang w:val="es-CL"/>
        </w:rPr>
      </w:pPr>
    </w:p>
    <w:p w14:paraId="17B4A005" w14:textId="5DA5EF6E" w:rsidR="008364A5" w:rsidRPr="008364A5" w:rsidRDefault="008364A5" w:rsidP="008364A5">
      <w:pPr>
        <w:spacing w:after="0" w:line="240" w:lineRule="auto"/>
        <w:ind w:firstLine="360"/>
        <w:rPr>
          <w:lang w:val="es-CL"/>
        </w:rPr>
      </w:pPr>
      <w:r w:rsidRPr="008364A5">
        <w:rPr>
          <w:b/>
          <w:bCs/>
          <w:lang w:val="es-CL"/>
        </w:rPr>
        <w:t xml:space="preserve">Figura </w:t>
      </w:r>
      <w:r>
        <w:rPr>
          <w:b/>
          <w:bCs/>
          <w:lang w:val="es-CL"/>
        </w:rPr>
        <w:t>1</w:t>
      </w:r>
      <w:r w:rsidRPr="008364A5">
        <w:rPr>
          <w:lang w:val="es-CL"/>
        </w:rPr>
        <w:t xml:space="preserve">. Proceso de identificación y eliminación de la variable </w:t>
      </w:r>
      <w:proofErr w:type="spellStart"/>
      <w:r w:rsidRPr="008364A5">
        <w:rPr>
          <w:lang w:val="es-CL"/>
        </w:rPr>
        <w:t>SkinThickness</w:t>
      </w:r>
      <w:proofErr w:type="spellEnd"/>
      <w:r w:rsidRPr="008364A5">
        <w:rPr>
          <w:lang w:val="es-CL"/>
        </w:rPr>
        <w:t xml:space="preserve"> durante el preprocesamiento de datos clínicos</w:t>
      </w:r>
    </w:p>
    <w:p w14:paraId="44A2D75E" w14:textId="05BBBF84" w:rsidR="008364A5" w:rsidRPr="00040217" w:rsidRDefault="008364A5" w:rsidP="008364A5">
      <w:pPr>
        <w:spacing w:after="0" w:line="240" w:lineRule="auto"/>
        <w:ind w:firstLine="360"/>
        <w:rPr>
          <w:lang w:val="es-CL"/>
        </w:rPr>
      </w:pPr>
      <w:r w:rsidRPr="008364A5">
        <w:rPr>
          <w:lang w:val="es-CL"/>
        </w:rPr>
        <w:drawing>
          <wp:inline distT="0" distB="0" distL="0" distR="0" wp14:anchorId="0EAECB8D" wp14:editId="0C4EE976">
            <wp:extent cx="4665292" cy="2553362"/>
            <wp:effectExtent l="0" t="0" r="2540" b="0"/>
            <wp:docPr id="1175184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84468" name=""/>
                    <pic:cNvPicPr/>
                  </pic:nvPicPr>
                  <pic:blipFill>
                    <a:blip r:embed="rId9"/>
                    <a:stretch>
                      <a:fillRect/>
                    </a:stretch>
                  </pic:blipFill>
                  <pic:spPr>
                    <a:xfrm>
                      <a:off x="0" y="0"/>
                      <a:ext cx="4676145" cy="2559302"/>
                    </a:xfrm>
                    <a:prstGeom prst="rect">
                      <a:avLst/>
                    </a:prstGeom>
                  </pic:spPr>
                </pic:pic>
              </a:graphicData>
            </a:graphic>
          </wp:inline>
        </w:drawing>
      </w:r>
    </w:p>
    <w:p w14:paraId="0A8D4862" w14:textId="77777777" w:rsidR="008364A5" w:rsidRPr="008364A5" w:rsidRDefault="008364A5" w:rsidP="008364A5">
      <w:pPr>
        <w:spacing w:after="0" w:line="240" w:lineRule="auto"/>
        <w:rPr>
          <w:sz w:val="18"/>
          <w:szCs w:val="18"/>
          <w:lang w:val="es-CL"/>
        </w:rPr>
      </w:pPr>
      <w:r w:rsidRPr="008364A5">
        <w:rPr>
          <w:b/>
          <w:bCs/>
          <w:sz w:val="18"/>
          <w:szCs w:val="18"/>
          <w:lang w:val="es-CL"/>
        </w:rPr>
        <w:t>Nota</w:t>
      </w:r>
    </w:p>
    <w:p w14:paraId="691E8049" w14:textId="77777777" w:rsidR="008364A5" w:rsidRPr="008364A5" w:rsidRDefault="008364A5" w:rsidP="008364A5">
      <w:pPr>
        <w:spacing w:after="0" w:line="240" w:lineRule="auto"/>
        <w:rPr>
          <w:sz w:val="18"/>
          <w:szCs w:val="18"/>
          <w:lang w:val="es-CL"/>
        </w:rPr>
      </w:pPr>
      <w:r w:rsidRPr="008364A5">
        <w:rPr>
          <w:sz w:val="18"/>
          <w:szCs w:val="18"/>
          <w:lang w:val="es-CL"/>
        </w:rPr>
        <w:t xml:space="preserve">La figura ilustra el flujo de análisis aplicado a la matriz de datos inicial compuesta por 2.045 registros. Mediante una exploración estática se detectó que la variable </w:t>
      </w:r>
      <w:proofErr w:type="spellStart"/>
      <w:r w:rsidRPr="008364A5">
        <w:rPr>
          <w:i/>
          <w:iCs/>
          <w:sz w:val="18"/>
          <w:szCs w:val="18"/>
          <w:lang w:val="es-CL"/>
        </w:rPr>
        <w:t>SkinThickness</w:t>
      </w:r>
      <w:proofErr w:type="spellEnd"/>
      <w:r w:rsidRPr="008364A5">
        <w:rPr>
          <w:sz w:val="18"/>
          <w:szCs w:val="18"/>
          <w:lang w:val="es-CL"/>
        </w:rPr>
        <w:t xml:space="preserve"> presentaba un 32,6 % de valores corruptos o inconsistentes. Como medida de depuración, la columna fue eliminada del conjunto de datos utilizando el método </w:t>
      </w:r>
      <w:proofErr w:type="spellStart"/>
      <w:r w:rsidRPr="008364A5">
        <w:rPr>
          <w:i/>
          <w:iCs/>
          <w:sz w:val="18"/>
          <w:szCs w:val="18"/>
          <w:lang w:val="es-CL"/>
        </w:rPr>
        <w:t>eliminar_</w:t>
      </w:r>
      <w:proofErr w:type="gramStart"/>
      <w:r w:rsidRPr="008364A5">
        <w:rPr>
          <w:i/>
          <w:iCs/>
          <w:sz w:val="18"/>
          <w:szCs w:val="18"/>
          <w:lang w:val="es-CL"/>
        </w:rPr>
        <w:t>columnas</w:t>
      </w:r>
      <w:proofErr w:type="spellEnd"/>
      <w:r w:rsidRPr="008364A5">
        <w:rPr>
          <w:i/>
          <w:iCs/>
          <w:sz w:val="18"/>
          <w:szCs w:val="18"/>
          <w:lang w:val="es-CL"/>
        </w:rPr>
        <w:t>(</w:t>
      </w:r>
      <w:proofErr w:type="gramEnd"/>
      <w:r w:rsidRPr="008364A5">
        <w:rPr>
          <w:i/>
          <w:iCs/>
          <w:sz w:val="18"/>
          <w:szCs w:val="18"/>
          <w:lang w:val="es-CL"/>
        </w:rPr>
        <w:t>)</w:t>
      </w:r>
      <w:r w:rsidRPr="008364A5">
        <w:rPr>
          <w:sz w:val="18"/>
          <w:szCs w:val="18"/>
          <w:lang w:val="es-CL"/>
        </w:rPr>
        <w:t>, obteniéndose una matriz purificada y optimizada para las etapas posteriores del análisis.</w:t>
      </w:r>
    </w:p>
    <w:p w14:paraId="6E20B205" w14:textId="77777777" w:rsidR="008364A5" w:rsidRPr="008364A5" w:rsidRDefault="008364A5" w:rsidP="008364A5">
      <w:pPr>
        <w:spacing w:after="0" w:line="240" w:lineRule="auto"/>
        <w:rPr>
          <w:sz w:val="18"/>
          <w:szCs w:val="18"/>
          <w:lang w:val="es-CL"/>
        </w:rPr>
      </w:pPr>
    </w:p>
    <w:p w14:paraId="617CE0C1" w14:textId="5D28DA98" w:rsidR="008364A5" w:rsidRPr="008364A5" w:rsidRDefault="008364A5" w:rsidP="008364A5">
      <w:pPr>
        <w:spacing w:after="0" w:line="240" w:lineRule="auto"/>
        <w:rPr>
          <w:sz w:val="18"/>
          <w:szCs w:val="18"/>
          <w:lang w:val="es-CL"/>
        </w:rPr>
      </w:pPr>
      <w:r w:rsidRPr="008364A5">
        <w:rPr>
          <w:b/>
          <w:bCs/>
          <w:sz w:val="18"/>
          <w:szCs w:val="18"/>
          <w:lang w:val="es-CL"/>
        </w:rPr>
        <w:t>Fuente:</w:t>
      </w:r>
      <w:r w:rsidRPr="008364A5">
        <w:rPr>
          <w:sz w:val="18"/>
          <w:szCs w:val="18"/>
          <w:lang w:val="es-CL"/>
        </w:rPr>
        <w:t xml:space="preserve"> Elaboración propia del Grupo 6, asistida por </w:t>
      </w:r>
      <w:proofErr w:type="spellStart"/>
      <w:r w:rsidRPr="008364A5">
        <w:rPr>
          <w:sz w:val="18"/>
          <w:szCs w:val="18"/>
          <w:lang w:val="es-CL"/>
        </w:rPr>
        <w:t>ChatGPT</w:t>
      </w:r>
      <w:proofErr w:type="spellEnd"/>
      <w:r w:rsidRPr="008364A5">
        <w:rPr>
          <w:sz w:val="18"/>
          <w:szCs w:val="18"/>
          <w:lang w:val="es-CL"/>
        </w:rPr>
        <w:t xml:space="preserve"> (</w:t>
      </w:r>
      <w:proofErr w:type="spellStart"/>
      <w:r w:rsidRPr="008364A5">
        <w:rPr>
          <w:sz w:val="18"/>
          <w:szCs w:val="18"/>
          <w:lang w:val="es-CL"/>
        </w:rPr>
        <w:t>OpenAI</w:t>
      </w:r>
      <w:proofErr w:type="spellEnd"/>
      <w:r w:rsidRPr="008364A5">
        <w:rPr>
          <w:sz w:val="18"/>
          <w:szCs w:val="18"/>
          <w:lang w:val="es-CL"/>
        </w:rPr>
        <w:t>, 2026).</w:t>
      </w:r>
    </w:p>
    <w:p w14:paraId="37334F1E" w14:textId="77777777" w:rsidR="00EE1961" w:rsidRDefault="00EE1961">
      <w:pPr>
        <w:spacing w:after="0" w:line="240" w:lineRule="auto"/>
        <w:rPr>
          <w:lang w:val="es-CL"/>
        </w:rPr>
      </w:pPr>
    </w:p>
    <w:p w14:paraId="620A1A68" w14:textId="77777777" w:rsidR="008364A5" w:rsidRDefault="008364A5" w:rsidP="008364A5">
      <w:pPr>
        <w:spacing w:after="0" w:line="240" w:lineRule="auto"/>
        <w:rPr>
          <w:lang w:val="es-CL"/>
        </w:rPr>
      </w:pPr>
      <w:r w:rsidRPr="008364A5">
        <w:rPr>
          <w:lang w:val="es-CL"/>
        </w:rPr>
        <w:t>Esta decisión arquitectónica blinda la estabilidad analítica del proyecto por las siguientes razones de diseño de software:</w:t>
      </w:r>
    </w:p>
    <w:p w14:paraId="782448FC" w14:textId="77777777" w:rsidR="008364A5" w:rsidRPr="008364A5" w:rsidRDefault="008364A5" w:rsidP="008364A5">
      <w:pPr>
        <w:spacing w:after="0" w:line="240" w:lineRule="auto"/>
        <w:rPr>
          <w:lang w:val="es-CL"/>
        </w:rPr>
      </w:pPr>
    </w:p>
    <w:p w14:paraId="38A3F4F4" w14:textId="77777777" w:rsidR="008364A5" w:rsidRPr="008364A5" w:rsidRDefault="008364A5">
      <w:pPr>
        <w:numPr>
          <w:ilvl w:val="0"/>
          <w:numId w:val="12"/>
        </w:numPr>
        <w:spacing w:after="0" w:line="240" w:lineRule="auto"/>
        <w:rPr>
          <w:lang w:val="es-CL"/>
        </w:rPr>
      </w:pPr>
      <w:r w:rsidRPr="008364A5">
        <w:rPr>
          <w:b/>
          <w:bCs/>
          <w:lang w:val="es-CL"/>
        </w:rPr>
        <w:t>Prevención de distorsión estadística:</w:t>
      </w:r>
      <w:r w:rsidRPr="008364A5">
        <w:rPr>
          <w:lang w:val="es-CL"/>
        </w:rPr>
        <w:t xml:space="preserve"> Se erradica por completo la inyección de modas artificiales masivas asociadas a la imputación sobre muestras altamente degradadas, salvaguardando la pureza estructural del conjunto de datos.</w:t>
      </w:r>
    </w:p>
    <w:p w14:paraId="04F90112" w14:textId="77777777" w:rsidR="008364A5" w:rsidRPr="008364A5" w:rsidRDefault="008364A5">
      <w:pPr>
        <w:numPr>
          <w:ilvl w:val="0"/>
          <w:numId w:val="12"/>
        </w:numPr>
        <w:spacing w:after="0" w:line="240" w:lineRule="auto"/>
        <w:rPr>
          <w:lang w:val="es-CL"/>
        </w:rPr>
      </w:pPr>
      <w:r w:rsidRPr="008364A5">
        <w:rPr>
          <w:b/>
          <w:bCs/>
          <w:lang w:val="es-CL"/>
        </w:rPr>
        <w:t>Optimización de la dimensionalidad:</w:t>
      </w:r>
      <w:r w:rsidRPr="008364A5">
        <w:rPr>
          <w:lang w:val="es-CL"/>
        </w:rPr>
        <w:t xml:space="preserve"> Al descartar una columna que aporta predominantemente ruido sintáctico y falta de consistencia, se reduce la dimensionalidad espacial de la matriz, aminorando la probabilidad de ocurrencia del fenómeno conocido como "la maldición de la dimensionalidad" (</w:t>
      </w:r>
      <w:r w:rsidRPr="008364A5">
        <w:rPr>
          <w:i/>
          <w:iCs/>
          <w:lang w:val="es-CL"/>
        </w:rPr>
        <w:t xml:space="preserve">curse </w:t>
      </w:r>
      <w:proofErr w:type="spellStart"/>
      <w:r w:rsidRPr="008364A5">
        <w:rPr>
          <w:i/>
          <w:iCs/>
          <w:lang w:val="es-CL"/>
        </w:rPr>
        <w:t>of</w:t>
      </w:r>
      <w:proofErr w:type="spellEnd"/>
      <w:r w:rsidRPr="008364A5">
        <w:rPr>
          <w:i/>
          <w:iCs/>
          <w:lang w:val="es-CL"/>
        </w:rPr>
        <w:t xml:space="preserve"> </w:t>
      </w:r>
      <w:proofErr w:type="spellStart"/>
      <w:r w:rsidRPr="008364A5">
        <w:rPr>
          <w:i/>
          <w:iCs/>
          <w:lang w:val="es-CL"/>
        </w:rPr>
        <w:t>dimensionality</w:t>
      </w:r>
      <w:proofErr w:type="spellEnd"/>
      <w:r w:rsidRPr="008364A5">
        <w:rPr>
          <w:lang w:val="es-CL"/>
        </w:rPr>
        <w:t>).</w:t>
      </w:r>
    </w:p>
    <w:p w14:paraId="5FAACD81" w14:textId="77777777" w:rsidR="008364A5" w:rsidRPr="008364A5" w:rsidRDefault="008364A5">
      <w:pPr>
        <w:numPr>
          <w:ilvl w:val="0"/>
          <w:numId w:val="12"/>
        </w:numPr>
        <w:spacing w:after="0" w:line="240" w:lineRule="auto"/>
        <w:rPr>
          <w:lang w:val="es-CL"/>
        </w:rPr>
      </w:pPr>
      <w:r w:rsidRPr="008364A5">
        <w:rPr>
          <w:b/>
          <w:bCs/>
          <w:lang w:val="es-CL"/>
        </w:rPr>
        <w:t>Consistencia estructural lineal:</w:t>
      </w:r>
      <w:r w:rsidRPr="008364A5">
        <w:rPr>
          <w:lang w:val="es-CL"/>
        </w:rPr>
        <w:t xml:space="preserve"> Permite mantener el flujo continuo de transformaciones vectorizadas sobre las variables restantes (</w:t>
      </w:r>
      <w:proofErr w:type="spellStart"/>
      <w:r w:rsidRPr="008364A5">
        <w:rPr>
          <w:lang w:val="es-CL"/>
        </w:rPr>
        <w:t>Glucose</w:t>
      </w:r>
      <w:proofErr w:type="spellEnd"/>
      <w:r w:rsidRPr="008364A5">
        <w:rPr>
          <w:lang w:val="es-CL"/>
        </w:rPr>
        <w:t xml:space="preserve">, </w:t>
      </w:r>
      <w:proofErr w:type="spellStart"/>
      <w:r w:rsidRPr="008364A5">
        <w:rPr>
          <w:lang w:val="es-CL"/>
        </w:rPr>
        <w:t>BloodPressure</w:t>
      </w:r>
      <w:proofErr w:type="spellEnd"/>
      <w:r w:rsidRPr="008364A5">
        <w:rPr>
          <w:lang w:val="es-CL"/>
        </w:rPr>
        <w:t xml:space="preserve">, BMI, </w:t>
      </w:r>
      <w:proofErr w:type="spellStart"/>
      <w:r w:rsidRPr="008364A5">
        <w:rPr>
          <w:lang w:val="es-CL"/>
        </w:rPr>
        <w:t>Insulin</w:t>
      </w:r>
      <w:proofErr w:type="spellEnd"/>
      <w:r w:rsidRPr="008364A5">
        <w:rPr>
          <w:lang w:val="es-CL"/>
        </w:rPr>
        <w:t xml:space="preserve"> y Age) bajo una infraestructura homogénea y libre de excepciones de dominio, garantizando que el tensor resultante pase de manera limpia las pruebas perimetrales de aserción técnica configuradas en el validador final.</w:t>
      </w:r>
    </w:p>
    <w:p w14:paraId="5B5C4115" w14:textId="77777777" w:rsidR="008364A5" w:rsidRDefault="008364A5">
      <w:pPr>
        <w:spacing w:after="0" w:line="240" w:lineRule="auto"/>
        <w:rPr>
          <w:lang w:val="es-CL"/>
        </w:rPr>
      </w:pPr>
    </w:p>
    <w:p w14:paraId="19F04C6C" w14:textId="4C2EB71A" w:rsidR="0093483A" w:rsidRDefault="0093483A">
      <w:pPr>
        <w:spacing w:after="0" w:line="240" w:lineRule="auto"/>
        <w:rPr>
          <w:lang w:val="es-CL"/>
        </w:rPr>
      </w:pPr>
      <w:r>
        <w:rPr>
          <w:lang w:val="es-CL"/>
        </w:rPr>
        <w:br w:type="page"/>
      </w:r>
    </w:p>
    <w:p w14:paraId="177DCF00" w14:textId="77777777" w:rsidR="0093483A" w:rsidRDefault="0093483A" w:rsidP="0093483A">
      <w:pPr>
        <w:pStyle w:val="Ttulo2"/>
        <w:rPr>
          <w:lang w:val="es-CL"/>
        </w:rPr>
      </w:pPr>
      <w:r w:rsidRPr="0093483A">
        <w:rPr>
          <w:lang w:val="es-CL"/>
        </w:rPr>
        <w:lastRenderedPageBreak/>
        <w:t>2.3. Lógica Algorítmica del Componente Recursivo</w:t>
      </w:r>
    </w:p>
    <w:p w14:paraId="13F57EA5" w14:textId="77777777" w:rsidR="0093483A" w:rsidRPr="0093483A" w:rsidRDefault="0093483A" w:rsidP="0093483A">
      <w:pPr>
        <w:spacing w:after="0" w:line="240" w:lineRule="auto"/>
        <w:rPr>
          <w:b/>
          <w:bCs/>
          <w:lang w:val="es-CL"/>
        </w:rPr>
      </w:pPr>
    </w:p>
    <w:p w14:paraId="507ADEC2" w14:textId="77777777" w:rsidR="0093483A" w:rsidRDefault="0093483A" w:rsidP="0093483A">
      <w:pPr>
        <w:spacing w:after="0" w:line="240" w:lineRule="auto"/>
        <w:ind w:firstLine="720"/>
        <w:jc w:val="both"/>
        <w:rPr>
          <w:lang w:val="es-CL"/>
        </w:rPr>
      </w:pPr>
      <w:r w:rsidRPr="0093483A">
        <w:rPr>
          <w:lang w:val="es-CL"/>
        </w:rPr>
        <w:t xml:space="preserve">Para auditar y validar la persistencia e integridad estructural del proyecto sin recurrir a bucles iterativos planos —los cuales adolecen de rigidez ante variaciones en la topología de directorios—, se diseñó e implementó la rutina pura </w:t>
      </w:r>
      <w:proofErr w:type="spellStart"/>
      <w:r w:rsidRPr="0093483A">
        <w:rPr>
          <w:lang w:val="es-CL"/>
        </w:rPr>
        <w:t>auditar_carpetas_</w:t>
      </w:r>
      <w:proofErr w:type="gramStart"/>
      <w:r w:rsidRPr="0093483A">
        <w:rPr>
          <w:lang w:val="es-CL"/>
        </w:rPr>
        <w:t>recursivo</w:t>
      </w:r>
      <w:proofErr w:type="spellEnd"/>
      <w:r w:rsidRPr="0093483A">
        <w:rPr>
          <w:lang w:val="es-CL"/>
        </w:rPr>
        <w:t>(</w:t>
      </w:r>
      <w:proofErr w:type="gramEnd"/>
      <w:r w:rsidRPr="0093483A">
        <w:rPr>
          <w:lang w:val="es-CL"/>
        </w:rPr>
        <w:t>ruta, profundidad).</w:t>
      </w:r>
    </w:p>
    <w:p w14:paraId="21BEC67C" w14:textId="77777777" w:rsidR="0093483A" w:rsidRPr="0093483A" w:rsidRDefault="0093483A" w:rsidP="0093483A">
      <w:pPr>
        <w:spacing w:after="0" w:line="240" w:lineRule="auto"/>
        <w:ind w:firstLine="720"/>
        <w:jc w:val="both"/>
        <w:rPr>
          <w:lang w:val="es-CL"/>
        </w:rPr>
      </w:pPr>
    </w:p>
    <w:p w14:paraId="14C09551" w14:textId="77777777" w:rsidR="0093483A" w:rsidRPr="0093483A" w:rsidRDefault="0093483A" w:rsidP="0093483A">
      <w:pPr>
        <w:spacing w:after="0" w:line="240" w:lineRule="auto"/>
        <w:ind w:firstLine="720"/>
        <w:jc w:val="both"/>
        <w:rPr>
          <w:lang w:val="es-CL"/>
        </w:rPr>
      </w:pPr>
      <w:r w:rsidRPr="0093483A">
        <w:rPr>
          <w:lang w:val="es-CL"/>
        </w:rPr>
        <w:t xml:space="preserve">La exploración de sistemas de archivos representa un problema clásico de estructuras no lineales, específicamente de árboles n-arios, donde cada directorio actúa como un nodo raíz que contiene cero o más subdirectorios (hijos) y archivos (hojas). De acuerdo con </w:t>
      </w:r>
      <w:proofErr w:type="spellStart"/>
      <w:r w:rsidRPr="0093483A">
        <w:rPr>
          <w:lang w:val="es-CL"/>
        </w:rPr>
        <w:t>Cormen</w:t>
      </w:r>
      <w:proofErr w:type="spellEnd"/>
      <w:r w:rsidRPr="0093483A">
        <w:rPr>
          <w:lang w:val="es-CL"/>
        </w:rPr>
        <w:t xml:space="preserve"> et al. (2022), los algoritmos recursivos proporcionan un mecanismo natural y elegante para el recorrido de estructuras jerárquicas complejas mediante la estrategia de "divide y vencerás" (</w:t>
      </w:r>
      <w:r w:rsidRPr="0093483A">
        <w:rPr>
          <w:i/>
          <w:iCs/>
          <w:lang w:val="es-CL"/>
        </w:rPr>
        <w:t xml:space="preserve">divide and </w:t>
      </w:r>
      <w:proofErr w:type="spellStart"/>
      <w:r w:rsidRPr="0093483A">
        <w:rPr>
          <w:i/>
          <w:iCs/>
          <w:lang w:val="es-CL"/>
        </w:rPr>
        <w:t>conquer</w:t>
      </w:r>
      <w:proofErr w:type="spellEnd"/>
      <w:r w:rsidRPr="0093483A">
        <w:rPr>
          <w:lang w:val="es-CL"/>
        </w:rPr>
        <w:t>), reduciendo la necesidad de gestionar manualmente pilas o estructuras de datos auxiliares en el espacio de usuario.</w:t>
      </w:r>
    </w:p>
    <w:p w14:paraId="3B2CF9ED" w14:textId="77777777" w:rsidR="0093483A" w:rsidRDefault="0093483A" w:rsidP="0093483A">
      <w:pPr>
        <w:spacing w:after="0" w:line="240" w:lineRule="auto"/>
        <w:rPr>
          <w:lang w:val="es-CL"/>
        </w:rPr>
      </w:pPr>
      <w:r w:rsidRPr="0093483A">
        <w:rPr>
          <w:lang w:val="es-CL"/>
        </w:rPr>
        <w:t>A continuación, se desglosa matemáticamente y a nivel de flujo de control el comportamiento de la función basándose en sus dos componentes fundamentales (Sedgewick &amp; Wayne, 2011):</w:t>
      </w:r>
    </w:p>
    <w:p w14:paraId="2128369E" w14:textId="77777777" w:rsidR="0093483A" w:rsidRPr="0093483A" w:rsidRDefault="0093483A" w:rsidP="0093483A">
      <w:pPr>
        <w:spacing w:after="0" w:line="240" w:lineRule="auto"/>
        <w:rPr>
          <w:lang w:val="es-CL"/>
        </w:rPr>
      </w:pPr>
    </w:p>
    <w:p w14:paraId="477CC719" w14:textId="4D8467D1" w:rsidR="0093483A" w:rsidRPr="0093483A" w:rsidRDefault="0093483A">
      <w:pPr>
        <w:pStyle w:val="Prrafodelista"/>
        <w:numPr>
          <w:ilvl w:val="1"/>
          <w:numId w:val="7"/>
        </w:numPr>
        <w:spacing w:after="0" w:line="240" w:lineRule="auto"/>
        <w:rPr>
          <w:b/>
          <w:bCs/>
          <w:lang w:val="es-CL"/>
        </w:rPr>
      </w:pPr>
      <w:r w:rsidRPr="0093483A">
        <w:rPr>
          <w:b/>
          <w:bCs/>
          <w:lang w:val="es-CL"/>
        </w:rPr>
        <w:t>Caso Base (Condición de Término)</w:t>
      </w:r>
    </w:p>
    <w:p w14:paraId="61351C1D" w14:textId="77777777" w:rsidR="0093483A" w:rsidRPr="0093483A" w:rsidRDefault="0093483A" w:rsidP="0093483A">
      <w:pPr>
        <w:pStyle w:val="Prrafodelista"/>
        <w:spacing w:after="0" w:line="240" w:lineRule="auto"/>
        <w:ind w:left="1440"/>
        <w:rPr>
          <w:b/>
          <w:bCs/>
          <w:lang w:val="es-CL"/>
        </w:rPr>
      </w:pPr>
    </w:p>
    <w:p w14:paraId="18EEE74C" w14:textId="77777777" w:rsidR="0093483A" w:rsidRDefault="0093483A" w:rsidP="0093483A">
      <w:pPr>
        <w:spacing w:after="0" w:line="240" w:lineRule="auto"/>
        <w:ind w:firstLine="720"/>
        <w:jc w:val="both"/>
        <w:rPr>
          <w:lang w:val="es-CL"/>
        </w:rPr>
      </w:pPr>
      <w:r w:rsidRPr="0093483A">
        <w:rPr>
          <w:lang w:val="es-CL"/>
        </w:rPr>
        <w:t>El pilar de estabilidad de cualquier algoritmo recursivo radica en la definición matemática inequívoca de su criterio de parada, el cual previene la saturación de la pila de llamadas (</w:t>
      </w:r>
      <w:proofErr w:type="spellStart"/>
      <w:r w:rsidRPr="0093483A">
        <w:rPr>
          <w:i/>
          <w:iCs/>
          <w:lang w:val="es-CL"/>
        </w:rPr>
        <w:t>stack</w:t>
      </w:r>
      <w:proofErr w:type="spellEnd"/>
      <w:r w:rsidRPr="0093483A">
        <w:rPr>
          <w:i/>
          <w:iCs/>
          <w:lang w:val="es-CL"/>
        </w:rPr>
        <w:t xml:space="preserve"> </w:t>
      </w:r>
      <w:proofErr w:type="spellStart"/>
      <w:r w:rsidRPr="0093483A">
        <w:rPr>
          <w:i/>
          <w:iCs/>
          <w:lang w:val="es-CL"/>
        </w:rPr>
        <w:t>overflow</w:t>
      </w:r>
      <w:proofErr w:type="spellEnd"/>
      <w:r w:rsidRPr="0093483A">
        <w:rPr>
          <w:lang w:val="es-CL"/>
        </w:rPr>
        <w:t>). En la rutina desarrollada, el caso base se activa cuando el elemento actual inspeccionado dentro de la entidad física del sistema operativo no corresponde a un directorio, sino a un nodo terminal u hoja (es decir, un archivo regular con extensiones específicas como .</w:t>
      </w:r>
      <w:proofErr w:type="spellStart"/>
      <w:r w:rsidRPr="0093483A">
        <w:rPr>
          <w:lang w:val="es-CL"/>
        </w:rPr>
        <w:t>csv</w:t>
      </w:r>
      <w:proofErr w:type="spellEnd"/>
      <w:r w:rsidRPr="0093483A">
        <w:rPr>
          <w:lang w:val="es-CL"/>
        </w:rPr>
        <w:t>, .</w:t>
      </w:r>
      <w:proofErr w:type="spellStart"/>
      <w:r w:rsidRPr="0093483A">
        <w:rPr>
          <w:lang w:val="es-CL"/>
        </w:rPr>
        <w:t>py</w:t>
      </w:r>
      <w:proofErr w:type="spellEnd"/>
      <w:r w:rsidRPr="0093483A">
        <w:rPr>
          <w:lang w:val="es-CL"/>
        </w:rPr>
        <w:t>, .</w:t>
      </w:r>
      <w:proofErr w:type="spellStart"/>
      <w:r w:rsidRPr="0093483A">
        <w:rPr>
          <w:lang w:val="es-CL"/>
        </w:rPr>
        <w:t>md</w:t>
      </w:r>
      <w:proofErr w:type="spellEnd"/>
      <w:r w:rsidRPr="0093483A">
        <w:rPr>
          <w:lang w:val="es-CL"/>
        </w:rPr>
        <w:t xml:space="preserve"> o .</w:t>
      </w:r>
      <w:proofErr w:type="spellStart"/>
      <w:r w:rsidRPr="0093483A">
        <w:rPr>
          <w:lang w:val="es-CL"/>
        </w:rPr>
        <w:t>txt</w:t>
      </w:r>
      <w:proofErr w:type="spellEnd"/>
      <w:r w:rsidRPr="0093483A">
        <w:rPr>
          <w:lang w:val="es-CL"/>
        </w:rPr>
        <w:t xml:space="preserve">). Al interceptar un archivo, la función ejecuta sus operaciones locales de auditoría (registro de metadatos, verificación de tamaño y extensión), no realiza nuevas llamadas </w:t>
      </w:r>
      <w:proofErr w:type="spellStart"/>
      <w:r w:rsidRPr="0093483A">
        <w:rPr>
          <w:lang w:val="es-CL"/>
        </w:rPr>
        <w:t>auto-referenciales</w:t>
      </w:r>
      <w:proofErr w:type="spellEnd"/>
      <w:r w:rsidRPr="0093483A">
        <w:rPr>
          <w:lang w:val="es-CL"/>
        </w:rPr>
        <w:t xml:space="preserve"> y finaliza la ejecución de esa rama específica, retornando el control de ejecución al marco de pila (</w:t>
      </w:r>
      <w:proofErr w:type="spellStart"/>
      <w:r w:rsidRPr="0093483A">
        <w:rPr>
          <w:i/>
          <w:iCs/>
          <w:lang w:val="es-CL"/>
        </w:rPr>
        <w:t>stack</w:t>
      </w:r>
      <w:proofErr w:type="spellEnd"/>
      <w:r w:rsidRPr="0093483A">
        <w:rPr>
          <w:i/>
          <w:iCs/>
          <w:lang w:val="es-CL"/>
        </w:rPr>
        <w:t xml:space="preserve"> </w:t>
      </w:r>
      <w:proofErr w:type="spellStart"/>
      <w:proofErr w:type="gramStart"/>
      <w:r w:rsidRPr="0093483A">
        <w:rPr>
          <w:i/>
          <w:iCs/>
          <w:lang w:val="es-CL"/>
        </w:rPr>
        <w:t>frame</w:t>
      </w:r>
      <w:proofErr w:type="spellEnd"/>
      <w:proofErr w:type="gramEnd"/>
      <w:r w:rsidRPr="0093483A">
        <w:rPr>
          <w:lang w:val="es-CL"/>
        </w:rPr>
        <w:t>) inmediatamente superior.</w:t>
      </w:r>
    </w:p>
    <w:p w14:paraId="7F18F902" w14:textId="77777777" w:rsidR="0093483A" w:rsidRPr="0093483A" w:rsidRDefault="0093483A" w:rsidP="0093483A">
      <w:pPr>
        <w:spacing w:after="0" w:line="240" w:lineRule="auto"/>
        <w:ind w:firstLine="720"/>
        <w:rPr>
          <w:lang w:val="es-CL"/>
        </w:rPr>
      </w:pPr>
    </w:p>
    <w:p w14:paraId="202C0097" w14:textId="3DA9382E" w:rsidR="0093483A" w:rsidRPr="0093483A" w:rsidRDefault="0093483A">
      <w:pPr>
        <w:pStyle w:val="Prrafodelista"/>
        <w:numPr>
          <w:ilvl w:val="1"/>
          <w:numId w:val="7"/>
        </w:numPr>
        <w:spacing w:after="0" w:line="240" w:lineRule="auto"/>
        <w:rPr>
          <w:b/>
          <w:bCs/>
          <w:lang w:val="es-CL"/>
        </w:rPr>
      </w:pPr>
      <w:r w:rsidRPr="0093483A">
        <w:rPr>
          <w:b/>
          <w:bCs/>
          <w:lang w:val="es-CL"/>
        </w:rPr>
        <w:t>Caso Recursivo (Progresión Jerárquica)</w:t>
      </w:r>
    </w:p>
    <w:p w14:paraId="67F1ADE6" w14:textId="77777777" w:rsidR="0093483A" w:rsidRPr="0093483A" w:rsidRDefault="0093483A" w:rsidP="0093483A">
      <w:pPr>
        <w:pStyle w:val="Prrafodelista"/>
        <w:spacing w:after="0" w:line="240" w:lineRule="auto"/>
        <w:ind w:left="1440"/>
        <w:rPr>
          <w:b/>
          <w:bCs/>
          <w:lang w:val="es-CL"/>
        </w:rPr>
      </w:pPr>
    </w:p>
    <w:p w14:paraId="531F5A40" w14:textId="06095EC2" w:rsidR="0093483A" w:rsidRPr="0093483A" w:rsidRDefault="0093483A" w:rsidP="00EE1961">
      <w:pPr>
        <w:spacing w:after="0" w:line="240" w:lineRule="auto"/>
        <w:ind w:firstLine="720"/>
        <w:jc w:val="both"/>
        <w:rPr>
          <w:lang w:val="es-CL"/>
        </w:rPr>
      </w:pPr>
      <w:r w:rsidRPr="0093483A">
        <w:rPr>
          <w:lang w:val="es-CL"/>
        </w:rPr>
        <w:t xml:space="preserve">Si el elemento evaluado por el puntero del sistema es validado como un directorio activo, el algoritmo reconoce una subestructura idéntica al problema </w:t>
      </w:r>
      <w:r w:rsidRPr="0093483A">
        <w:rPr>
          <w:lang w:val="es-CL"/>
        </w:rPr>
        <w:t>original,</w:t>
      </w:r>
      <w:r w:rsidRPr="0093483A">
        <w:rPr>
          <w:lang w:val="es-CL"/>
        </w:rPr>
        <w:t xml:space="preserve"> pero a una escala inferior. En este punto, la función invoca de manera polimórfica una nueva instancia de sí misma </w:t>
      </w:r>
      <w:r w:rsidRPr="0093483A">
        <w:rPr>
          <w:i/>
          <w:iCs/>
          <w:lang w:val="es-CL"/>
        </w:rPr>
        <w:t>(</w:t>
      </w:r>
      <w:proofErr w:type="spellStart"/>
      <w:r w:rsidRPr="0093483A">
        <w:rPr>
          <w:i/>
          <w:iCs/>
          <w:lang w:val="es-CL"/>
        </w:rPr>
        <w:t>auditar_carpetas_recursivo</w:t>
      </w:r>
      <w:proofErr w:type="spellEnd"/>
      <w:r w:rsidRPr="0093483A">
        <w:rPr>
          <w:i/>
          <w:iCs/>
          <w:lang w:val="es-CL"/>
        </w:rPr>
        <w:t>)</w:t>
      </w:r>
      <w:r w:rsidRPr="0093483A">
        <w:rPr>
          <w:lang w:val="es-CL"/>
        </w:rPr>
        <w:t xml:space="preserve">, enviando como argumentos la ruta absoluta del subdirectorio y un incremento discreto en el parámetro de control de indentación visual </w:t>
      </w:r>
      <w:r w:rsidRPr="0093483A">
        <w:rPr>
          <w:i/>
          <w:iCs/>
          <w:lang w:val="es-CL"/>
        </w:rPr>
        <w:t>(profundidad + 1)</w:t>
      </w:r>
      <w:r w:rsidRPr="0093483A">
        <w:rPr>
          <w:lang w:val="es-CL"/>
        </w:rPr>
        <w:t>.</w:t>
      </w:r>
    </w:p>
    <w:p w14:paraId="747A3A72" w14:textId="77777777" w:rsidR="0093483A" w:rsidRDefault="0093483A" w:rsidP="0093483A">
      <w:pPr>
        <w:spacing w:after="0" w:line="240" w:lineRule="auto"/>
        <w:rPr>
          <w:lang w:val="es-CL"/>
        </w:rPr>
      </w:pPr>
    </w:p>
    <w:p w14:paraId="74D62855" w14:textId="0AAB9B87" w:rsidR="0093483A" w:rsidRPr="0093483A" w:rsidRDefault="0093483A" w:rsidP="0093483A">
      <w:pPr>
        <w:spacing w:after="0" w:line="240" w:lineRule="auto"/>
        <w:ind w:firstLine="720"/>
        <w:jc w:val="both"/>
        <w:rPr>
          <w:lang w:val="es-CL"/>
        </w:rPr>
      </w:pPr>
      <w:r w:rsidRPr="0093483A">
        <w:rPr>
          <w:lang w:val="es-CL"/>
        </w:rPr>
        <w:t>Este enfoque emula un recorrido en profundidad (</w:t>
      </w:r>
      <w:r w:rsidRPr="0093483A">
        <w:rPr>
          <w:i/>
          <w:iCs/>
          <w:lang w:val="es-CL"/>
        </w:rPr>
        <w:t>Depth-First Search</w:t>
      </w:r>
      <w:r w:rsidRPr="0093483A">
        <w:rPr>
          <w:lang w:val="es-CL"/>
        </w:rPr>
        <w:t xml:space="preserve"> o DFS). Según Knuth (1997), el uso de DFS en sistemas de archivos garantiza la exploración exhaustiva de cada ramificación vertical antes de avanzar horizontalmente en el mismo nivel, permitiendo rastrear estructuras de árbol de manera dinámica e idempotente. La variable profundidad actúa simultáneamente como un acumulador del estado del contexto físico y como un modulador estético que formatea la salida en consola para construir mapas topológicos limpios del entorno de desarrollo.</w:t>
      </w:r>
    </w:p>
    <w:p w14:paraId="3B38986A" w14:textId="77777777" w:rsidR="0093483A" w:rsidRDefault="0093483A" w:rsidP="0093483A">
      <w:pPr>
        <w:spacing w:after="0" w:line="240" w:lineRule="auto"/>
        <w:rPr>
          <w:lang w:val="es-CL"/>
        </w:rPr>
      </w:pPr>
    </w:p>
    <w:p w14:paraId="67C66FC1" w14:textId="42BA1CEC" w:rsidR="0093483A" w:rsidRDefault="0093483A">
      <w:pPr>
        <w:spacing w:after="0" w:line="240" w:lineRule="auto"/>
        <w:rPr>
          <w:lang w:val="es-CL"/>
        </w:rPr>
      </w:pPr>
      <w:r>
        <w:rPr>
          <w:lang w:val="es-CL"/>
        </w:rPr>
        <w:br w:type="page"/>
      </w:r>
    </w:p>
    <w:p w14:paraId="78F47374" w14:textId="77777777" w:rsidR="0093483A" w:rsidRDefault="0093483A" w:rsidP="0093483A">
      <w:pPr>
        <w:spacing w:after="0" w:line="240" w:lineRule="auto"/>
        <w:rPr>
          <w:lang w:val="es-CL"/>
        </w:rPr>
      </w:pPr>
    </w:p>
    <w:p w14:paraId="4C05E446" w14:textId="77777777" w:rsidR="00BC3B32" w:rsidRDefault="00BC3B32" w:rsidP="00BC3B32">
      <w:pPr>
        <w:rPr>
          <w:lang w:val="es-CL"/>
        </w:rPr>
      </w:pPr>
    </w:p>
    <w:p w14:paraId="1B9931D6" w14:textId="7253BF1E" w:rsidR="008A19A5" w:rsidRDefault="00E32C1D" w:rsidP="00E32C1D">
      <w:pPr>
        <w:pStyle w:val="Ttulo1"/>
        <w:jc w:val="right"/>
        <w:rPr>
          <w:rFonts w:ascii="Calibri" w:hAnsi="Calibri" w:cs="Calibri"/>
          <w:color w:val="auto"/>
          <w:lang w:val="es-CL"/>
        </w:rPr>
      </w:pPr>
      <w:bookmarkStart w:id="3" w:name="_Toc232018260"/>
      <w:r w:rsidRPr="009A4013">
        <w:rPr>
          <w:rFonts w:ascii="Calibri" w:hAnsi="Calibri" w:cs="Calibri"/>
          <w:color w:val="auto"/>
          <w:lang w:val="es-CL"/>
        </w:rPr>
        <w:t>Capítulo III</w:t>
      </w:r>
      <w:r w:rsidRPr="009A4013">
        <w:rPr>
          <w:rFonts w:ascii="Calibri" w:hAnsi="Calibri" w:cs="Calibri"/>
          <w:color w:val="auto"/>
          <w:lang w:val="es-CL"/>
        </w:rPr>
        <w:br/>
      </w:r>
      <w:bookmarkEnd w:id="3"/>
      <w:r w:rsidR="00EE1961" w:rsidRPr="00EE1961">
        <w:rPr>
          <w:rFonts w:ascii="Calibri" w:hAnsi="Calibri" w:cs="Calibri"/>
          <w:color w:val="auto"/>
          <w:lang w:val="es-CL"/>
        </w:rPr>
        <w:t>Notebooks Ejecutables y Evaluación de Eficiencia</w:t>
      </w:r>
    </w:p>
    <w:p w14:paraId="3823ADB9" w14:textId="77777777" w:rsidR="008A19A5" w:rsidRDefault="008A19A5">
      <w:pPr>
        <w:spacing w:after="0" w:line="240" w:lineRule="auto"/>
        <w:rPr>
          <w:rFonts w:eastAsiaTheme="majorEastAsia" w:cs="Calibri"/>
          <w:b/>
          <w:bCs/>
          <w:color w:val="auto"/>
          <w:sz w:val="28"/>
          <w:szCs w:val="28"/>
          <w:lang w:val="es-CL"/>
        </w:rPr>
      </w:pPr>
      <w:r>
        <w:rPr>
          <w:rFonts w:cs="Calibri"/>
          <w:color w:val="auto"/>
          <w:lang w:val="es-CL"/>
        </w:rPr>
        <w:br w:type="page"/>
      </w:r>
    </w:p>
    <w:p w14:paraId="1AA0AA90" w14:textId="77777777" w:rsidR="00D30ECF" w:rsidRPr="00D30ECF" w:rsidRDefault="00D30ECF" w:rsidP="00D30ECF">
      <w:pPr>
        <w:pStyle w:val="Ttulo2"/>
        <w:rPr>
          <w:lang w:val="es-CL"/>
        </w:rPr>
      </w:pPr>
      <w:r w:rsidRPr="00D30ECF">
        <w:rPr>
          <w:lang w:val="es-CL"/>
        </w:rPr>
        <w:lastRenderedPageBreak/>
        <w:t>3.1. Orquestación Limpia del Flujo (F3_Preprocesamiento.ipynb)</w:t>
      </w:r>
    </w:p>
    <w:p w14:paraId="20BC22E4" w14:textId="77777777" w:rsidR="00D30ECF" w:rsidRDefault="00D30ECF" w:rsidP="00D30ECF">
      <w:pPr>
        <w:spacing w:after="0" w:line="240" w:lineRule="auto"/>
        <w:ind w:firstLine="720"/>
        <w:jc w:val="both"/>
        <w:rPr>
          <w:lang w:val="es-CL"/>
        </w:rPr>
      </w:pPr>
      <w:r w:rsidRPr="00D30ECF">
        <w:rPr>
          <w:lang w:val="es-CL"/>
        </w:rPr>
        <w:t xml:space="preserve">El cuaderno de ejecución desarrollado para la Fase 3 erradica de forma definitiva el patrón </w:t>
      </w:r>
      <w:proofErr w:type="spellStart"/>
      <w:r w:rsidRPr="00D30ECF">
        <w:rPr>
          <w:lang w:val="es-CL"/>
        </w:rPr>
        <w:t>antidisecio</w:t>
      </w:r>
      <w:proofErr w:type="spellEnd"/>
      <w:r w:rsidRPr="00D30ECF">
        <w:rPr>
          <w:lang w:val="es-CL"/>
        </w:rPr>
        <w:t xml:space="preserve"> conocido como código </w:t>
      </w:r>
      <w:r w:rsidRPr="00D30ECF">
        <w:rPr>
          <w:i/>
          <w:iCs/>
          <w:lang w:val="es-CL"/>
        </w:rPr>
        <w:t>spaghetti</w:t>
      </w:r>
      <w:r w:rsidRPr="00D30ECF">
        <w:rPr>
          <w:lang w:val="es-CL"/>
        </w:rPr>
        <w:t xml:space="preserve">, caracterizado por estados intermedios expuestos de manera volátil en el entorno global del </w:t>
      </w:r>
      <w:proofErr w:type="spellStart"/>
      <w:r w:rsidRPr="00D30ECF">
        <w:rPr>
          <w:i/>
          <w:iCs/>
          <w:lang w:val="es-CL"/>
        </w:rPr>
        <w:t>Kernel</w:t>
      </w:r>
      <w:proofErr w:type="spellEnd"/>
      <w:r w:rsidRPr="00D30ECF">
        <w:rPr>
          <w:lang w:val="es-CL"/>
        </w:rPr>
        <w:t xml:space="preserve">. Mediante la correcta implementación del patrón de diseño </w:t>
      </w:r>
      <w:r w:rsidRPr="00D30ECF">
        <w:rPr>
          <w:i/>
          <w:iCs/>
          <w:lang w:val="es-CL"/>
        </w:rPr>
        <w:t xml:space="preserve">Method </w:t>
      </w:r>
      <w:proofErr w:type="spellStart"/>
      <w:r w:rsidRPr="00D30ECF">
        <w:rPr>
          <w:i/>
          <w:iCs/>
          <w:lang w:val="es-CL"/>
        </w:rPr>
        <w:t>Chaining</w:t>
      </w:r>
      <w:proofErr w:type="spellEnd"/>
      <w:r w:rsidRPr="00D30ECF">
        <w:rPr>
          <w:lang w:val="es-CL"/>
        </w:rPr>
        <w:t xml:space="preserve"> (encadenamiento de métodos), la totalidad de la tubería analítica se reduce a una única instrucción declarativa y secuencial, gobernada de extremo a extremo por el ciclo de vida del objeto instanciado (Fowler, 2010).</w:t>
      </w:r>
    </w:p>
    <w:p w14:paraId="3EE5FB7E" w14:textId="77777777" w:rsidR="00D30ECF" w:rsidRPr="00D30ECF" w:rsidRDefault="00D30ECF" w:rsidP="00D30ECF">
      <w:pPr>
        <w:spacing w:after="0" w:line="240" w:lineRule="auto"/>
        <w:ind w:firstLine="720"/>
        <w:jc w:val="both"/>
        <w:rPr>
          <w:lang w:val="es-CL"/>
        </w:rPr>
      </w:pPr>
    </w:p>
    <w:p w14:paraId="6C9350BA" w14:textId="77777777" w:rsidR="00D30ECF" w:rsidRDefault="00D30ECF" w:rsidP="00D30ECF">
      <w:pPr>
        <w:spacing w:after="0" w:line="240" w:lineRule="auto"/>
        <w:ind w:firstLine="720"/>
        <w:jc w:val="both"/>
        <w:rPr>
          <w:lang w:val="es-CL"/>
        </w:rPr>
      </w:pPr>
      <w:r w:rsidRPr="00D30ECF">
        <w:rPr>
          <w:lang w:val="es-CL"/>
        </w:rPr>
        <w:t>Este acoplamiento fluido es posible gracias a que cada método de transformación estructural —tras procesar e intervenir el estado mutable del atributo de instancia (</w:t>
      </w:r>
      <w:proofErr w:type="spellStart"/>
      <w:r w:rsidRPr="00D30ECF">
        <w:rPr>
          <w:lang w:val="es-CL"/>
        </w:rPr>
        <w:t>self.df</w:t>
      </w:r>
      <w:proofErr w:type="spellEnd"/>
      <w:r w:rsidRPr="00D30ECF">
        <w:rPr>
          <w:lang w:val="es-CL"/>
        </w:rPr>
        <w:t xml:space="preserve">)— concluye su ámbito de ejecución retornando una referencia explícita a la misma instancia del objeto mediante la instrucción </w:t>
      </w:r>
      <w:proofErr w:type="spellStart"/>
      <w:r w:rsidRPr="00D30ECF">
        <w:rPr>
          <w:lang w:val="es-CL"/>
        </w:rPr>
        <w:t>return</w:t>
      </w:r>
      <w:proofErr w:type="spellEnd"/>
      <w:r w:rsidRPr="00D30ECF">
        <w:rPr>
          <w:lang w:val="es-CL"/>
        </w:rPr>
        <w:t xml:space="preserve"> </w:t>
      </w:r>
      <w:proofErr w:type="spellStart"/>
      <w:r w:rsidRPr="00D30ECF">
        <w:rPr>
          <w:lang w:val="es-CL"/>
        </w:rPr>
        <w:t>self</w:t>
      </w:r>
      <w:proofErr w:type="spellEnd"/>
      <w:r w:rsidRPr="00D30ECF">
        <w:rPr>
          <w:lang w:val="es-CL"/>
        </w:rPr>
        <w:t>. Esta firma arquitectónica permite anidar las invocaciones consecutivamente en un flujo contiguo. La legibilidad del código se aproxima a la sintaxis del lenguaje natural o a las tuberías funcionales (</w:t>
      </w:r>
      <w:r w:rsidRPr="00D30ECF">
        <w:rPr>
          <w:i/>
          <w:iCs/>
          <w:lang w:val="es-CL"/>
        </w:rPr>
        <w:t>pipelines</w:t>
      </w:r>
      <w:r w:rsidRPr="00D30ECF">
        <w:rPr>
          <w:lang w:val="es-CL"/>
        </w:rPr>
        <w:t>), abstrayendo la complejidad algorítmica interna del preprocesamiento y centralizando el flujo lógico en una estructura compacta, limpia y de alta mantenibilidad en entornos de producción (Martin, 2017).</w:t>
      </w:r>
    </w:p>
    <w:p w14:paraId="1EE96837" w14:textId="77777777" w:rsidR="00D30ECF" w:rsidRPr="00D30ECF" w:rsidRDefault="00D30ECF" w:rsidP="00D30ECF">
      <w:pPr>
        <w:spacing w:after="0" w:line="240" w:lineRule="auto"/>
        <w:ind w:firstLine="720"/>
        <w:jc w:val="both"/>
        <w:rPr>
          <w:lang w:val="es-CL"/>
        </w:rPr>
      </w:pPr>
    </w:p>
    <w:p w14:paraId="6A8CEFD8" w14:textId="77777777" w:rsidR="00D30ECF" w:rsidRPr="00D30ECF" w:rsidRDefault="00D30ECF" w:rsidP="00D30ECF">
      <w:pPr>
        <w:pStyle w:val="Ttulo2"/>
        <w:rPr>
          <w:lang w:val="es-CL"/>
        </w:rPr>
      </w:pPr>
      <w:r w:rsidRPr="00D30ECF">
        <w:rPr>
          <w:lang w:val="es-CL"/>
        </w:rPr>
        <w:t>3.2. Discusión de Complejidad Temporal (Resultados Empíricos)</w:t>
      </w:r>
    </w:p>
    <w:p w14:paraId="3BDA3079" w14:textId="77777777" w:rsidR="00D30ECF" w:rsidRDefault="00D30ECF" w:rsidP="00D30ECF">
      <w:pPr>
        <w:spacing w:after="0" w:line="240" w:lineRule="auto"/>
        <w:ind w:firstLine="720"/>
        <w:jc w:val="both"/>
        <w:rPr>
          <w:lang w:val="es-CL"/>
        </w:rPr>
      </w:pPr>
      <w:r w:rsidRPr="00D30ECF">
        <w:rPr>
          <w:lang w:val="es-CL"/>
        </w:rPr>
        <w:t xml:space="preserve">En estricto alineamiento con las directrices de la rúbrica de evaluación orientadas a auditar la eficiencia computacional de los sistemas de datos, se ejecutó una prueba de estrés de </w:t>
      </w:r>
      <w:proofErr w:type="spellStart"/>
      <w:r w:rsidRPr="00D30ECF">
        <w:rPr>
          <w:lang w:val="es-CL"/>
        </w:rPr>
        <w:t>micro-benchmarking</w:t>
      </w:r>
      <w:proofErr w:type="spellEnd"/>
      <w:r w:rsidRPr="00D30ECF">
        <w:rPr>
          <w:lang w:val="es-CL"/>
        </w:rPr>
        <w:t xml:space="preserve"> utilizando el módulo de alta precisión </w:t>
      </w:r>
      <w:proofErr w:type="spellStart"/>
      <w:r w:rsidRPr="00D30ECF">
        <w:rPr>
          <w:lang w:val="es-CL"/>
        </w:rPr>
        <w:t>timeit</w:t>
      </w:r>
      <w:proofErr w:type="spellEnd"/>
      <w:r w:rsidRPr="00D30ECF">
        <w:rPr>
          <w:lang w:val="es-CL"/>
        </w:rPr>
        <w:t xml:space="preserve">. El experimento consistió en contrastar el costo temporal del saneamiento de cadenas basado en expresiones regulares sobre la columna </w:t>
      </w:r>
      <w:proofErr w:type="spellStart"/>
      <w:r w:rsidRPr="00D30ECF">
        <w:rPr>
          <w:lang w:val="es-CL"/>
        </w:rPr>
        <w:t>BloodPressure</w:t>
      </w:r>
      <w:proofErr w:type="spellEnd"/>
      <w:r w:rsidRPr="00D30ECF">
        <w:rPr>
          <w:lang w:val="es-CL"/>
        </w:rPr>
        <w:t xml:space="preserve"> a lo largo de los 2,045 registros clínicos del proyecto.</w:t>
      </w:r>
    </w:p>
    <w:p w14:paraId="2B6AC417" w14:textId="77777777" w:rsidR="00D30ECF" w:rsidRPr="00D30ECF" w:rsidRDefault="00D30ECF" w:rsidP="00D30ECF">
      <w:pPr>
        <w:spacing w:after="0" w:line="240" w:lineRule="auto"/>
        <w:ind w:firstLine="720"/>
        <w:jc w:val="both"/>
        <w:rPr>
          <w:lang w:val="es-CL"/>
        </w:rPr>
      </w:pPr>
    </w:p>
    <w:p w14:paraId="3C82673A" w14:textId="77777777" w:rsidR="00D30ECF" w:rsidRDefault="00D30ECF" w:rsidP="00D30ECF">
      <w:pPr>
        <w:spacing w:after="0" w:line="240" w:lineRule="auto"/>
        <w:rPr>
          <w:lang w:val="es-CL"/>
        </w:rPr>
      </w:pPr>
      <w:r w:rsidRPr="00D30ECF">
        <w:rPr>
          <w:lang w:val="es-CL"/>
        </w:rPr>
        <w:t>Los resultados empíricos recolectados revelan una asimetría radical en el desempeño:</w:t>
      </w:r>
    </w:p>
    <w:p w14:paraId="7EA228EC" w14:textId="77777777" w:rsidR="00D30ECF" w:rsidRPr="00D30ECF" w:rsidRDefault="00D30ECF" w:rsidP="00D30ECF">
      <w:pPr>
        <w:spacing w:after="0" w:line="240" w:lineRule="auto"/>
        <w:rPr>
          <w:lang w:val="es-CL"/>
        </w:rPr>
      </w:pPr>
    </w:p>
    <w:p w14:paraId="71BEEAAB" w14:textId="6271BFCD" w:rsidR="00D30ECF" w:rsidRPr="00D30ECF" w:rsidRDefault="00D30ECF">
      <w:pPr>
        <w:pStyle w:val="Prrafodelista"/>
        <w:numPr>
          <w:ilvl w:val="0"/>
          <w:numId w:val="9"/>
        </w:numPr>
        <w:spacing w:after="0" w:line="240" w:lineRule="auto"/>
        <w:rPr>
          <w:b/>
          <w:bCs/>
          <w:lang w:val="es-CL"/>
        </w:rPr>
      </w:pPr>
      <w:r w:rsidRPr="00D30ECF">
        <w:rPr>
          <w:b/>
          <w:bCs/>
          <w:lang w:val="es-CL"/>
        </w:rPr>
        <w:t>Enfoque Iterativo Manual (</w:t>
      </w:r>
      <w:proofErr w:type="spellStart"/>
      <w:r w:rsidRPr="00D30ECF">
        <w:rPr>
          <w:b/>
          <w:bCs/>
          <w:lang w:val="es-CL"/>
        </w:rPr>
        <w:t>for</w:t>
      </w:r>
      <w:proofErr w:type="spellEnd"/>
      <w:r w:rsidRPr="00D30ECF">
        <w:rPr>
          <w:b/>
          <w:bCs/>
          <w:lang w:val="es-CL"/>
        </w:rPr>
        <w:t xml:space="preserve"> fila por fila)</w:t>
      </w:r>
    </w:p>
    <w:p w14:paraId="256D0551" w14:textId="77777777" w:rsidR="00D30ECF" w:rsidRPr="00D30ECF" w:rsidRDefault="00D30ECF" w:rsidP="00D30ECF">
      <w:pPr>
        <w:pStyle w:val="Prrafodelista"/>
        <w:spacing w:after="0" w:line="240" w:lineRule="auto"/>
        <w:rPr>
          <w:b/>
          <w:bCs/>
          <w:lang w:val="es-CL"/>
        </w:rPr>
      </w:pPr>
    </w:p>
    <w:p w14:paraId="443D90B7" w14:textId="77777777" w:rsidR="00D30ECF" w:rsidRDefault="00D30ECF" w:rsidP="00D30ECF">
      <w:pPr>
        <w:spacing w:after="0" w:line="240" w:lineRule="auto"/>
        <w:ind w:firstLine="360"/>
        <w:jc w:val="both"/>
        <w:rPr>
          <w:lang w:val="es-CL"/>
        </w:rPr>
      </w:pPr>
      <w:r w:rsidRPr="00D30ECF">
        <w:rPr>
          <w:lang w:val="es-CL"/>
        </w:rPr>
        <w:t xml:space="preserve">Este método registró un tiempo promedio de </w:t>
      </w:r>
      <w:r w:rsidRPr="00D30ECF">
        <w:rPr>
          <w:b/>
          <w:bCs/>
          <w:lang w:val="es-CL"/>
        </w:rPr>
        <w:t>0.6310 segundos</w:t>
      </w:r>
      <w:r w:rsidRPr="00D30ECF">
        <w:rPr>
          <w:lang w:val="es-CL"/>
        </w:rPr>
        <w:t xml:space="preserve"> para completar el procesamiento matricial. Desde la perspectiva de la arquitectura de computadores, el bucle iterativo tradicional de Python penaliza el rendimiento debido a la sobrecarga del intérprete al evaluar la lógica dinámicamente celda por celda (Louden &amp; Lambert, 2011). En cada iteración, Python debe comprobar el tipo de objeto, resolver las referencias de memoria de los punteros del </w:t>
      </w:r>
      <w:proofErr w:type="gramStart"/>
      <w:r w:rsidRPr="00D30ECF">
        <w:rPr>
          <w:lang w:val="es-CL"/>
        </w:rPr>
        <w:t>método .</w:t>
      </w:r>
      <w:proofErr w:type="spellStart"/>
      <w:r w:rsidRPr="00D30ECF">
        <w:rPr>
          <w:i/>
          <w:iCs/>
          <w:lang w:val="es-CL"/>
        </w:rPr>
        <w:t>loc</w:t>
      </w:r>
      <w:proofErr w:type="spellEnd"/>
      <w:proofErr w:type="gramEnd"/>
      <w:r w:rsidRPr="00D30ECF">
        <w:rPr>
          <w:lang w:val="es-CL"/>
        </w:rPr>
        <w:t xml:space="preserve"> de Pandas y gestionar el ámbito local, un fenómeno conocido como </w:t>
      </w:r>
      <w:proofErr w:type="spellStart"/>
      <w:r w:rsidRPr="00D30ECF">
        <w:rPr>
          <w:i/>
          <w:iCs/>
          <w:lang w:val="es-CL"/>
        </w:rPr>
        <w:t>overhead</w:t>
      </w:r>
      <w:proofErr w:type="spellEnd"/>
      <w:r w:rsidRPr="00D30ECF">
        <w:rPr>
          <w:lang w:val="es-CL"/>
        </w:rPr>
        <w:t xml:space="preserve"> del intérprete. Este flujo secuencial impide que la CPU aproveche los mecanismos modernos de optimización de hardware y predicción de saltos a nivel de microarquitectura (Patterson &amp; Hennessy, 2020).</w:t>
      </w:r>
    </w:p>
    <w:p w14:paraId="34BF560B" w14:textId="6075A74F" w:rsidR="00D30ECF" w:rsidRDefault="00D30ECF">
      <w:pPr>
        <w:spacing w:after="0" w:line="240" w:lineRule="auto"/>
        <w:rPr>
          <w:lang w:val="es-CL"/>
        </w:rPr>
      </w:pPr>
      <w:r>
        <w:rPr>
          <w:lang w:val="es-CL"/>
        </w:rPr>
        <w:br w:type="page"/>
      </w:r>
    </w:p>
    <w:p w14:paraId="1CA07744" w14:textId="77777777" w:rsidR="00D30ECF" w:rsidRPr="00D30ECF" w:rsidRDefault="00D30ECF" w:rsidP="00D30ECF">
      <w:pPr>
        <w:spacing w:after="0" w:line="240" w:lineRule="auto"/>
        <w:ind w:firstLine="360"/>
        <w:jc w:val="both"/>
        <w:rPr>
          <w:lang w:val="es-CL"/>
        </w:rPr>
      </w:pPr>
    </w:p>
    <w:p w14:paraId="08E59A38" w14:textId="290A9227" w:rsidR="00D30ECF" w:rsidRPr="00D30ECF" w:rsidRDefault="00D30ECF">
      <w:pPr>
        <w:pStyle w:val="Prrafodelista"/>
        <w:numPr>
          <w:ilvl w:val="0"/>
          <w:numId w:val="9"/>
        </w:numPr>
        <w:spacing w:after="0" w:line="240" w:lineRule="auto"/>
        <w:rPr>
          <w:b/>
          <w:bCs/>
          <w:lang w:val="es-CL"/>
        </w:rPr>
      </w:pPr>
      <w:r w:rsidRPr="00D30ECF">
        <w:rPr>
          <w:b/>
          <w:bCs/>
          <w:lang w:val="es-CL"/>
        </w:rPr>
        <w:t>Enfoque Vectorizado (Pandas/C-</w:t>
      </w:r>
      <w:proofErr w:type="spellStart"/>
      <w:r w:rsidRPr="00D30ECF">
        <w:rPr>
          <w:b/>
          <w:bCs/>
          <w:lang w:val="es-CL"/>
        </w:rPr>
        <w:t>Engine</w:t>
      </w:r>
      <w:proofErr w:type="spellEnd"/>
      <w:r w:rsidRPr="00D30ECF">
        <w:rPr>
          <w:b/>
          <w:bCs/>
          <w:lang w:val="es-CL"/>
        </w:rPr>
        <w:t>)</w:t>
      </w:r>
    </w:p>
    <w:p w14:paraId="69B39290" w14:textId="77777777" w:rsidR="00D30ECF" w:rsidRPr="00D30ECF" w:rsidRDefault="00D30ECF" w:rsidP="00D30ECF">
      <w:pPr>
        <w:pStyle w:val="Prrafodelista"/>
        <w:spacing w:after="0" w:line="240" w:lineRule="auto"/>
        <w:rPr>
          <w:b/>
          <w:bCs/>
          <w:lang w:val="es-CL"/>
        </w:rPr>
      </w:pPr>
    </w:p>
    <w:p w14:paraId="6B5A12BC" w14:textId="77777777" w:rsidR="00D30ECF" w:rsidRPr="00D30ECF" w:rsidRDefault="00D30ECF" w:rsidP="00D30ECF">
      <w:pPr>
        <w:spacing w:after="0" w:line="240" w:lineRule="auto"/>
        <w:ind w:firstLine="360"/>
        <w:jc w:val="both"/>
        <w:rPr>
          <w:lang w:val="es-CL"/>
        </w:rPr>
      </w:pPr>
      <w:r w:rsidRPr="00D30ECF">
        <w:rPr>
          <w:lang w:val="es-CL"/>
        </w:rPr>
        <w:t xml:space="preserve">Por su parte, el método optimizado e integrado en nuestro pipeline registró un tiempo de ejecución promedio de apenas </w:t>
      </w:r>
      <w:r w:rsidRPr="00D30ECF">
        <w:rPr>
          <w:b/>
          <w:bCs/>
          <w:lang w:val="es-CL"/>
        </w:rPr>
        <w:t>0.0169 segundos</w:t>
      </w:r>
      <w:r w:rsidRPr="00D30ECF">
        <w:rPr>
          <w:lang w:val="es-CL"/>
        </w:rPr>
        <w:t>.</w:t>
      </w:r>
    </w:p>
    <w:p w14:paraId="798D9F91" w14:textId="77777777" w:rsidR="00D30ECF" w:rsidRPr="00D30ECF" w:rsidRDefault="00D30ECF" w:rsidP="00D30ECF">
      <w:pPr>
        <w:spacing w:after="0" w:line="240" w:lineRule="auto"/>
        <w:rPr>
          <w:lang w:val="es-CL"/>
        </w:rPr>
      </w:pPr>
      <w:r w:rsidRPr="00D30ECF">
        <w:rPr>
          <w:lang w:val="es-CL"/>
        </w:rPr>
        <w:t>La tasa de optimización de la infraestructura se calcula formalmente mediante la relación de aceleración:</w:t>
      </w:r>
    </w:p>
    <w:p w14:paraId="6028D24E" w14:textId="77777777" w:rsidR="00D30ECF" w:rsidRDefault="00D30ECF">
      <w:pPr>
        <w:spacing w:after="0" w:line="240" w:lineRule="auto"/>
        <w:rPr>
          <w:lang w:val="es-CL"/>
        </w:rPr>
      </w:pPr>
    </w:p>
    <w:p w14:paraId="6A53DFB7" w14:textId="0AFF3347" w:rsidR="00D30ECF" w:rsidRDefault="00D30ECF">
      <w:pPr>
        <w:spacing w:after="0" w:line="240" w:lineRule="auto"/>
        <w:rPr>
          <w:lang w:val="es-CL"/>
        </w:rPr>
      </w:pPr>
      <w:r w:rsidRPr="00D30ECF">
        <w:rPr>
          <w:lang w:val="es-CL"/>
        </w:rPr>
        <w:drawing>
          <wp:inline distT="0" distB="0" distL="0" distR="0" wp14:anchorId="7B5EE768" wp14:editId="02E07EF7">
            <wp:extent cx="5906324" cy="1019317"/>
            <wp:effectExtent l="0" t="0" r="0" b="9525"/>
            <wp:docPr id="354380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80094" name=""/>
                    <pic:cNvPicPr/>
                  </pic:nvPicPr>
                  <pic:blipFill>
                    <a:blip r:embed="rId10"/>
                    <a:stretch>
                      <a:fillRect/>
                    </a:stretch>
                  </pic:blipFill>
                  <pic:spPr>
                    <a:xfrm>
                      <a:off x="0" y="0"/>
                      <a:ext cx="5906324" cy="1019317"/>
                    </a:xfrm>
                    <a:prstGeom prst="rect">
                      <a:avLst/>
                    </a:prstGeom>
                  </pic:spPr>
                </pic:pic>
              </a:graphicData>
            </a:graphic>
          </wp:inline>
        </w:drawing>
      </w:r>
    </w:p>
    <w:p w14:paraId="44AD5CA3" w14:textId="77777777" w:rsidR="00D30ECF" w:rsidRPr="00D30ECF" w:rsidRDefault="00D30ECF" w:rsidP="00D30ECF">
      <w:pPr>
        <w:pStyle w:val="Ttulo2"/>
        <w:rPr>
          <w:lang w:val="es-CL"/>
        </w:rPr>
      </w:pPr>
      <w:r w:rsidRPr="00D30ECF">
        <w:rPr>
          <w:lang w:val="es-CL"/>
        </w:rPr>
        <w:t>C. Conclusión y Fundamentación Científica del Rendimiento</w:t>
      </w:r>
    </w:p>
    <w:p w14:paraId="49C7C197" w14:textId="77777777" w:rsidR="00D30ECF" w:rsidRDefault="00D30ECF" w:rsidP="00D30ECF">
      <w:pPr>
        <w:spacing w:after="0" w:line="240" w:lineRule="auto"/>
        <w:ind w:firstLine="720"/>
        <w:jc w:val="both"/>
        <w:rPr>
          <w:lang w:val="es-CL"/>
        </w:rPr>
      </w:pPr>
      <w:r w:rsidRPr="00D30ECF">
        <w:rPr>
          <w:lang w:val="es-CL"/>
        </w:rPr>
        <w:t xml:space="preserve">El enfoque vectorizado demostró ser </w:t>
      </w:r>
      <w:r w:rsidRPr="00D30ECF">
        <w:rPr>
          <w:b/>
          <w:bCs/>
          <w:lang w:val="es-CL"/>
        </w:rPr>
        <w:t>~37 veces más rápido</w:t>
      </w:r>
      <w:r w:rsidRPr="00D30ECF">
        <w:rPr>
          <w:lang w:val="es-CL"/>
        </w:rPr>
        <w:t xml:space="preserve"> en el procesamiento de la información. Este salto cuántico en eficiencia computacional se fundamenta en la explotación de capacidades a nivel de hardware y en la arquitectura de bajo nivel de las librerías científicas. Al utilizar las operaciones vectorizadas de Pandas y </w:t>
      </w:r>
      <w:proofErr w:type="spellStart"/>
      <w:r w:rsidRPr="00D30ECF">
        <w:rPr>
          <w:lang w:val="es-CL"/>
        </w:rPr>
        <w:t>NumPy</w:t>
      </w:r>
      <w:proofErr w:type="spellEnd"/>
      <w:r w:rsidRPr="00D30ECF">
        <w:rPr>
          <w:lang w:val="es-CL"/>
        </w:rPr>
        <w:t>, el bucle en el espacio de usuario de Python se reemplaza por bloques de código compilado de alto rendimiento nativos en C (Harris et al., 2020).</w:t>
      </w:r>
    </w:p>
    <w:p w14:paraId="124E618F" w14:textId="77777777" w:rsidR="00D30ECF" w:rsidRPr="00D30ECF" w:rsidRDefault="00D30ECF" w:rsidP="00D30ECF">
      <w:pPr>
        <w:spacing w:after="0" w:line="240" w:lineRule="auto"/>
        <w:ind w:firstLine="720"/>
        <w:jc w:val="both"/>
        <w:rPr>
          <w:lang w:val="es-CL"/>
        </w:rPr>
      </w:pPr>
    </w:p>
    <w:p w14:paraId="0F5A98AC" w14:textId="77777777" w:rsidR="00D30ECF" w:rsidRPr="00D30ECF" w:rsidRDefault="00D30ECF" w:rsidP="00D30ECF">
      <w:pPr>
        <w:spacing w:after="0" w:line="240" w:lineRule="auto"/>
        <w:ind w:firstLine="720"/>
        <w:jc w:val="both"/>
        <w:rPr>
          <w:lang w:val="es-CL"/>
        </w:rPr>
      </w:pPr>
      <w:r w:rsidRPr="00D30ECF">
        <w:rPr>
          <w:lang w:val="es-CL"/>
        </w:rPr>
        <w:t xml:space="preserve">Estas operaciones agrupan el vector de datos en arreglos contiguos en memoria, lo que permite a la CPU ejecutar instrucciones del tipo </w:t>
      </w:r>
      <w:r w:rsidRPr="00D30ECF">
        <w:rPr>
          <w:b/>
          <w:bCs/>
          <w:lang w:val="es-CL"/>
        </w:rPr>
        <w:t>SIMD</w:t>
      </w:r>
      <w:r w:rsidRPr="00D30ECF">
        <w:rPr>
          <w:lang w:val="es-CL"/>
        </w:rPr>
        <w:t xml:space="preserve"> (</w:t>
      </w:r>
      <w:proofErr w:type="gramStart"/>
      <w:r w:rsidRPr="00D30ECF">
        <w:rPr>
          <w:i/>
          <w:iCs/>
          <w:lang w:val="es-CL"/>
        </w:rPr>
        <w:t>Single</w:t>
      </w:r>
      <w:proofErr w:type="gramEnd"/>
      <w:r w:rsidRPr="00D30ECF">
        <w:rPr>
          <w:i/>
          <w:iCs/>
          <w:lang w:val="es-CL"/>
        </w:rPr>
        <w:t xml:space="preserve"> </w:t>
      </w:r>
      <w:proofErr w:type="spellStart"/>
      <w:r w:rsidRPr="00D30ECF">
        <w:rPr>
          <w:i/>
          <w:iCs/>
          <w:lang w:val="es-CL"/>
        </w:rPr>
        <w:t>Instruction</w:t>
      </w:r>
      <w:proofErr w:type="spellEnd"/>
      <w:r w:rsidRPr="00D30ECF">
        <w:rPr>
          <w:i/>
          <w:iCs/>
          <w:lang w:val="es-CL"/>
        </w:rPr>
        <w:t xml:space="preserve">, </w:t>
      </w:r>
      <w:proofErr w:type="spellStart"/>
      <w:r w:rsidRPr="00D30ECF">
        <w:rPr>
          <w:i/>
          <w:iCs/>
          <w:lang w:val="es-CL"/>
        </w:rPr>
        <w:t>Multiple</w:t>
      </w:r>
      <w:proofErr w:type="spellEnd"/>
      <w:r w:rsidRPr="00D30ECF">
        <w:rPr>
          <w:i/>
          <w:iCs/>
          <w:lang w:val="es-CL"/>
        </w:rPr>
        <w:t xml:space="preserve"> Data</w:t>
      </w:r>
      <w:r w:rsidRPr="00D30ECF">
        <w:rPr>
          <w:lang w:val="es-CL"/>
        </w:rPr>
        <w:t>). Bajo este esquema, una única instrucción de control procesa múltiples celdas de datos en paralelo a nivel de registros del procesador en un solo ciclo de reloj, optimizando simultáneamente la localidad espacial de la memoria caché y minimizando los fallos de página (</w:t>
      </w:r>
      <w:r w:rsidRPr="00D30ECF">
        <w:rPr>
          <w:i/>
          <w:iCs/>
          <w:lang w:val="es-CL"/>
        </w:rPr>
        <w:t xml:space="preserve">cache </w:t>
      </w:r>
      <w:proofErr w:type="spellStart"/>
      <w:r w:rsidRPr="00D30ECF">
        <w:rPr>
          <w:i/>
          <w:iCs/>
          <w:lang w:val="es-CL"/>
        </w:rPr>
        <w:t>misses</w:t>
      </w:r>
      <w:proofErr w:type="spellEnd"/>
      <w:r w:rsidRPr="00D30ECF">
        <w:rPr>
          <w:lang w:val="es-CL"/>
        </w:rPr>
        <w:t>) (McKinney, 2022). La vectorización deja de ser una opción estética para convertirse en un requerimiento arquitectónico crítico e indispensable cuando el científico de datos escala flujos de información hacia entornos de Big Data y analítica en tiempo real.</w:t>
      </w:r>
    </w:p>
    <w:p w14:paraId="3C50B850" w14:textId="77777777" w:rsidR="00D30ECF" w:rsidRDefault="00D30ECF">
      <w:pPr>
        <w:spacing w:after="0" w:line="240" w:lineRule="auto"/>
        <w:rPr>
          <w:lang w:val="es-CL"/>
        </w:rPr>
      </w:pPr>
    </w:p>
    <w:p w14:paraId="41823BD8" w14:textId="2EBA4E0B" w:rsidR="00D30ECF" w:rsidRDefault="00D30ECF">
      <w:pPr>
        <w:spacing w:after="0" w:line="240" w:lineRule="auto"/>
        <w:rPr>
          <w:lang w:val="es-CL"/>
        </w:rPr>
      </w:pPr>
      <w:r>
        <w:rPr>
          <w:lang w:val="es-CL"/>
        </w:rPr>
        <w:br w:type="page"/>
      </w:r>
    </w:p>
    <w:p w14:paraId="5A56A117" w14:textId="77777777" w:rsidR="00BC3B32" w:rsidRDefault="00BC3B32" w:rsidP="00BC3B32">
      <w:pPr>
        <w:rPr>
          <w:lang w:val="es-CL"/>
        </w:rPr>
      </w:pPr>
    </w:p>
    <w:p w14:paraId="482CEFD3" w14:textId="77777777" w:rsidR="00BC3B32" w:rsidRDefault="00BC3B32" w:rsidP="00BC3B32">
      <w:pPr>
        <w:rPr>
          <w:lang w:val="es-CL"/>
        </w:rPr>
      </w:pPr>
    </w:p>
    <w:p w14:paraId="3AA44B89" w14:textId="77777777" w:rsidR="00BC3B32" w:rsidRDefault="00BC3B32" w:rsidP="00BC3B32">
      <w:pPr>
        <w:rPr>
          <w:lang w:val="es-CL"/>
        </w:rPr>
      </w:pPr>
    </w:p>
    <w:p w14:paraId="129F0065" w14:textId="77777777" w:rsidR="00172E31" w:rsidRDefault="00172E31" w:rsidP="00172E31">
      <w:pPr>
        <w:rPr>
          <w:lang w:val="es-CL"/>
        </w:rPr>
      </w:pPr>
    </w:p>
    <w:p w14:paraId="5C9880EF" w14:textId="474D1F0D" w:rsidR="00C57FA8" w:rsidRPr="00D30ECF" w:rsidRDefault="00134490" w:rsidP="00BC3B32">
      <w:pPr>
        <w:pStyle w:val="Ttulo1"/>
        <w:jc w:val="right"/>
        <w:rPr>
          <w:rFonts w:ascii="Calibri" w:hAnsi="Calibri" w:cs="Calibri"/>
          <w:color w:val="auto"/>
          <w:lang w:val="es-CL"/>
        </w:rPr>
      </w:pPr>
      <w:bookmarkStart w:id="4" w:name="_Toc232018261"/>
      <w:r w:rsidRPr="009A4013">
        <w:rPr>
          <w:rFonts w:ascii="Calibri" w:hAnsi="Calibri" w:cs="Calibri"/>
          <w:color w:val="auto"/>
          <w:lang w:val="es-CL"/>
        </w:rPr>
        <w:t>Capítulo IV</w:t>
      </w:r>
      <w:r w:rsidRPr="009A4013">
        <w:rPr>
          <w:rFonts w:ascii="Calibri" w:hAnsi="Calibri" w:cs="Calibri"/>
          <w:color w:val="auto"/>
          <w:lang w:val="es-CL"/>
        </w:rPr>
        <w:br/>
      </w:r>
      <w:bookmarkEnd w:id="4"/>
      <w:r w:rsidR="00D30ECF" w:rsidRPr="00D30ECF">
        <w:rPr>
          <w:rFonts w:ascii="Calibri" w:hAnsi="Calibri" w:cs="Calibri"/>
          <w:color w:val="auto"/>
          <w:lang w:val="es-CL"/>
        </w:rPr>
        <w:t>Reproducibilidad Técnica e Infraestructura Git</w:t>
      </w:r>
    </w:p>
    <w:p w14:paraId="46FE6BA6" w14:textId="74AD1182" w:rsidR="006F587C" w:rsidRDefault="00C57FA8" w:rsidP="00D30ECF">
      <w:pPr>
        <w:spacing w:after="0" w:line="240" w:lineRule="auto"/>
        <w:rPr>
          <w:lang w:val="es-CL"/>
        </w:rPr>
      </w:pPr>
      <w:r>
        <w:rPr>
          <w:lang w:val="es-CL"/>
        </w:rPr>
        <w:br w:type="page"/>
      </w:r>
    </w:p>
    <w:p w14:paraId="079308C8" w14:textId="77777777" w:rsidR="00D30ECF" w:rsidRPr="00D30ECF" w:rsidRDefault="00D30ECF" w:rsidP="00D30ECF">
      <w:pPr>
        <w:pStyle w:val="Ttulo2"/>
        <w:rPr>
          <w:lang w:val="es-CL"/>
        </w:rPr>
      </w:pPr>
      <w:r w:rsidRPr="00D30ECF">
        <w:rPr>
          <w:lang w:val="es-CL"/>
        </w:rPr>
        <w:lastRenderedPageBreak/>
        <w:t>4.1. Filosofía de la Reproducibilidad y Gestión de Entornos Aislados</w:t>
      </w:r>
    </w:p>
    <w:p w14:paraId="2EC49422" w14:textId="77777777" w:rsidR="00D30ECF" w:rsidRDefault="00D30ECF" w:rsidP="00D30ECF">
      <w:pPr>
        <w:spacing w:after="0" w:line="240" w:lineRule="auto"/>
        <w:ind w:firstLine="720"/>
        <w:jc w:val="both"/>
        <w:rPr>
          <w:lang w:val="es-CL"/>
        </w:rPr>
      </w:pPr>
      <w:r w:rsidRPr="00D30ECF">
        <w:rPr>
          <w:lang w:val="es-CL"/>
        </w:rPr>
        <w:t>En el ámbito de la ciencia de datos y la ingeniería de software aplicada, la reproducibilidad no se limita a la mera ejecución exitosa de un script; constituye un pilar metodológico que garantiza que un sistema analítico sea auditable, transferible y capaz de replicar sus estados matemáticos exactos en cualquier infraestructura de cómputo independiente (Peng, 2011). Bajo esta premisa, la arquitectura de la Fase 3 erradica por completo la dependencia de configuraciones globales latentes en la máquina local a través de la estandarización rigurosa del archivo requirements.txt.</w:t>
      </w:r>
    </w:p>
    <w:p w14:paraId="15E2A69C" w14:textId="77777777" w:rsidR="00D30ECF" w:rsidRPr="00D30ECF" w:rsidRDefault="00D30ECF" w:rsidP="00D30ECF">
      <w:pPr>
        <w:spacing w:after="0" w:line="240" w:lineRule="auto"/>
        <w:ind w:firstLine="720"/>
        <w:jc w:val="both"/>
        <w:rPr>
          <w:lang w:val="es-CL"/>
        </w:rPr>
      </w:pPr>
    </w:p>
    <w:p w14:paraId="4673AE06" w14:textId="77777777" w:rsidR="00D30ECF" w:rsidRDefault="00D30ECF" w:rsidP="00D30ECF">
      <w:pPr>
        <w:spacing w:after="0" w:line="240" w:lineRule="auto"/>
        <w:ind w:firstLine="720"/>
        <w:jc w:val="both"/>
        <w:rPr>
          <w:lang w:val="es-CL"/>
        </w:rPr>
      </w:pPr>
      <w:r w:rsidRPr="00D30ECF">
        <w:rPr>
          <w:lang w:val="es-CL"/>
        </w:rPr>
        <w:t>Como señalan Sandve et al. (2013), el anclaje preciso de las versiones de las librerías (</w:t>
      </w:r>
      <w:proofErr w:type="spellStart"/>
      <w:r w:rsidRPr="00D30ECF">
        <w:rPr>
          <w:i/>
          <w:iCs/>
          <w:lang w:val="es-CL"/>
        </w:rPr>
        <w:t>version</w:t>
      </w:r>
      <w:proofErr w:type="spellEnd"/>
      <w:r w:rsidRPr="00D30ECF">
        <w:rPr>
          <w:i/>
          <w:iCs/>
          <w:lang w:val="es-CL"/>
        </w:rPr>
        <w:t xml:space="preserve"> </w:t>
      </w:r>
      <w:proofErr w:type="spellStart"/>
      <w:r w:rsidRPr="00D30ECF">
        <w:rPr>
          <w:i/>
          <w:iCs/>
          <w:lang w:val="es-CL"/>
        </w:rPr>
        <w:t>pinning</w:t>
      </w:r>
      <w:proofErr w:type="spellEnd"/>
      <w:r w:rsidRPr="00D30ECF">
        <w:rPr>
          <w:lang w:val="es-CL"/>
        </w:rPr>
        <w:t xml:space="preserve">) previene la degradación silenciosa del software provocada por la obsolescencia o cambios de firmas sintácticas en los métodos de paquetes </w:t>
      </w:r>
      <w:proofErr w:type="spellStart"/>
      <w:r w:rsidRPr="00D30ECF">
        <w:rPr>
          <w:i/>
          <w:iCs/>
          <w:lang w:val="es-CL"/>
        </w:rPr>
        <w:t>core</w:t>
      </w:r>
      <w:proofErr w:type="spellEnd"/>
      <w:r w:rsidRPr="00D30ECF">
        <w:rPr>
          <w:lang w:val="es-CL"/>
        </w:rPr>
        <w:t xml:space="preserve"> (como pandas, </w:t>
      </w:r>
      <w:proofErr w:type="spellStart"/>
      <w:r w:rsidRPr="00D30ECF">
        <w:rPr>
          <w:lang w:val="es-CL"/>
        </w:rPr>
        <w:t>numpy</w:t>
      </w:r>
      <w:proofErr w:type="spellEnd"/>
      <w:r w:rsidRPr="00D30ECF">
        <w:rPr>
          <w:lang w:val="es-CL"/>
        </w:rPr>
        <w:t xml:space="preserve"> y </w:t>
      </w:r>
      <w:proofErr w:type="spellStart"/>
      <w:r w:rsidRPr="00D30ECF">
        <w:rPr>
          <w:lang w:val="es-CL"/>
        </w:rPr>
        <w:t>scikit-learn</w:t>
      </w:r>
      <w:proofErr w:type="spellEnd"/>
      <w:r w:rsidRPr="00D30ECF">
        <w:rPr>
          <w:lang w:val="es-CL"/>
        </w:rPr>
        <w:t>). La inclusión de este manifiesto de dependencias en la raíz del entregable (F3/) faculta a los evaluadores e investigadores para reconstruir un entorno virtual aislado mediante gestores de paquetes tradicionales, asegurando la consistencia determinista del pipeline de objetos sin requerir intervenciones o parches manuales externos.</w:t>
      </w:r>
    </w:p>
    <w:p w14:paraId="2FAAFD59" w14:textId="77777777" w:rsidR="00D30ECF" w:rsidRPr="00D30ECF" w:rsidRDefault="00D30ECF" w:rsidP="00D30ECF">
      <w:pPr>
        <w:spacing w:after="0" w:line="240" w:lineRule="auto"/>
        <w:ind w:firstLine="720"/>
        <w:jc w:val="both"/>
        <w:rPr>
          <w:lang w:val="es-CL"/>
        </w:rPr>
      </w:pPr>
    </w:p>
    <w:p w14:paraId="5EE7F591" w14:textId="77777777" w:rsidR="00D30ECF" w:rsidRPr="00D30ECF" w:rsidRDefault="00D30ECF" w:rsidP="00D30ECF">
      <w:pPr>
        <w:pStyle w:val="Ttulo2"/>
        <w:rPr>
          <w:lang w:val="es-CL"/>
        </w:rPr>
      </w:pPr>
      <w:r w:rsidRPr="00D30ECF">
        <w:rPr>
          <w:lang w:val="es-CL"/>
        </w:rPr>
        <w:t>4.2. Topología Jerárquica del Repositorio y Arquitectura de Datos</w:t>
      </w:r>
    </w:p>
    <w:p w14:paraId="03C4B045" w14:textId="77777777" w:rsidR="00D30ECF" w:rsidRPr="00D30ECF" w:rsidRDefault="00D30ECF" w:rsidP="00D30ECF">
      <w:pPr>
        <w:spacing w:after="0" w:line="240" w:lineRule="auto"/>
        <w:rPr>
          <w:lang w:val="es-CL"/>
        </w:rPr>
      </w:pPr>
      <w:r w:rsidRPr="00D30ECF">
        <w:rPr>
          <w:lang w:val="es-CL"/>
        </w:rPr>
        <w:t>La distribución espacial del código fuente y los activos de almacenamiento se adhiere de forma estricta a los estándares de la industria para proyectos analíticos reproducibles, estructurándose de la siguiente manera:</w:t>
      </w:r>
    </w:p>
    <w:p w14:paraId="55C9D618" w14:textId="77777777" w:rsidR="00D30ECF" w:rsidRDefault="00D30ECF" w:rsidP="00D30ECF">
      <w:pPr>
        <w:spacing w:after="0" w:line="240" w:lineRule="auto"/>
        <w:rPr>
          <w:lang w:val="es-CL"/>
        </w:rPr>
      </w:pPr>
    </w:p>
    <w:p w14:paraId="08F853CF" w14:textId="29247289" w:rsidR="007255ED" w:rsidRPr="007255ED" w:rsidRDefault="007255ED" w:rsidP="00D30ECF">
      <w:pPr>
        <w:spacing w:after="0" w:line="240" w:lineRule="auto"/>
        <w:rPr>
          <w:lang w:val="es-CL"/>
        </w:rPr>
      </w:pPr>
      <w:r w:rsidRPr="007255ED">
        <w:rPr>
          <w:b/>
          <w:bCs/>
          <w:lang w:val="es-CL"/>
        </w:rPr>
        <w:t xml:space="preserve">Figura </w:t>
      </w:r>
      <w:r w:rsidR="008364A5">
        <w:rPr>
          <w:b/>
          <w:bCs/>
          <w:lang w:val="es-CL"/>
        </w:rPr>
        <w:t>2</w:t>
      </w:r>
      <w:r w:rsidRPr="007255ED">
        <w:rPr>
          <w:lang w:val="es-CL"/>
        </w:rPr>
        <w:t>. Estructura de directorios y componentes del proyecto de preprocesamiento de datos clínicos</w:t>
      </w:r>
    </w:p>
    <w:p w14:paraId="6936D2DA" w14:textId="3C1A0F54" w:rsidR="00D30ECF" w:rsidRDefault="007255ED" w:rsidP="007255ED">
      <w:pPr>
        <w:spacing w:after="0" w:line="240" w:lineRule="auto"/>
        <w:jc w:val="center"/>
        <w:rPr>
          <w:lang w:val="es-CL"/>
        </w:rPr>
      </w:pPr>
      <w:r w:rsidRPr="007255ED">
        <w:rPr>
          <w:lang w:val="es-CL"/>
        </w:rPr>
        <w:drawing>
          <wp:inline distT="0" distB="0" distL="0" distR="0" wp14:anchorId="4ECAEEF8" wp14:editId="5E4DADD3">
            <wp:extent cx="4713147" cy="3175884"/>
            <wp:effectExtent l="0" t="0" r="0" b="5715"/>
            <wp:docPr id="1483898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98290" name=""/>
                    <pic:cNvPicPr/>
                  </pic:nvPicPr>
                  <pic:blipFill>
                    <a:blip r:embed="rId11"/>
                    <a:stretch>
                      <a:fillRect/>
                    </a:stretch>
                  </pic:blipFill>
                  <pic:spPr>
                    <a:xfrm>
                      <a:off x="0" y="0"/>
                      <a:ext cx="4723639" cy="3182954"/>
                    </a:xfrm>
                    <a:prstGeom prst="rect">
                      <a:avLst/>
                    </a:prstGeom>
                  </pic:spPr>
                </pic:pic>
              </a:graphicData>
            </a:graphic>
          </wp:inline>
        </w:drawing>
      </w:r>
    </w:p>
    <w:p w14:paraId="17D90B1B" w14:textId="2C54B9D1" w:rsidR="007255ED" w:rsidRPr="007255ED" w:rsidRDefault="007255ED" w:rsidP="007255ED">
      <w:pPr>
        <w:spacing w:after="0" w:line="240" w:lineRule="auto"/>
        <w:rPr>
          <w:sz w:val="18"/>
          <w:szCs w:val="18"/>
          <w:lang w:val="es-CL"/>
        </w:rPr>
      </w:pPr>
      <w:r w:rsidRPr="007255ED">
        <w:rPr>
          <w:b/>
          <w:bCs/>
          <w:i/>
          <w:iCs/>
          <w:sz w:val="18"/>
          <w:szCs w:val="18"/>
          <w:lang w:val="es-CL"/>
        </w:rPr>
        <w:t>Nota</w:t>
      </w:r>
      <w:r>
        <w:rPr>
          <w:b/>
          <w:bCs/>
          <w:i/>
          <w:iCs/>
          <w:sz w:val="18"/>
          <w:szCs w:val="18"/>
          <w:lang w:val="es-CL"/>
        </w:rPr>
        <w:t xml:space="preserve">: </w:t>
      </w:r>
      <w:r w:rsidRPr="007255ED">
        <w:rPr>
          <w:sz w:val="18"/>
          <w:szCs w:val="18"/>
          <w:lang w:val="es-CL"/>
        </w:rPr>
        <w:t>La figura presenta la organización lógica del proyecto mcdia500-programacion-cd-g6 correspondiente a la Fase 3. Se identifican los principales archivos y directorios utilizados para la gestión de dependencias, almacenamiento de datos, desarrollo del preprocesamiento mediante programación orientada a objetos y documentación técnica, destacando la función específica de cada componente dentro de la arquitectura del proyecto</w:t>
      </w:r>
    </w:p>
    <w:p w14:paraId="7C0F25F0" w14:textId="496963D6" w:rsidR="007255ED" w:rsidRPr="007255ED" w:rsidRDefault="007255ED" w:rsidP="007255ED">
      <w:pPr>
        <w:spacing w:after="0" w:line="240" w:lineRule="auto"/>
        <w:rPr>
          <w:i/>
          <w:iCs/>
          <w:sz w:val="18"/>
          <w:szCs w:val="18"/>
          <w:lang w:val="es-CL"/>
        </w:rPr>
      </w:pPr>
    </w:p>
    <w:p w14:paraId="72E9C8E2" w14:textId="77777777" w:rsidR="007255ED" w:rsidRPr="007255ED" w:rsidRDefault="007255ED" w:rsidP="007255ED">
      <w:pPr>
        <w:spacing w:after="0" w:line="240" w:lineRule="auto"/>
        <w:rPr>
          <w:i/>
          <w:iCs/>
          <w:sz w:val="18"/>
          <w:szCs w:val="18"/>
          <w:lang w:val="es-CL"/>
        </w:rPr>
      </w:pPr>
      <w:r w:rsidRPr="007255ED">
        <w:rPr>
          <w:b/>
          <w:bCs/>
          <w:i/>
          <w:iCs/>
          <w:sz w:val="18"/>
          <w:szCs w:val="18"/>
          <w:lang w:val="es-CL"/>
        </w:rPr>
        <w:t>Fuente:</w:t>
      </w:r>
      <w:r w:rsidRPr="007255ED">
        <w:rPr>
          <w:i/>
          <w:iCs/>
          <w:sz w:val="18"/>
          <w:szCs w:val="18"/>
          <w:lang w:val="es-CL"/>
        </w:rPr>
        <w:t xml:space="preserve"> </w:t>
      </w:r>
      <w:r w:rsidRPr="007255ED">
        <w:rPr>
          <w:sz w:val="18"/>
          <w:szCs w:val="18"/>
          <w:lang w:val="es-CL"/>
        </w:rPr>
        <w:t xml:space="preserve">Elaboración propia del Grupo 6, asistida por </w:t>
      </w:r>
      <w:proofErr w:type="spellStart"/>
      <w:r w:rsidRPr="007255ED">
        <w:rPr>
          <w:sz w:val="18"/>
          <w:szCs w:val="18"/>
          <w:lang w:val="es-CL"/>
        </w:rPr>
        <w:t>ChatGPT</w:t>
      </w:r>
      <w:proofErr w:type="spellEnd"/>
      <w:r w:rsidRPr="007255ED">
        <w:rPr>
          <w:sz w:val="18"/>
          <w:szCs w:val="18"/>
          <w:lang w:val="es-CL"/>
        </w:rPr>
        <w:t xml:space="preserve"> (</w:t>
      </w:r>
      <w:proofErr w:type="spellStart"/>
      <w:r w:rsidRPr="007255ED">
        <w:rPr>
          <w:sz w:val="18"/>
          <w:szCs w:val="18"/>
          <w:lang w:val="es-CL"/>
        </w:rPr>
        <w:t>OpenAI</w:t>
      </w:r>
      <w:proofErr w:type="spellEnd"/>
      <w:r w:rsidRPr="007255ED">
        <w:rPr>
          <w:sz w:val="18"/>
          <w:szCs w:val="18"/>
          <w:lang w:val="es-CL"/>
        </w:rPr>
        <w:t>, 2026).</w:t>
      </w:r>
    </w:p>
    <w:p w14:paraId="4EC701C1" w14:textId="77777777" w:rsidR="007255ED" w:rsidRPr="007255ED" w:rsidRDefault="007255ED" w:rsidP="007255ED">
      <w:pPr>
        <w:spacing w:after="0" w:line="240" w:lineRule="auto"/>
        <w:rPr>
          <w:lang w:val="es-CL"/>
        </w:rPr>
      </w:pPr>
      <w:r w:rsidRPr="007255ED">
        <w:rPr>
          <w:lang w:val="es-CL"/>
        </w:rPr>
        <w:lastRenderedPageBreak/>
        <w:t>Esta separación de responsabilidades a nivel de sistema de archivos implementa principios críticos de gobierno de datos:</w:t>
      </w:r>
    </w:p>
    <w:p w14:paraId="023A122D" w14:textId="77777777" w:rsidR="007255ED" w:rsidRPr="007255ED" w:rsidRDefault="007255ED" w:rsidP="007255ED">
      <w:pPr>
        <w:spacing w:after="0" w:line="240" w:lineRule="auto"/>
        <w:rPr>
          <w:lang w:val="es-CL"/>
        </w:rPr>
      </w:pPr>
    </w:p>
    <w:p w14:paraId="439B16D0" w14:textId="77777777" w:rsidR="007255ED" w:rsidRDefault="007255ED">
      <w:pPr>
        <w:numPr>
          <w:ilvl w:val="0"/>
          <w:numId w:val="10"/>
        </w:numPr>
        <w:spacing w:after="0" w:line="240" w:lineRule="auto"/>
        <w:jc w:val="both"/>
        <w:rPr>
          <w:lang w:val="es-CL"/>
        </w:rPr>
      </w:pPr>
      <w:r w:rsidRPr="007255ED">
        <w:rPr>
          <w:b/>
          <w:bCs/>
          <w:lang w:val="es-CL"/>
        </w:rPr>
        <w:t>Inmutabilidad del Origen de Datos:</w:t>
      </w:r>
      <w:r w:rsidRPr="007255ED">
        <w:rPr>
          <w:lang w:val="es-CL"/>
        </w:rPr>
        <w:t xml:space="preserve"> El directorio data/raw/ almacena el archivo diabetes_raw.csv bajo un esquema estrictamente de solo lectura. El pipeline de objetos tiene prohibido mutar destructivamente esta matriz de origen. Como argumenta Wickham (2014), preservar el estado crudo original es indispensable para asegurar la trazabilidad del linaje de datos (data </w:t>
      </w:r>
      <w:proofErr w:type="spellStart"/>
      <w:r w:rsidRPr="007255ED">
        <w:rPr>
          <w:lang w:val="es-CL"/>
        </w:rPr>
        <w:t>lineage</w:t>
      </w:r>
      <w:proofErr w:type="spellEnd"/>
      <w:r w:rsidRPr="007255ED">
        <w:rPr>
          <w:lang w:val="es-CL"/>
        </w:rPr>
        <w:t>) y viabilizar auditorías retrospectivas ante cualquier anomalía detectada en las fases de modelado.</w:t>
      </w:r>
    </w:p>
    <w:p w14:paraId="722B3362" w14:textId="77777777" w:rsidR="007255ED" w:rsidRPr="007255ED" w:rsidRDefault="007255ED" w:rsidP="007255ED">
      <w:pPr>
        <w:spacing w:after="0" w:line="240" w:lineRule="auto"/>
        <w:ind w:left="720"/>
        <w:rPr>
          <w:lang w:val="es-CL"/>
        </w:rPr>
      </w:pPr>
    </w:p>
    <w:p w14:paraId="2FC71144" w14:textId="77777777" w:rsidR="007255ED" w:rsidRDefault="007255ED">
      <w:pPr>
        <w:numPr>
          <w:ilvl w:val="0"/>
          <w:numId w:val="10"/>
        </w:numPr>
        <w:spacing w:after="0" w:line="240" w:lineRule="auto"/>
        <w:jc w:val="both"/>
        <w:rPr>
          <w:lang w:val="es-CL"/>
        </w:rPr>
      </w:pPr>
      <w:proofErr w:type="spellStart"/>
      <w:r w:rsidRPr="007255ED">
        <w:rPr>
          <w:b/>
          <w:bCs/>
          <w:lang w:val="es-CL"/>
        </w:rPr>
        <w:t>Modularización</w:t>
      </w:r>
      <w:proofErr w:type="spellEnd"/>
      <w:r w:rsidRPr="007255ED">
        <w:rPr>
          <w:b/>
          <w:bCs/>
          <w:lang w:val="es-CL"/>
        </w:rPr>
        <w:t xml:space="preserve"> del Código Fuente:</w:t>
      </w:r>
      <w:r w:rsidRPr="007255ED">
        <w:rPr>
          <w:lang w:val="es-CL"/>
        </w:rPr>
        <w:t xml:space="preserve"> La segregación de la lógica algorítmica fundamental dentro de src/utils.py y su posterior importación declarativa en el entorno interactivo de notebooks/ responde a las mejores prácticas de la arquitectura limpia (Martin, 2017). Los cuadernos de </w:t>
      </w:r>
      <w:proofErr w:type="spellStart"/>
      <w:r w:rsidRPr="007255ED">
        <w:rPr>
          <w:lang w:val="es-CL"/>
        </w:rPr>
        <w:t>Jupyter</w:t>
      </w:r>
      <w:proofErr w:type="spellEnd"/>
      <w:r w:rsidRPr="007255ED">
        <w:rPr>
          <w:lang w:val="es-CL"/>
        </w:rPr>
        <w:t xml:space="preserve"> se relegan exclusivamente a tareas de orquestación, visualización de alto nivel y presentación de reportes analíticos, evitando el antipatrón de cuadernos saturados con definiciones extensas de bajo nivel.</w:t>
      </w:r>
    </w:p>
    <w:p w14:paraId="2BF5F0F1" w14:textId="77777777" w:rsidR="007255ED" w:rsidRDefault="007255ED" w:rsidP="007255ED">
      <w:pPr>
        <w:pStyle w:val="Prrafodelista"/>
        <w:rPr>
          <w:lang w:val="es-CL"/>
        </w:rPr>
      </w:pPr>
    </w:p>
    <w:p w14:paraId="02EE202B" w14:textId="77777777" w:rsidR="007255ED" w:rsidRPr="007255ED" w:rsidRDefault="007255ED" w:rsidP="007255ED">
      <w:pPr>
        <w:pStyle w:val="Ttulo2"/>
        <w:rPr>
          <w:lang w:val="es-CL"/>
        </w:rPr>
      </w:pPr>
      <w:r w:rsidRPr="007255ED">
        <w:rPr>
          <w:lang w:val="es-CL"/>
        </w:rPr>
        <w:t>4.3. Estrategia de Ramificación (</w:t>
      </w:r>
      <w:proofErr w:type="spellStart"/>
      <w:r w:rsidRPr="007255ED">
        <w:rPr>
          <w:lang w:val="es-CL"/>
        </w:rPr>
        <w:t>Branching</w:t>
      </w:r>
      <w:proofErr w:type="spellEnd"/>
      <w:r w:rsidRPr="007255ED">
        <w:rPr>
          <w:lang w:val="es-CL"/>
        </w:rPr>
        <w:t>) e Integración Continua</w:t>
      </w:r>
    </w:p>
    <w:p w14:paraId="0454C986" w14:textId="77777777" w:rsidR="007255ED" w:rsidRPr="007255ED" w:rsidRDefault="007255ED" w:rsidP="007255ED">
      <w:pPr>
        <w:spacing w:after="0" w:line="240" w:lineRule="auto"/>
        <w:ind w:firstLine="720"/>
        <w:jc w:val="both"/>
        <w:rPr>
          <w:lang w:val="es-CL"/>
        </w:rPr>
      </w:pPr>
      <w:r w:rsidRPr="007255ED">
        <w:rPr>
          <w:lang w:val="es-CL"/>
        </w:rPr>
        <w:t>Para coordinar el desarrollo colaborativo del Grupo 6 y mitigar el riesgo de colisiones en las líneas base de producción, la infraestructura técnica adoptó el patrón de flujos de trabajo basados en ramas (</w:t>
      </w:r>
      <w:proofErr w:type="spellStart"/>
      <w:r w:rsidRPr="007255ED">
        <w:rPr>
          <w:lang w:val="es-CL"/>
        </w:rPr>
        <w:t>Feature</w:t>
      </w:r>
      <w:proofErr w:type="spellEnd"/>
      <w:r w:rsidRPr="007255ED">
        <w:rPr>
          <w:lang w:val="es-CL"/>
        </w:rPr>
        <w:t xml:space="preserve"> Branch </w:t>
      </w:r>
      <w:proofErr w:type="spellStart"/>
      <w:r w:rsidRPr="007255ED">
        <w:rPr>
          <w:lang w:val="es-CL"/>
        </w:rPr>
        <w:t>Workflow</w:t>
      </w:r>
      <w:proofErr w:type="spellEnd"/>
      <w:r w:rsidRPr="007255ED">
        <w:rPr>
          <w:lang w:val="es-CL"/>
        </w:rPr>
        <w:t xml:space="preserve">). El avance completo de la Fase 3 se aisló en una rama de desarrollo independiente y atómica denominada formalmente </w:t>
      </w:r>
      <w:proofErr w:type="spellStart"/>
      <w:r w:rsidRPr="007255ED">
        <w:rPr>
          <w:b/>
          <w:bCs/>
          <w:lang w:val="es-CL"/>
        </w:rPr>
        <w:t>feature</w:t>
      </w:r>
      <w:proofErr w:type="spellEnd"/>
      <w:r w:rsidRPr="007255ED">
        <w:rPr>
          <w:b/>
          <w:bCs/>
          <w:lang w:val="es-CL"/>
        </w:rPr>
        <w:t>/fase3-poo</w:t>
      </w:r>
    </w:p>
    <w:p w14:paraId="034A1154" w14:textId="77777777" w:rsidR="00D30ECF" w:rsidRDefault="00D30ECF" w:rsidP="00D30ECF">
      <w:pPr>
        <w:spacing w:after="0" w:line="240" w:lineRule="auto"/>
        <w:rPr>
          <w:lang w:val="es-CL"/>
        </w:rPr>
      </w:pPr>
    </w:p>
    <w:p w14:paraId="5910F56F" w14:textId="2A115DF1" w:rsidR="007255ED" w:rsidRDefault="007255ED" w:rsidP="00D30ECF">
      <w:pPr>
        <w:spacing w:after="0" w:line="240" w:lineRule="auto"/>
        <w:rPr>
          <w:i/>
          <w:iCs/>
          <w:lang w:val="es-CL"/>
        </w:rPr>
      </w:pPr>
      <w:r w:rsidRPr="007255ED">
        <w:rPr>
          <w:b/>
          <w:bCs/>
          <w:lang w:val="es-CL"/>
        </w:rPr>
        <w:t xml:space="preserve">Figura </w:t>
      </w:r>
      <w:r w:rsidR="008364A5">
        <w:rPr>
          <w:b/>
          <w:bCs/>
          <w:lang w:val="es-CL"/>
        </w:rPr>
        <w:t>2</w:t>
      </w:r>
      <w:r w:rsidRPr="007255ED">
        <w:rPr>
          <w:lang w:val="es-CL"/>
        </w:rPr>
        <w:t xml:space="preserve"> </w:t>
      </w:r>
      <w:r w:rsidRPr="007255ED">
        <w:rPr>
          <w:i/>
          <w:iCs/>
          <w:lang w:val="es-CL"/>
        </w:rPr>
        <w:t>Diagrama de Flujo de Trabajo Basado en Ramas (</w:t>
      </w:r>
      <w:proofErr w:type="spellStart"/>
      <w:r w:rsidRPr="007255ED">
        <w:rPr>
          <w:i/>
          <w:iCs/>
          <w:lang w:val="es-CL"/>
        </w:rPr>
        <w:t>Feature</w:t>
      </w:r>
      <w:proofErr w:type="spellEnd"/>
      <w:r w:rsidRPr="007255ED">
        <w:rPr>
          <w:i/>
          <w:iCs/>
          <w:lang w:val="es-CL"/>
        </w:rPr>
        <w:t xml:space="preserve"> Branch </w:t>
      </w:r>
      <w:proofErr w:type="spellStart"/>
      <w:r w:rsidRPr="007255ED">
        <w:rPr>
          <w:i/>
          <w:iCs/>
          <w:lang w:val="es-CL"/>
        </w:rPr>
        <w:t>Workflow</w:t>
      </w:r>
      <w:proofErr w:type="spellEnd"/>
      <w:r w:rsidRPr="007255ED">
        <w:rPr>
          <w:i/>
          <w:iCs/>
          <w:lang w:val="es-CL"/>
        </w:rPr>
        <w:t>) para la Fase 3</w:t>
      </w:r>
    </w:p>
    <w:p w14:paraId="2F4CE8A6" w14:textId="77777777" w:rsidR="007255ED" w:rsidRDefault="007255ED" w:rsidP="00D30ECF">
      <w:pPr>
        <w:spacing w:after="0" w:line="240" w:lineRule="auto"/>
        <w:rPr>
          <w:i/>
          <w:iCs/>
          <w:lang w:val="es-CL"/>
        </w:rPr>
      </w:pPr>
    </w:p>
    <w:p w14:paraId="101384E6" w14:textId="6272C4F2" w:rsidR="007255ED" w:rsidRPr="007255ED" w:rsidRDefault="007255ED" w:rsidP="00D30ECF">
      <w:pPr>
        <w:spacing w:after="0" w:line="240" w:lineRule="auto"/>
        <w:rPr>
          <w:lang w:val="es-CL"/>
        </w:rPr>
      </w:pPr>
      <w:r>
        <w:rPr>
          <w:noProof/>
        </w:rPr>
        <w:drawing>
          <wp:inline distT="0" distB="0" distL="0" distR="0" wp14:anchorId="679D1217" wp14:editId="49E6D63F">
            <wp:extent cx="5113967" cy="2838616"/>
            <wp:effectExtent l="0" t="0" r="0" b="0"/>
            <wp:docPr id="2030477163" name="Imagen 1" descr="Git feature branch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 feature branch workflow diagra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23549" cy="2843934"/>
                    </a:xfrm>
                    <a:prstGeom prst="rect">
                      <a:avLst/>
                    </a:prstGeom>
                    <a:noFill/>
                    <a:ln>
                      <a:noFill/>
                    </a:ln>
                  </pic:spPr>
                </pic:pic>
              </a:graphicData>
            </a:graphic>
          </wp:inline>
        </w:drawing>
      </w:r>
    </w:p>
    <w:p w14:paraId="14231D45" w14:textId="77777777" w:rsidR="007255ED" w:rsidRDefault="007255ED" w:rsidP="00D30ECF">
      <w:pPr>
        <w:spacing w:after="0" w:line="240" w:lineRule="auto"/>
        <w:rPr>
          <w:lang w:val="es-CL"/>
        </w:rPr>
      </w:pPr>
    </w:p>
    <w:p w14:paraId="7C44DCAE" w14:textId="55C87955" w:rsidR="007255ED" w:rsidRDefault="007255ED" w:rsidP="007255ED">
      <w:pPr>
        <w:spacing w:after="0" w:line="240" w:lineRule="auto"/>
        <w:rPr>
          <w:lang w:val="es-CL"/>
        </w:rPr>
      </w:pPr>
      <w:r w:rsidRPr="007255ED">
        <w:rPr>
          <w:b/>
          <w:bCs/>
          <w:i/>
          <w:iCs/>
          <w:lang w:val="es-CL"/>
        </w:rPr>
        <w:t>Nota</w:t>
      </w:r>
      <w:r w:rsidRPr="007255ED">
        <w:rPr>
          <w:b/>
          <w:bCs/>
          <w:i/>
          <w:iCs/>
          <w:lang w:val="es-CL"/>
        </w:rPr>
        <w:t>:</w:t>
      </w:r>
      <w:r w:rsidRPr="007255ED">
        <w:rPr>
          <w:lang w:val="es-CL"/>
        </w:rPr>
        <w:t xml:space="preserve"> El diagrama ilustra la segregación de entornos en el sistema de control de versiones Git. La línea superior representa la rama de producción inmutable (</w:t>
      </w:r>
      <w:proofErr w:type="spellStart"/>
      <w:r w:rsidRPr="007255ED">
        <w:rPr>
          <w:lang w:val="es-CL"/>
        </w:rPr>
        <w:t>main</w:t>
      </w:r>
      <w:proofErr w:type="spellEnd"/>
      <w:r w:rsidRPr="007255ED">
        <w:rPr>
          <w:lang w:val="es-CL"/>
        </w:rPr>
        <w:t xml:space="preserve">), mientras que la bifurcación inferior detalla el ciclo de vida de la rama atómica </w:t>
      </w:r>
      <w:proofErr w:type="spellStart"/>
      <w:r w:rsidRPr="007255ED">
        <w:rPr>
          <w:lang w:val="es-CL"/>
        </w:rPr>
        <w:t>feature</w:t>
      </w:r>
      <w:proofErr w:type="spellEnd"/>
      <w:r w:rsidRPr="007255ED">
        <w:rPr>
          <w:lang w:val="es-CL"/>
        </w:rPr>
        <w:t xml:space="preserve">/fase3-poo. Los nodos circulares indexan los </w:t>
      </w:r>
      <w:proofErr w:type="spellStart"/>
      <w:r w:rsidRPr="007255ED">
        <w:rPr>
          <w:i/>
          <w:iCs/>
          <w:lang w:val="es-CL"/>
        </w:rPr>
        <w:t>commits</w:t>
      </w:r>
      <w:proofErr w:type="spellEnd"/>
      <w:r w:rsidRPr="007255ED">
        <w:rPr>
          <w:lang w:val="es-CL"/>
        </w:rPr>
        <w:t xml:space="preserve"> </w:t>
      </w:r>
      <w:r w:rsidRPr="007255ED">
        <w:rPr>
          <w:lang w:val="es-CL"/>
        </w:rPr>
        <w:lastRenderedPageBreak/>
        <w:t xml:space="preserve">secuenciales donde se registraron de forma aislada el cuaderno analítico y el módulo de clases (utils.py) antes de su consolidación y auditoría mediante </w:t>
      </w:r>
      <w:r w:rsidRPr="007255ED">
        <w:rPr>
          <w:i/>
          <w:iCs/>
          <w:lang w:val="es-CL"/>
        </w:rPr>
        <w:t xml:space="preserve">Pull </w:t>
      </w:r>
      <w:proofErr w:type="spellStart"/>
      <w:r w:rsidRPr="007255ED">
        <w:rPr>
          <w:i/>
          <w:iCs/>
          <w:lang w:val="es-CL"/>
        </w:rPr>
        <w:t>Requests</w:t>
      </w:r>
      <w:proofErr w:type="spellEnd"/>
      <w:r w:rsidRPr="007255ED">
        <w:rPr>
          <w:lang w:val="es-CL"/>
        </w:rPr>
        <w:t>.</w:t>
      </w:r>
    </w:p>
    <w:p w14:paraId="620F480A" w14:textId="77777777" w:rsidR="007255ED" w:rsidRPr="007255ED" w:rsidRDefault="007255ED" w:rsidP="007255ED">
      <w:pPr>
        <w:spacing w:after="0" w:line="240" w:lineRule="auto"/>
        <w:rPr>
          <w:lang w:val="es-CL"/>
        </w:rPr>
      </w:pPr>
    </w:p>
    <w:p w14:paraId="78D30568" w14:textId="12FFBF1A" w:rsidR="007255ED" w:rsidRPr="007255ED" w:rsidRDefault="007255ED" w:rsidP="007255ED">
      <w:pPr>
        <w:spacing w:after="0" w:line="240" w:lineRule="auto"/>
        <w:rPr>
          <w:lang w:val="es-CL"/>
        </w:rPr>
      </w:pPr>
      <w:r w:rsidRPr="007255ED">
        <w:rPr>
          <w:b/>
          <w:bCs/>
          <w:i/>
          <w:iCs/>
          <w:lang w:val="es-CL"/>
        </w:rPr>
        <w:t>Fuente</w:t>
      </w:r>
      <w:r>
        <w:rPr>
          <w:b/>
          <w:bCs/>
          <w:i/>
          <w:iCs/>
          <w:lang w:val="es-CL"/>
        </w:rPr>
        <w:t>:</w:t>
      </w:r>
      <w:r w:rsidRPr="007255ED">
        <w:rPr>
          <w:lang w:val="es-CL"/>
        </w:rPr>
        <w:t xml:space="preserve"> Elaboración propia del grupo basados en los estándares de colaboración de Git (2026).</w:t>
      </w:r>
    </w:p>
    <w:p w14:paraId="0034F482" w14:textId="77777777" w:rsidR="007255ED" w:rsidRDefault="007255ED" w:rsidP="00D30ECF">
      <w:pPr>
        <w:spacing w:after="0" w:line="240" w:lineRule="auto"/>
        <w:rPr>
          <w:lang w:val="es-CL"/>
        </w:rPr>
      </w:pPr>
    </w:p>
    <w:p w14:paraId="21B7287F" w14:textId="18ADBFAC" w:rsidR="007255ED" w:rsidRDefault="001642EA" w:rsidP="001642EA">
      <w:pPr>
        <w:spacing w:after="0" w:line="240" w:lineRule="auto"/>
        <w:ind w:firstLine="720"/>
        <w:jc w:val="both"/>
        <w:rPr>
          <w:lang w:val="es-CL"/>
        </w:rPr>
      </w:pPr>
      <w:r w:rsidRPr="001642EA">
        <w:rPr>
          <w:lang w:val="es-CL"/>
        </w:rPr>
        <w:t>De acuerdo con Loeliger y McCullough (2012), el aislamiento de nuevas características en ramas dedicadas protege la estabilidad de la rama principal (</w:t>
      </w:r>
      <w:proofErr w:type="spellStart"/>
      <w:r w:rsidRPr="001642EA">
        <w:rPr>
          <w:lang w:val="es-CL"/>
        </w:rPr>
        <w:t>main</w:t>
      </w:r>
      <w:proofErr w:type="spellEnd"/>
      <w:r w:rsidRPr="001642EA">
        <w:rPr>
          <w:lang w:val="es-CL"/>
        </w:rPr>
        <w:t>), garantizando que el código en producción permanezca en un estado siempre desplegable e invertible. La gestión de este entorno a través de Git y GitHub promueve la integración continua de manera nativa: faculta al equipo para someter las transformaciones orientadas a objetos y los componentes recursivos a procesos rigurosos de revisión de código (</w:t>
      </w:r>
      <w:r w:rsidRPr="001642EA">
        <w:rPr>
          <w:i/>
          <w:iCs/>
          <w:lang w:val="es-CL"/>
        </w:rPr>
        <w:t xml:space="preserve">Code </w:t>
      </w:r>
      <w:proofErr w:type="spellStart"/>
      <w:r w:rsidRPr="001642EA">
        <w:rPr>
          <w:i/>
          <w:iCs/>
          <w:lang w:val="es-CL"/>
        </w:rPr>
        <w:t>Review</w:t>
      </w:r>
      <w:proofErr w:type="spellEnd"/>
      <w:r w:rsidRPr="001642EA">
        <w:rPr>
          <w:lang w:val="es-CL"/>
        </w:rPr>
        <w:t xml:space="preserve">) mediante la apertura de </w:t>
      </w:r>
      <w:r w:rsidRPr="001642EA">
        <w:rPr>
          <w:i/>
          <w:iCs/>
          <w:lang w:val="es-CL"/>
        </w:rPr>
        <w:t xml:space="preserve">Pull </w:t>
      </w:r>
      <w:proofErr w:type="spellStart"/>
      <w:r w:rsidRPr="001642EA">
        <w:rPr>
          <w:i/>
          <w:iCs/>
          <w:lang w:val="es-CL"/>
        </w:rPr>
        <w:t>Requests</w:t>
      </w:r>
      <w:proofErr w:type="spellEnd"/>
      <w:r w:rsidRPr="001642EA">
        <w:rPr>
          <w:lang w:val="es-CL"/>
        </w:rPr>
        <w:t>. Esto asegura la idoneidad técnica del software antes de consolidar la fusión final de los activos en el repositorio central.</w:t>
      </w:r>
    </w:p>
    <w:p w14:paraId="36E01765" w14:textId="77777777" w:rsidR="007255ED" w:rsidRDefault="007255ED" w:rsidP="00D30ECF">
      <w:pPr>
        <w:spacing w:after="0" w:line="240" w:lineRule="auto"/>
        <w:rPr>
          <w:lang w:val="es-CL"/>
        </w:rPr>
      </w:pPr>
    </w:p>
    <w:p w14:paraId="4A701BC9" w14:textId="77777777" w:rsidR="007255ED" w:rsidRPr="007255ED" w:rsidRDefault="007255ED" w:rsidP="00D30ECF">
      <w:pPr>
        <w:spacing w:after="0" w:line="240" w:lineRule="auto"/>
        <w:rPr>
          <w:lang w:val="es-CL"/>
        </w:rPr>
      </w:pPr>
    </w:p>
    <w:p w14:paraId="7C1CF0F7" w14:textId="6D1A07AA" w:rsidR="00530D75" w:rsidRDefault="00530D75">
      <w:pPr>
        <w:spacing w:after="0" w:line="240" w:lineRule="auto"/>
        <w:rPr>
          <w:lang w:val="es-CL"/>
        </w:rPr>
      </w:pPr>
      <w:r>
        <w:rPr>
          <w:lang w:val="es-CL"/>
        </w:rPr>
        <w:br w:type="page"/>
      </w:r>
    </w:p>
    <w:p w14:paraId="5AE780C0" w14:textId="276C04DB" w:rsidR="005C20E1" w:rsidRPr="005C20E1" w:rsidRDefault="005C20E1" w:rsidP="005C20E1">
      <w:pPr>
        <w:pStyle w:val="Ttulo1"/>
        <w:jc w:val="right"/>
        <w:rPr>
          <w:rFonts w:ascii="Calibri" w:hAnsi="Calibri" w:cs="Calibri"/>
          <w:color w:val="000000" w:themeColor="text1"/>
          <w:lang w:val="es-CL"/>
        </w:rPr>
      </w:pPr>
      <w:r w:rsidRPr="008106F2">
        <w:rPr>
          <w:rFonts w:ascii="Calibri" w:hAnsi="Calibri" w:cs="Calibri"/>
          <w:color w:val="000000" w:themeColor="text1"/>
          <w:lang w:val="es-CL"/>
        </w:rPr>
        <w:lastRenderedPageBreak/>
        <w:t>Capítulo V</w:t>
      </w:r>
      <w:r w:rsidRPr="008106F2">
        <w:rPr>
          <w:rFonts w:ascii="Calibri" w:hAnsi="Calibri" w:cs="Calibri"/>
          <w:color w:val="000000" w:themeColor="text1"/>
          <w:lang w:val="es-CL"/>
        </w:rPr>
        <w:br/>
      </w:r>
      <w:r w:rsidRPr="005C20E1">
        <w:rPr>
          <w:rFonts w:ascii="Calibri" w:hAnsi="Calibri" w:cs="Calibri"/>
          <w:color w:val="000000" w:themeColor="text1"/>
          <w:lang w:val="es-CL"/>
        </w:rPr>
        <w:t>DISCUSIÓN CIENTÍFICA, LIMITACIONES Y PERSPECTIVAS FUTURAS</w:t>
      </w:r>
    </w:p>
    <w:p w14:paraId="1B9AE1E2" w14:textId="77777777" w:rsidR="00830538" w:rsidRPr="009A4013" w:rsidRDefault="00830538" w:rsidP="00646E99">
      <w:pPr>
        <w:spacing w:after="0" w:line="240" w:lineRule="auto"/>
        <w:rPr>
          <w:rFonts w:cs="Calibri"/>
          <w:color w:val="auto"/>
          <w:lang w:val="es-CL"/>
        </w:rPr>
      </w:pPr>
    </w:p>
    <w:p w14:paraId="6C41BEA6" w14:textId="4C295710" w:rsidR="005C20E1" w:rsidRDefault="005C20E1">
      <w:pPr>
        <w:spacing w:after="0" w:line="240" w:lineRule="auto"/>
        <w:rPr>
          <w:rFonts w:eastAsiaTheme="majorEastAsia" w:cs="Calibri"/>
          <w:b/>
          <w:bCs/>
          <w:color w:val="000000" w:themeColor="text1"/>
          <w:sz w:val="28"/>
          <w:szCs w:val="28"/>
          <w:lang w:val="es-CL"/>
        </w:rPr>
      </w:pPr>
      <w:bookmarkStart w:id="5" w:name="_Toc232018262"/>
      <w:r>
        <w:rPr>
          <w:rFonts w:cs="Calibri"/>
          <w:color w:val="000000" w:themeColor="text1"/>
          <w:lang w:val="es-CL"/>
        </w:rPr>
        <w:br w:type="page"/>
      </w:r>
    </w:p>
    <w:p w14:paraId="68FDDE52" w14:textId="4AFE6E13" w:rsidR="005C20E1" w:rsidRDefault="005C20E1">
      <w:pPr>
        <w:spacing w:after="0" w:line="240" w:lineRule="auto"/>
        <w:rPr>
          <w:rFonts w:cs="Calibri"/>
          <w:color w:val="000000" w:themeColor="text1"/>
          <w:lang w:val="es-CL"/>
        </w:rPr>
      </w:pPr>
    </w:p>
    <w:p w14:paraId="0CC123CA" w14:textId="77777777" w:rsidR="005C20E1" w:rsidRPr="005C20E1" w:rsidRDefault="005C20E1" w:rsidP="005C20E1">
      <w:pPr>
        <w:pStyle w:val="Ttulo2"/>
        <w:rPr>
          <w:lang w:val="es-CL"/>
        </w:rPr>
      </w:pPr>
      <w:r w:rsidRPr="005C20E1">
        <w:rPr>
          <w:lang w:val="es-CL"/>
        </w:rPr>
        <w:t>5.1. Conclusiones sobre la Arquitectura Basada en Objetos y Cohesión del Pipeline</w:t>
      </w:r>
    </w:p>
    <w:p w14:paraId="6886B15B" w14:textId="77777777" w:rsidR="005C20E1" w:rsidRDefault="005C20E1" w:rsidP="005C20E1">
      <w:pPr>
        <w:spacing w:after="0" w:line="240" w:lineRule="auto"/>
        <w:ind w:firstLine="720"/>
        <w:jc w:val="both"/>
        <w:rPr>
          <w:rFonts w:cs="Calibri"/>
          <w:color w:val="000000" w:themeColor="text1"/>
          <w:lang w:val="es-CL"/>
        </w:rPr>
      </w:pPr>
      <w:r w:rsidRPr="005C20E1">
        <w:rPr>
          <w:rFonts w:cs="Calibri"/>
          <w:color w:val="000000" w:themeColor="text1"/>
          <w:lang w:val="es-CL"/>
        </w:rPr>
        <w:t xml:space="preserve">La transición desde un paradigma estrictamente procedimental y secuencial (Fase 2) hacia un modelo estructurado bajo la Programación Orientada a Objetos (Fase 3) ha permitido resolver con éxito los problemas de mantenibilidad del software analítico. Al centralizar la lógica de negocio y las reglas de transformación clínica dentro de la clase base </w:t>
      </w:r>
      <w:proofErr w:type="spellStart"/>
      <w:r w:rsidRPr="005C20E1">
        <w:rPr>
          <w:rFonts w:cs="Calibri"/>
          <w:color w:val="000000" w:themeColor="text1"/>
          <w:lang w:val="es-CL"/>
        </w:rPr>
        <w:t>PreprocesadorDiabetes</w:t>
      </w:r>
      <w:proofErr w:type="spellEnd"/>
      <w:r w:rsidRPr="005C20E1">
        <w:rPr>
          <w:rFonts w:cs="Calibri"/>
          <w:color w:val="000000" w:themeColor="text1"/>
          <w:lang w:val="es-CL"/>
        </w:rPr>
        <w:t xml:space="preserve">, se logró un aislamiento hermético del estado de la matriz de datos, encapsulado en el atributo de instancia </w:t>
      </w:r>
      <w:proofErr w:type="spellStart"/>
      <w:r w:rsidRPr="005C20E1">
        <w:rPr>
          <w:rFonts w:cs="Calibri"/>
          <w:color w:val="000000" w:themeColor="text1"/>
          <w:lang w:val="es-CL"/>
        </w:rPr>
        <w:t>self.df</w:t>
      </w:r>
      <w:proofErr w:type="spellEnd"/>
      <w:r w:rsidRPr="005C20E1">
        <w:rPr>
          <w:rFonts w:cs="Calibri"/>
          <w:color w:val="000000" w:themeColor="text1"/>
          <w:lang w:val="es-CL"/>
        </w:rPr>
        <w:t xml:space="preserve">. Este enfoque anuló de forma definitiva la dispersión y mutabilidad de variables globales en el espacio de nombres del </w:t>
      </w:r>
      <w:proofErr w:type="spellStart"/>
      <w:r w:rsidRPr="005C20E1">
        <w:rPr>
          <w:rFonts w:cs="Calibri"/>
          <w:i/>
          <w:iCs/>
          <w:color w:val="000000" w:themeColor="text1"/>
          <w:lang w:val="es-CL"/>
        </w:rPr>
        <w:t>Kernel</w:t>
      </w:r>
      <w:proofErr w:type="spellEnd"/>
      <w:r w:rsidRPr="005C20E1">
        <w:rPr>
          <w:rFonts w:cs="Calibri"/>
          <w:color w:val="000000" w:themeColor="text1"/>
          <w:lang w:val="es-CL"/>
        </w:rPr>
        <w:t xml:space="preserve">, mitigando riesgos críticos de colisión de datos comunes en entornos </w:t>
      </w:r>
      <w:proofErr w:type="spellStart"/>
      <w:r w:rsidRPr="005C20E1">
        <w:rPr>
          <w:rFonts w:cs="Calibri"/>
          <w:color w:val="000000" w:themeColor="text1"/>
          <w:lang w:val="es-CL"/>
        </w:rPr>
        <w:t>Jupyter</w:t>
      </w:r>
      <w:proofErr w:type="spellEnd"/>
      <w:r w:rsidRPr="005C20E1">
        <w:rPr>
          <w:rFonts w:cs="Calibri"/>
          <w:color w:val="000000" w:themeColor="text1"/>
          <w:lang w:val="es-CL"/>
        </w:rPr>
        <w:t xml:space="preserve"> (Martin, 2017).</w:t>
      </w:r>
    </w:p>
    <w:p w14:paraId="2D909ED6" w14:textId="77777777" w:rsidR="005C20E1" w:rsidRPr="005C20E1" w:rsidRDefault="005C20E1" w:rsidP="005C20E1">
      <w:pPr>
        <w:spacing w:after="0" w:line="240" w:lineRule="auto"/>
        <w:ind w:firstLine="720"/>
        <w:jc w:val="both"/>
        <w:rPr>
          <w:rFonts w:cs="Calibri"/>
          <w:color w:val="000000" w:themeColor="text1"/>
          <w:lang w:val="es-CL"/>
        </w:rPr>
      </w:pPr>
    </w:p>
    <w:p w14:paraId="124EDA03" w14:textId="77777777" w:rsidR="005C20E1" w:rsidRDefault="005C20E1" w:rsidP="005C20E1">
      <w:pPr>
        <w:spacing w:after="0" w:line="240" w:lineRule="auto"/>
        <w:ind w:firstLine="720"/>
        <w:jc w:val="both"/>
        <w:rPr>
          <w:rFonts w:cs="Calibri"/>
          <w:color w:val="000000" w:themeColor="text1"/>
          <w:lang w:val="es-CL"/>
        </w:rPr>
      </w:pPr>
      <w:r w:rsidRPr="005C20E1">
        <w:rPr>
          <w:rFonts w:cs="Calibri"/>
          <w:color w:val="000000" w:themeColor="text1"/>
          <w:lang w:val="es-CL"/>
        </w:rPr>
        <w:t xml:space="preserve">De igual forma, la incorporación del patrón </w:t>
      </w:r>
      <w:r w:rsidRPr="005C20E1">
        <w:rPr>
          <w:rFonts w:cs="Calibri"/>
          <w:i/>
          <w:iCs/>
          <w:color w:val="000000" w:themeColor="text1"/>
          <w:lang w:val="es-CL"/>
        </w:rPr>
        <w:t xml:space="preserve">Method </w:t>
      </w:r>
      <w:proofErr w:type="spellStart"/>
      <w:r w:rsidRPr="005C20E1">
        <w:rPr>
          <w:rFonts w:cs="Calibri"/>
          <w:i/>
          <w:iCs/>
          <w:color w:val="000000" w:themeColor="text1"/>
          <w:lang w:val="es-CL"/>
        </w:rPr>
        <w:t>Chaining</w:t>
      </w:r>
      <w:proofErr w:type="spellEnd"/>
      <w:r w:rsidRPr="005C20E1">
        <w:rPr>
          <w:rFonts w:cs="Calibri"/>
          <w:color w:val="000000" w:themeColor="text1"/>
          <w:lang w:val="es-CL"/>
        </w:rPr>
        <w:t xml:space="preserve"> (encadenamiento de métodos) demostró ser un mecanismo de abstracción elegante y cohesivo. Al retornar consistentemente una referencia </w:t>
      </w:r>
      <w:proofErr w:type="spellStart"/>
      <w:r w:rsidRPr="005C20E1">
        <w:rPr>
          <w:rFonts w:cs="Calibri"/>
          <w:color w:val="000000" w:themeColor="text1"/>
          <w:lang w:val="es-CL"/>
        </w:rPr>
        <w:t>autovinculada</w:t>
      </w:r>
      <w:proofErr w:type="spellEnd"/>
      <w:r w:rsidRPr="005C20E1">
        <w:rPr>
          <w:rFonts w:cs="Calibri"/>
          <w:color w:val="000000" w:themeColor="text1"/>
          <w:lang w:val="es-CL"/>
        </w:rPr>
        <w:t xml:space="preserve"> (</w:t>
      </w:r>
      <w:proofErr w:type="spellStart"/>
      <w:r w:rsidRPr="005C20E1">
        <w:rPr>
          <w:rFonts w:cs="Calibri"/>
          <w:color w:val="000000" w:themeColor="text1"/>
          <w:lang w:val="es-CL"/>
        </w:rPr>
        <w:t>return</w:t>
      </w:r>
      <w:proofErr w:type="spellEnd"/>
      <w:r w:rsidRPr="005C20E1">
        <w:rPr>
          <w:rFonts w:cs="Calibri"/>
          <w:color w:val="000000" w:themeColor="text1"/>
          <w:lang w:val="es-CL"/>
        </w:rPr>
        <w:t xml:space="preserve"> </w:t>
      </w:r>
      <w:proofErr w:type="spellStart"/>
      <w:r w:rsidRPr="005C20E1">
        <w:rPr>
          <w:rFonts w:cs="Calibri"/>
          <w:color w:val="000000" w:themeColor="text1"/>
          <w:lang w:val="es-CL"/>
        </w:rPr>
        <w:t>self</w:t>
      </w:r>
      <w:proofErr w:type="spellEnd"/>
      <w:r w:rsidRPr="005C20E1">
        <w:rPr>
          <w:rFonts w:cs="Calibri"/>
          <w:color w:val="000000" w:themeColor="text1"/>
          <w:lang w:val="es-CL"/>
        </w:rPr>
        <w:t xml:space="preserve">) en cada rutina de limpieza, el </w:t>
      </w:r>
      <w:r w:rsidRPr="005C20E1">
        <w:rPr>
          <w:rFonts w:cs="Calibri"/>
          <w:b/>
          <w:bCs/>
          <w:color w:val="000000" w:themeColor="text1"/>
          <w:lang w:val="es-CL"/>
        </w:rPr>
        <w:t>Grupo 6</w:t>
      </w:r>
      <w:r w:rsidRPr="005C20E1">
        <w:rPr>
          <w:rFonts w:cs="Calibri"/>
          <w:color w:val="000000" w:themeColor="text1"/>
          <w:lang w:val="es-CL"/>
        </w:rPr>
        <w:t xml:space="preserve"> ha provisto un pipeline cuya legibilidad matemática es directa, acoplando fases complejas </w:t>
      </w:r>
      <w:proofErr w:type="gramStart"/>
      <w:r w:rsidRPr="005C20E1">
        <w:rPr>
          <w:rFonts w:cs="Calibri"/>
          <w:color w:val="000000" w:themeColor="text1"/>
          <w:lang w:val="es-CL"/>
        </w:rPr>
        <w:t>de casting</w:t>
      </w:r>
      <w:proofErr w:type="gramEnd"/>
      <w:r w:rsidRPr="005C20E1">
        <w:rPr>
          <w:rFonts w:cs="Calibri"/>
          <w:color w:val="000000" w:themeColor="text1"/>
          <w:lang w:val="es-CL"/>
        </w:rPr>
        <w:t xml:space="preserve"> por expresiones regulares, imputación estocástica por tendencia central y escalamiento estandarizado multidimensional bajo una única instrucción declarativa e idempotente.</w:t>
      </w:r>
    </w:p>
    <w:p w14:paraId="0FF6506B" w14:textId="77777777" w:rsidR="005C20E1" w:rsidRPr="005C20E1" w:rsidRDefault="005C20E1" w:rsidP="005C20E1">
      <w:pPr>
        <w:spacing w:after="0" w:line="240" w:lineRule="auto"/>
        <w:ind w:firstLine="720"/>
        <w:jc w:val="both"/>
        <w:rPr>
          <w:rFonts w:cs="Calibri"/>
          <w:color w:val="000000" w:themeColor="text1"/>
          <w:lang w:val="es-CL"/>
        </w:rPr>
      </w:pPr>
    </w:p>
    <w:p w14:paraId="760E526B" w14:textId="77777777" w:rsidR="005C20E1" w:rsidRPr="005C20E1" w:rsidRDefault="005C20E1" w:rsidP="005C20E1">
      <w:pPr>
        <w:pStyle w:val="Ttulo2"/>
        <w:rPr>
          <w:lang w:val="es-CL"/>
        </w:rPr>
      </w:pPr>
      <w:r w:rsidRPr="005C20E1">
        <w:rPr>
          <w:lang w:val="es-CL"/>
        </w:rPr>
        <w:t>5.2. Limitaciones del Sistema Implementado y Decisiones de Gobernanza</w:t>
      </w:r>
    </w:p>
    <w:p w14:paraId="1E7CCEF4" w14:textId="77777777" w:rsidR="005C20E1" w:rsidRDefault="005C20E1" w:rsidP="005C20E1">
      <w:pPr>
        <w:spacing w:after="0" w:line="240" w:lineRule="auto"/>
        <w:ind w:firstLine="360"/>
        <w:jc w:val="both"/>
        <w:rPr>
          <w:rFonts w:cs="Calibri"/>
          <w:color w:val="000000" w:themeColor="text1"/>
          <w:lang w:val="es-CL"/>
        </w:rPr>
      </w:pPr>
      <w:r w:rsidRPr="005C20E1">
        <w:rPr>
          <w:rFonts w:cs="Calibri"/>
          <w:color w:val="000000" w:themeColor="text1"/>
          <w:lang w:val="es-CL"/>
        </w:rPr>
        <w:t xml:space="preserve">A pesar de la alta eficiencia de procesamiento alcanzada gracias al motor vectorizado de Pandas y </w:t>
      </w:r>
      <w:proofErr w:type="spellStart"/>
      <w:r w:rsidRPr="005C20E1">
        <w:rPr>
          <w:rFonts w:cs="Calibri"/>
          <w:color w:val="000000" w:themeColor="text1"/>
          <w:lang w:val="es-CL"/>
        </w:rPr>
        <w:t>NumPy</w:t>
      </w:r>
      <w:proofErr w:type="spellEnd"/>
      <w:r w:rsidRPr="005C20E1">
        <w:rPr>
          <w:rFonts w:cs="Calibri"/>
          <w:color w:val="000000" w:themeColor="text1"/>
          <w:lang w:val="es-CL"/>
        </w:rPr>
        <w:t xml:space="preserve"> en C —el cual suministró un factor de aceleración empírico de </w:t>
      </w:r>
      <w:r w:rsidRPr="005C20E1">
        <w:rPr>
          <w:rFonts w:cs="Calibri"/>
          <w:b/>
          <w:bCs/>
          <w:color w:val="000000" w:themeColor="text1"/>
          <w:lang w:val="es-CL"/>
        </w:rPr>
        <w:t>~37.34×</w:t>
      </w:r>
      <w:r w:rsidRPr="005C20E1">
        <w:rPr>
          <w:rFonts w:cs="Calibri"/>
          <w:color w:val="000000" w:themeColor="text1"/>
          <w:lang w:val="es-CL"/>
        </w:rPr>
        <w:t xml:space="preserve"> frente a los bucles iterativos convencionales—, el diseño actual presenta restricciones estructurales que delimitan su alcance:</w:t>
      </w:r>
    </w:p>
    <w:p w14:paraId="0CC91BBB" w14:textId="77777777" w:rsidR="005C20E1" w:rsidRPr="005C20E1" w:rsidRDefault="005C20E1" w:rsidP="005C20E1">
      <w:pPr>
        <w:spacing w:after="0" w:line="240" w:lineRule="auto"/>
        <w:ind w:firstLine="360"/>
        <w:rPr>
          <w:rFonts w:cs="Calibri"/>
          <w:color w:val="000000" w:themeColor="text1"/>
          <w:lang w:val="es-CL"/>
        </w:rPr>
      </w:pPr>
    </w:p>
    <w:p w14:paraId="351C38B0" w14:textId="77777777" w:rsidR="005C20E1" w:rsidRDefault="005C20E1">
      <w:pPr>
        <w:numPr>
          <w:ilvl w:val="0"/>
          <w:numId w:val="13"/>
        </w:numPr>
        <w:spacing w:after="0" w:line="240" w:lineRule="auto"/>
        <w:jc w:val="both"/>
        <w:rPr>
          <w:rFonts w:cs="Calibri"/>
          <w:color w:val="000000" w:themeColor="text1"/>
          <w:lang w:val="es-CL"/>
        </w:rPr>
      </w:pPr>
      <w:r w:rsidRPr="005C20E1">
        <w:rPr>
          <w:rFonts w:cs="Calibri"/>
          <w:b/>
          <w:bCs/>
          <w:color w:val="000000" w:themeColor="text1"/>
          <w:lang w:val="es-CL"/>
        </w:rPr>
        <w:t xml:space="preserve">Dependencia Crítica de Estructuras </w:t>
      </w:r>
      <w:r w:rsidRPr="005C20E1">
        <w:rPr>
          <w:rFonts w:cs="Calibri"/>
          <w:b/>
          <w:bCs/>
          <w:i/>
          <w:iCs/>
          <w:color w:val="000000" w:themeColor="text1"/>
          <w:lang w:val="es-CL"/>
        </w:rPr>
        <w:t>In-Memory</w:t>
      </w:r>
      <w:r w:rsidRPr="005C20E1">
        <w:rPr>
          <w:rFonts w:cs="Calibri"/>
          <w:b/>
          <w:bCs/>
          <w:color w:val="000000" w:themeColor="text1"/>
          <w:lang w:val="es-CL"/>
        </w:rPr>
        <w:t>:</w:t>
      </w:r>
      <w:r w:rsidRPr="005C20E1">
        <w:rPr>
          <w:rFonts w:cs="Calibri"/>
          <w:color w:val="000000" w:themeColor="text1"/>
          <w:lang w:val="es-CL"/>
        </w:rPr>
        <w:t xml:space="preserve"> La manipulación del </w:t>
      </w:r>
      <w:proofErr w:type="spellStart"/>
      <w:r w:rsidRPr="005C20E1">
        <w:rPr>
          <w:rFonts w:cs="Calibri"/>
          <w:color w:val="000000" w:themeColor="text1"/>
          <w:lang w:val="es-CL"/>
        </w:rPr>
        <w:t>DataFrame</w:t>
      </w:r>
      <w:proofErr w:type="spellEnd"/>
      <w:r w:rsidRPr="005C20E1">
        <w:rPr>
          <w:rFonts w:cs="Calibri"/>
          <w:color w:val="000000" w:themeColor="text1"/>
          <w:lang w:val="es-CL"/>
        </w:rPr>
        <w:t xml:space="preserve"> exige que la totalidad de la matriz de variables clínicas sea alojada de forma síncrona en la memoria RAM del sistema. Si bien este modelo operativo es óptimo y altamente eficiente para el conjunto de datos de prueba (2,045 registros), restringe de forma severa el escalamiento del software hacia repositorios de </w:t>
      </w:r>
      <w:proofErr w:type="spellStart"/>
      <w:r w:rsidRPr="005C20E1">
        <w:rPr>
          <w:rFonts w:cs="Calibri"/>
          <w:color w:val="000000" w:themeColor="text1"/>
          <w:lang w:val="es-CL"/>
        </w:rPr>
        <w:t>big</w:t>
      </w:r>
      <w:proofErr w:type="spellEnd"/>
      <w:r w:rsidRPr="005C20E1">
        <w:rPr>
          <w:rFonts w:cs="Calibri"/>
          <w:color w:val="000000" w:themeColor="text1"/>
          <w:lang w:val="es-CL"/>
        </w:rPr>
        <w:t xml:space="preserve"> data hospitalaria o registros clínicos nacionales que exceden de forma regular las capacidades físicas de un único nodo de cómputo (McKinney, 2022).</w:t>
      </w:r>
    </w:p>
    <w:p w14:paraId="2E945A67" w14:textId="77777777" w:rsidR="005C20E1" w:rsidRPr="005C20E1" w:rsidRDefault="005C20E1" w:rsidP="005C20E1">
      <w:pPr>
        <w:spacing w:after="0" w:line="240" w:lineRule="auto"/>
        <w:ind w:left="720"/>
        <w:jc w:val="both"/>
        <w:rPr>
          <w:rFonts w:cs="Calibri"/>
          <w:color w:val="000000" w:themeColor="text1"/>
          <w:lang w:val="es-CL"/>
        </w:rPr>
      </w:pPr>
    </w:p>
    <w:p w14:paraId="16B78DCF" w14:textId="77777777" w:rsidR="005C20E1" w:rsidRDefault="005C20E1">
      <w:pPr>
        <w:numPr>
          <w:ilvl w:val="0"/>
          <w:numId w:val="13"/>
        </w:numPr>
        <w:spacing w:after="0" w:line="240" w:lineRule="auto"/>
        <w:rPr>
          <w:rFonts w:cs="Calibri"/>
          <w:color w:val="000000" w:themeColor="text1"/>
          <w:lang w:val="es-CL"/>
        </w:rPr>
      </w:pPr>
      <w:r w:rsidRPr="005C20E1">
        <w:rPr>
          <w:rFonts w:cs="Calibri"/>
          <w:b/>
          <w:bCs/>
          <w:color w:val="000000" w:themeColor="text1"/>
          <w:lang w:val="es-CL"/>
        </w:rPr>
        <w:t>Exclusión de Atributos por Fragmentación Extrema:</w:t>
      </w:r>
      <w:r w:rsidRPr="005C20E1">
        <w:rPr>
          <w:rFonts w:cs="Calibri"/>
          <w:color w:val="000000" w:themeColor="text1"/>
          <w:lang w:val="es-CL"/>
        </w:rPr>
        <w:t xml:space="preserve"> Durante el diagnóstico analítico automatizado mediante el método </w:t>
      </w:r>
      <w:proofErr w:type="spellStart"/>
      <w:r w:rsidRPr="005C20E1">
        <w:rPr>
          <w:rFonts w:cs="Calibri"/>
          <w:color w:val="000000" w:themeColor="text1"/>
          <w:lang w:val="es-CL"/>
        </w:rPr>
        <w:t>explorar_</w:t>
      </w:r>
      <w:proofErr w:type="gramStart"/>
      <w:r w:rsidRPr="005C20E1">
        <w:rPr>
          <w:rFonts w:cs="Calibri"/>
          <w:color w:val="000000" w:themeColor="text1"/>
          <w:lang w:val="es-CL"/>
        </w:rPr>
        <w:t>dataset</w:t>
      </w:r>
      <w:proofErr w:type="spellEnd"/>
      <w:r w:rsidRPr="005C20E1">
        <w:rPr>
          <w:rFonts w:cs="Calibri"/>
          <w:color w:val="000000" w:themeColor="text1"/>
          <w:lang w:val="es-CL"/>
        </w:rPr>
        <w:t>(</w:t>
      </w:r>
      <w:proofErr w:type="gramEnd"/>
      <w:r w:rsidRPr="005C20E1">
        <w:rPr>
          <w:rFonts w:cs="Calibri"/>
          <w:color w:val="000000" w:themeColor="text1"/>
          <w:lang w:val="es-CL"/>
        </w:rPr>
        <w:t xml:space="preserve">), se constató que el vector </w:t>
      </w:r>
      <w:proofErr w:type="spellStart"/>
      <w:r w:rsidRPr="005C20E1">
        <w:rPr>
          <w:rFonts w:cs="Calibri"/>
          <w:color w:val="000000" w:themeColor="text1"/>
          <w:lang w:val="es-CL"/>
        </w:rPr>
        <w:t>SkinThickness</w:t>
      </w:r>
      <w:proofErr w:type="spellEnd"/>
      <w:r w:rsidRPr="005C20E1">
        <w:rPr>
          <w:rFonts w:cs="Calibri"/>
          <w:color w:val="000000" w:themeColor="text1"/>
          <w:lang w:val="es-CL"/>
        </w:rPr>
        <w:t xml:space="preserve"> presentaba un 32.6% de registros corruptos (valores en cero biológicamente imposibles o nulos sintácticos). Ante la ausencia de un modelo probabilístico externo para su reconstrucción fidedigna, se optó por la remoción explícita del atributo empleando el </w:t>
      </w:r>
      <w:proofErr w:type="gramStart"/>
      <w:r w:rsidRPr="005C20E1">
        <w:rPr>
          <w:rFonts w:cs="Calibri"/>
          <w:color w:val="000000" w:themeColor="text1"/>
          <w:lang w:val="es-CL"/>
        </w:rPr>
        <w:t>método .</w:t>
      </w:r>
      <w:proofErr w:type="spellStart"/>
      <w:r w:rsidRPr="005C20E1">
        <w:rPr>
          <w:rFonts w:cs="Calibri"/>
          <w:color w:val="000000" w:themeColor="text1"/>
          <w:lang w:val="es-CL"/>
        </w:rPr>
        <w:t>eliminar</w:t>
      </w:r>
      <w:proofErr w:type="gramEnd"/>
      <w:r w:rsidRPr="005C20E1">
        <w:rPr>
          <w:rFonts w:cs="Calibri"/>
          <w:color w:val="000000" w:themeColor="text1"/>
          <w:lang w:val="es-CL"/>
        </w:rPr>
        <w:t>_columnas</w:t>
      </w:r>
      <w:proofErr w:type="spellEnd"/>
      <w:r w:rsidRPr="005C20E1">
        <w:rPr>
          <w:rFonts w:cs="Calibri"/>
          <w:color w:val="000000" w:themeColor="text1"/>
          <w:lang w:val="es-CL"/>
        </w:rPr>
        <w:t>(['</w:t>
      </w:r>
      <w:proofErr w:type="spellStart"/>
      <w:r w:rsidRPr="005C20E1">
        <w:rPr>
          <w:rFonts w:cs="Calibri"/>
          <w:color w:val="000000" w:themeColor="text1"/>
          <w:lang w:val="es-CL"/>
        </w:rPr>
        <w:t>SkinThickness</w:t>
      </w:r>
      <w:proofErr w:type="spellEnd"/>
      <w:r w:rsidRPr="005C20E1">
        <w:rPr>
          <w:rFonts w:cs="Calibri"/>
          <w:color w:val="000000" w:themeColor="text1"/>
          <w:lang w:val="es-CL"/>
        </w:rPr>
        <w:t>']). Si bien esta acción blinda la densidad informacional del tensor final, constituye una limitación en términos de pérdida de dimensiones clínicas secundarias que podrían aportar varianza al modelamiento predictivo (Kuhn &amp; Johnson, 2013).</w:t>
      </w:r>
    </w:p>
    <w:p w14:paraId="619C58A3" w14:textId="39D9C261" w:rsidR="005C20E1" w:rsidRDefault="005C20E1">
      <w:pPr>
        <w:spacing w:after="0" w:line="240" w:lineRule="auto"/>
        <w:rPr>
          <w:rFonts w:cs="Calibri"/>
          <w:color w:val="000000" w:themeColor="text1"/>
          <w:lang w:val="es-CL"/>
        </w:rPr>
      </w:pPr>
      <w:r>
        <w:rPr>
          <w:rFonts w:cs="Calibri"/>
          <w:color w:val="000000" w:themeColor="text1"/>
          <w:lang w:val="es-CL"/>
        </w:rPr>
        <w:br w:type="page"/>
      </w:r>
    </w:p>
    <w:p w14:paraId="7202CB3E" w14:textId="77777777" w:rsidR="005C20E1" w:rsidRPr="005C20E1" w:rsidRDefault="005C20E1" w:rsidP="005C20E1">
      <w:pPr>
        <w:spacing w:after="0" w:line="240" w:lineRule="auto"/>
        <w:rPr>
          <w:rFonts w:cs="Calibri"/>
          <w:color w:val="000000" w:themeColor="text1"/>
          <w:lang w:val="es-CL"/>
        </w:rPr>
      </w:pPr>
    </w:p>
    <w:p w14:paraId="1AC7F7D2" w14:textId="77777777" w:rsidR="005C20E1" w:rsidRPr="005C20E1" w:rsidRDefault="005C20E1" w:rsidP="005C20E1">
      <w:pPr>
        <w:pStyle w:val="Ttulo2"/>
        <w:rPr>
          <w:lang w:val="es-CL"/>
        </w:rPr>
      </w:pPr>
      <w:r w:rsidRPr="005C20E1">
        <w:rPr>
          <w:lang w:val="es-CL"/>
        </w:rPr>
        <w:t>5.3. Trabajo Futuro y Escalabilidad Tecnológica</w:t>
      </w:r>
    </w:p>
    <w:p w14:paraId="047B00EB" w14:textId="77777777" w:rsidR="005C20E1" w:rsidRDefault="005C20E1" w:rsidP="005C20E1">
      <w:pPr>
        <w:spacing w:after="0" w:line="240" w:lineRule="auto"/>
        <w:ind w:firstLine="360"/>
        <w:jc w:val="both"/>
        <w:rPr>
          <w:rFonts w:cs="Calibri"/>
          <w:color w:val="000000" w:themeColor="text1"/>
          <w:lang w:val="es-CL"/>
        </w:rPr>
      </w:pPr>
      <w:r w:rsidRPr="005C20E1">
        <w:rPr>
          <w:rFonts w:cs="Calibri"/>
          <w:color w:val="000000" w:themeColor="text1"/>
          <w:lang w:val="es-CL"/>
        </w:rPr>
        <w:t>Con miras a robustecer el pipeline analítico y garantizar su resiliencia operativa ante ecosistemas de salud masivos y descentralizados, se proponen las siguientes líneas de desarrollo futuro:</w:t>
      </w:r>
    </w:p>
    <w:p w14:paraId="7D3CB50C" w14:textId="77777777" w:rsidR="005C20E1" w:rsidRPr="005C20E1" w:rsidRDefault="005C20E1" w:rsidP="005C20E1">
      <w:pPr>
        <w:spacing w:after="0" w:line="240" w:lineRule="auto"/>
        <w:ind w:firstLine="360"/>
        <w:jc w:val="both"/>
        <w:rPr>
          <w:rFonts w:cs="Calibri"/>
          <w:color w:val="000000" w:themeColor="text1"/>
          <w:lang w:val="es-CL"/>
        </w:rPr>
      </w:pPr>
    </w:p>
    <w:p w14:paraId="7DDEF1BD" w14:textId="77777777" w:rsidR="005C20E1" w:rsidRDefault="005C20E1">
      <w:pPr>
        <w:numPr>
          <w:ilvl w:val="0"/>
          <w:numId w:val="14"/>
        </w:numPr>
        <w:spacing w:after="0" w:line="240" w:lineRule="auto"/>
        <w:jc w:val="both"/>
        <w:rPr>
          <w:rFonts w:cs="Calibri"/>
          <w:color w:val="000000" w:themeColor="text1"/>
          <w:lang w:val="es-CL"/>
        </w:rPr>
      </w:pPr>
      <w:r w:rsidRPr="005C20E1">
        <w:rPr>
          <w:rFonts w:cs="Calibri"/>
          <w:b/>
          <w:bCs/>
          <w:color w:val="000000" w:themeColor="text1"/>
          <w:lang w:val="es-CL"/>
        </w:rPr>
        <w:t xml:space="preserve">Migración hacia </w:t>
      </w:r>
      <w:proofErr w:type="spellStart"/>
      <w:r w:rsidRPr="005C20E1">
        <w:rPr>
          <w:rFonts w:cs="Calibri"/>
          <w:b/>
          <w:bCs/>
          <w:color w:val="000000" w:themeColor="text1"/>
          <w:lang w:val="es-CL"/>
        </w:rPr>
        <w:t>Frameworks</w:t>
      </w:r>
      <w:proofErr w:type="spellEnd"/>
      <w:r w:rsidRPr="005C20E1">
        <w:rPr>
          <w:rFonts w:cs="Calibri"/>
          <w:b/>
          <w:bCs/>
          <w:color w:val="000000" w:themeColor="text1"/>
          <w:lang w:val="es-CL"/>
        </w:rPr>
        <w:t xml:space="preserve"> de Cómputo Distribuido:</w:t>
      </w:r>
      <w:r w:rsidRPr="005C20E1">
        <w:rPr>
          <w:rFonts w:cs="Calibri"/>
          <w:color w:val="000000" w:themeColor="text1"/>
          <w:lang w:val="es-CL"/>
        </w:rPr>
        <w:t xml:space="preserve"> Reemplazar el motor secuencial de Pandas por abstracciones perezosas (</w:t>
      </w:r>
      <w:proofErr w:type="spellStart"/>
      <w:r w:rsidRPr="005C20E1">
        <w:rPr>
          <w:rFonts w:cs="Calibri"/>
          <w:i/>
          <w:iCs/>
          <w:color w:val="000000" w:themeColor="text1"/>
          <w:lang w:val="es-CL"/>
        </w:rPr>
        <w:t>lazy</w:t>
      </w:r>
      <w:proofErr w:type="spellEnd"/>
      <w:r w:rsidRPr="005C20E1">
        <w:rPr>
          <w:rFonts w:cs="Calibri"/>
          <w:i/>
          <w:iCs/>
          <w:color w:val="000000" w:themeColor="text1"/>
          <w:lang w:val="es-CL"/>
        </w:rPr>
        <w:t xml:space="preserve"> </w:t>
      </w:r>
      <w:proofErr w:type="spellStart"/>
      <w:r w:rsidRPr="005C20E1">
        <w:rPr>
          <w:rFonts w:cs="Calibri"/>
          <w:i/>
          <w:iCs/>
          <w:color w:val="000000" w:themeColor="text1"/>
          <w:lang w:val="es-CL"/>
        </w:rPr>
        <w:t>evaluation</w:t>
      </w:r>
      <w:proofErr w:type="spellEnd"/>
      <w:r w:rsidRPr="005C20E1">
        <w:rPr>
          <w:rFonts w:cs="Calibri"/>
          <w:color w:val="000000" w:themeColor="text1"/>
          <w:lang w:val="es-CL"/>
        </w:rPr>
        <w:t xml:space="preserve">) y particionadas en clústeres a través de </w:t>
      </w:r>
      <w:r w:rsidRPr="005C20E1">
        <w:rPr>
          <w:rFonts w:cs="Calibri"/>
          <w:b/>
          <w:bCs/>
          <w:color w:val="000000" w:themeColor="text1"/>
          <w:lang w:val="es-CL"/>
        </w:rPr>
        <w:t>Apache Spark (</w:t>
      </w:r>
      <w:proofErr w:type="spellStart"/>
      <w:r w:rsidRPr="005C20E1">
        <w:rPr>
          <w:rFonts w:cs="Calibri"/>
          <w:b/>
          <w:bCs/>
          <w:color w:val="000000" w:themeColor="text1"/>
          <w:lang w:val="es-CL"/>
        </w:rPr>
        <w:t>PySpark</w:t>
      </w:r>
      <w:proofErr w:type="spellEnd"/>
      <w:r w:rsidRPr="005C20E1">
        <w:rPr>
          <w:rFonts w:cs="Calibri"/>
          <w:b/>
          <w:bCs/>
          <w:color w:val="000000" w:themeColor="text1"/>
          <w:lang w:val="es-CL"/>
        </w:rPr>
        <w:t>)</w:t>
      </w:r>
      <w:r w:rsidRPr="005C20E1">
        <w:rPr>
          <w:rFonts w:cs="Calibri"/>
          <w:color w:val="000000" w:themeColor="text1"/>
          <w:lang w:val="es-CL"/>
        </w:rPr>
        <w:t xml:space="preserve"> o </w:t>
      </w:r>
      <w:proofErr w:type="spellStart"/>
      <w:r w:rsidRPr="005C20E1">
        <w:rPr>
          <w:rFonts w:cs="Calibri"/>
          <w:b/>
          <w:bCs/>
          <w:color w:val="000000" w:themeColor="text1"/>
          <w:lang w:val="es-CL"/>
        </w:rPr>
        <w:t>Dask</w:t>
      </w:r>
      <w:proofErr w:type="spellEnd"/>
      <w:r w:rsidRPr="005C20E1">
        <w:rPr>
          <w:rFonts w:cs="Calibri"/>
          <w:color w:val="000000" w:themeColor="text1"/>
          <w:lang w:val="es-CL"/>
        </w:rPr>
        <w:t>. Como sostienen Provost y Fawcett (2013), fragmentar horizontalmente la matriz de características en múltiples nodos distribuidos permite procesar volúmenes masivos de datos clínicos superando por completo las barreras físicas de la memoria local.</w:t>
      </w:r>
    </w:p>
    <w:p w14:paraId="5326DE48" w14:textId="77777777" w:rsidR="005C20E1" w:rsidRPr="005C20E1" w:rsidRDefault="005C20E1" w:rsidP="005C20E1">
      <w:pPr>
        <w:spacing w:after="0" w:line="240" w:lineRule="auto"/>
        <w:ind w:left="720"/>
        <w:jc w:val="both"/>
        <w:rPr>
          <w:rFonts w:cs="Calibri"/>
          <w:color w:val="000000" w:themeColor="text1"/>
          <w:lang w:val="es-CL"/>
        </w:rPr>
      </w:pPr>
    </w:p>
    <w:p w14:paraId="6CECCC9A" w14:textId="77777777" w:rsidR="005C20E1" w:rsidRDefault="005C20E1">
      <w:pPr>
        <w:numPr>
          <w:ilvl w:val="0"/>
          <w:numId w:val="14"/>
        </w:numPr>
        <w:spacing w:after="0" w:line="240" w:lineRule="auto"/>
        <w:jc w:val="both"/>
        <w:rPr>
          <w:rFonts w:cs="Calibri"/>
          <w:color w:val="000000" w:themeColor="text1"/>
          <w:lang w:val="es-CL"/>
        </w:rPr>
      </w:pPr>
      <w:r w:rsidRPr="005C20E1">
        <w:rPr>
          <w:rFonts w:cs="Calibri"/>
          <w:b/>
          <w:bCs/>
          <w:color w:val="000000" w:themeColor="text1"/>
          <w:lang w:val="es-CL"/>
        </w:rPr>
        <w:t xml:space="preserve">Transición a Modelos Orientados a Eventos para </w:t>
      </w:r>
      <w:proofErr w:type="spellStart"/>
      <w:r w:rsidRPr="005C20E1">
        <w:rPr>
          <w:rFonts w:cs="Calibri"/>
          <w:b/>
          <w:bCs/>
          <w:color w:val="000000" w:themeColor="text1"/>
          <w:lang w:val="es-CL"/>
        </w:rPr>
        <w:t>IoT</w:t>
      </w:r>
      <w:proofErr w:type="spellEnd"/>
      <w:r w:rsidRPr="005C20E1">
        <w:rPr>
          <w:rFonts w:cs="Calibri"/>
          <w:b/>
          <w:bCs/>
          <w:color w:val="000000" w:themeColor="text1"/>
          <w:lang w:val="es-CL"/>
        </w:rPr>
        <w:t xml:space="preserve"> Médico:</w:t>
      </w:r>
      <w:r w:rsidRPr="005C20E1">
        <w:rPr>
          <w:rFonts w:cs="Calibri"/>
          <w:color w:val="000000" w:themeColor="text1"/>
          <w:lang w:val="es-CL"/>
        </w:rPr>
        <w:t xml:space="preserve"> Dado que el </w:t>
      </w:r>
      <w:proofErr w:type="spellStart"/>
      <w:r w:rsidRPr="005C20E1">
        <w:rPr>
          <w:rFonts w:cs="Calibri"/>
          <w:color w:val="000000" w:themeColor="text1"/>
          <w:lang w:val="es-CL"/>
        </w:rPr>
        <w:t>dataset</w:t>
      </w:r>
      <w:proofErr w:type="spellEnd"/>
      <w:r w:rsidRPr="005C20E1">
        <w:rPr>
          <w:rFonts w:cs="Calibri"/>
          <w:color w:val="000000" w:themeColor="text1"/>
          <w:lang w:val="es-CL"/>
        </w:rPr>
        <w:t xml:space="preserve"> modela condiciones diabéticas susceptibles de monitoreo continuo, el </w:t>
      </w:r>
      <w:proofErr w:type="spellStart"/>
      <w:r w:rsidRPr="005C20E1">
        <w:rPr>
          <w:rFonts w:cs="Calibri"/>
          <w:color w:val="000000" w:themeColor="text1"/>
          <w:lang w:val="es-CL"/>
        </w:rPr>
        <w:t>backend</w:t>
      </w:r>
      <w:proofErr w:type="spellEnd"/>
      <w:r w:rsidRPr="005C20E1">
        <w:rPr>
          <w:rFonts w:cs="Calibri"/>
          <w:color w:val="000000" w:themeColor="text1"/>
          <w:lang w:val="es-CL"/>
        </w:rPr>
        <w:t xml:space="preserve"> del pipeline debe evolucionar desde la ejecución por lotes (</w:t>
      </w:r>
      <w:proofErr w:type="spellStart"/>
      <w:r w:rsidRPr="005C20E1">
        <w:rPr>
          <w:rFonts w:cs="Calibri"/>
          <w:i/>
          <w:iCs/>
          <w:color w:val="000000" w:themeColor="text1"/>
          <w:lang w:val="es-CL"/>
        </w:rPr>
        <w:t>batch</w:t>
      </w:r>
      <w:proofErr w:type="spellEnd"/>
      <w:r w:rsidRPr="005C20E1">
        <w:rPr>
          <w:rFonts w:cs="Calibri"/>
          <w:color w:val="000000" w:themeColor="text1"/>
          <w:lang w:val="es-CL"/>
        </w:rPr>
        <w:t xml:space="preserve">) hacia una arquitectura dirigida por eventos asíncronos. La integración con </w:t>
      </w:r>
      <w:proofErr w:type="spellStart"/>
      <w:r w:rsidRPr="005C20E1">
        <w:rPr>
          <w:rFonts w:cs="Calibri"/>
          <w:color w:val="000000" w:themeColor="text1"/>
          <w:lang w:val="es-CL"/>
        </w:rPr>
        <w:t>brokers</w:t>
      </w:r>
      <w:proofErr w:type="spellEnd"/>
      <w:r w:rsidRPr="005C20E1">
        <w:rPr>
          <w:rFonts w:cs="Calibri"/>
          <w:color w:val="000000" w:themeColor="text1"/>
          <w:lang w:val="es-CL"/>
        </w:rPr>
        <w:t xml:space="preserve"> de mensajería distribuida como </w:t>
      </w:r>
      <w:r w:rsidRPr="005C20E1">
        <w:rPr>
          <w:rFonts w:cs="Calibri"/>
          <w:b/>
          <w:bCs/>
          <w:color w:val="000000" w:themeColor="text1"/>
          <w:lang w:val="es-CL"/>
        </w:rPr>
        <w:t>Apache Kafka</w:t>
      </w:r>
      <w:r w:rsidRPr="005C20E1">
        <w:rPr>
          <w:rFonts w:cs="Calibri"/>
          <w:color w:val="000000" w:themeColor="text1"/>
          <w:lang w:val="es-CL"/>
        </w:rPr>
        <w:t xml:space="preserve"> facultaría la inyección en tiempo real de flujos de glucemia e insulina provenientes de sensores portátiles inteligentes, aplicando las reglas de normalización y </w:t>
      </w:r>
      <w:proofErr w:type="spellStart"/>
      <w:r w:rsidRPr="005C20E1">
        <w:rPr>
          <w:rFonts w:cs="Calibri"/>
          <w:color w:val="000000" w:themeColor="text1"/>
          <w:lang w:val="es-CL"/>
        </w:rPr>
        <w:t>asserts</w:t>
      </w:r>
      <w:proofErr w:type="spellEnd"/>
      <w:r w:rsidRPr="005C20E1">
        <w:rPr>
          <w:rFonts w:cs="Calibri"/>
          <w:color w:val="000000" w:themeColor="text1"/>
          <w:lang w:val="es-CL"/>
        </w:rPr>
        <w:t xml:space="preserve"> perimetrales de forma instantánea a medida que los eventos transitan por el ecosistema (Géron, 2022).</w:t>
      </w:r>
    </w:p>
    <w:p w14:paraId="156ACA86" w14:textId="77777777" w:rsidR="005C20E1" w:rsidRPr="005C20E1" w:rsidRDefault="005C20E1" w:rsidP="005C20E1">
      <w:pPr>
        <w:spacing w:after="0" w:line="240" w:lineRule="auto"/>
        <w:jc w:val="both"/>
        <w:rPr>
          <w:rFonts w:cs="Calibri"/>
          <w:color w:val="000000" w:themeColor="text1"/>
          <w:lang w:val="es-CL"/>
        </w:rPr>
      </w:pPr>
    </w:p>
    <w:p w14:paraId="53723458" w14:textId="77777777" w:rsidR="005C20E1" w:rsidRPr="005C20E1" w:rsidRDefault="005C20E1">
      <w:pPr>
        <w:numPr>
          <w:ilvl w:val="0"/>
          <w:numId w:val="14"/>
        </w:numPr>
        <w:spacing w:after="0" w:line="240" w:lineRule="auto"/>
        <w:rPr>
          <w:rFonts w:cs="Calibri"/>
          <w:color w:val="000000" w:themeColor="text1"/>
          <w:lang w:val="es-CL"/>
        </w:rPr>
      </w:pPr>
      <w:r w:rsidRPr="005C20E1">
        <w:rPr>
          <w:rFonts w:cs="Calibri"/>
          <w:b/>
          <w:bCs/>
          <w:color w:val="000000" w:themeColor="text1"/>
          <w:lang w:val="es-CL"/>
        </w:rPr>
        <w:t xml:space="preserve">Automatización de Pruebas de Software y </w:t>
      </w:r>
      <w:proofErr w:type="spellStart"/>
      <w:r w:rsidRPr="005C20E1">
        <w:rPr>
          <w:rFonts w:cs="Calibri"/>
          <w:b/>
          <w:bCs/>
          <w:color w:val="000000" w:themeColor="text1"/>
          <w:lang w:val="es-CL"/>
        </w:rPr>
        <w:t>MLOps</w:t>
      </w:r>
      <w:proofErr w:type="spellEnd"/>
      <w:r w:rsidRPr="005C20E1">
        <w:rPr>
          <w:rFonts w:cs="Calibri"/>
          <w:b/>
          <w:bCs/>
          <w:color w:val="000000" w:themeColor="text1"/>
          <w:lang w:val="es-CL"/>
        </w:rPr>
        <w:t>:</w:t>
      </w:r>
      <w:r w:rsidRPr="005C20E1">
        <w:rPr>
          <w:rFonts w:cs="Calibri"/>
          <w:color w:val="000000" w:themeColor="text1"/>
          <w:lang w:val="es-CL"/>
        </w:rPr>
        <w:t xml:space="preserve"> Implementar un pipeline de integración continua (CI/CD) utilizando Git que ejecute de forma automatizada los bloques de aserciones lógicas (</w:t>
      </w:r>
      <w:proofErr w:type="spellStart"/>
      <w:r w:rsidRPr="005C20E1">
        <w:rPr>
          <w:rFonts w:cs="Calibri"/>
          <w:color w:val="000000" w:themeColor="text1"/>
          <w:lang w:val="es-CL"/>
        </w:rPr>
        <w:t>validar_dataset_</w:t>
      </w:r>
      <w:proofErr w:type="gramStart"/>
      <w:r w:rsidRPr="005C20E1">
        <w:rPr>
          <w:rFonts w:cs="Calibri"/>
          <w:color w:val="000000" w:themeColor="text1"/>
          <w:lang w:val="es-CL"/>
        </w:rPr>
        <w:t>final</w:t>
      </w:r>
      <w:proofErr w:type="spellEnd"/>
      <w:r w:rsidRPr="005C20E1">
        <w:rPr>
          <w:rFonts w:cs="Calibri"/>
          <w:color w:val="000000" w:themeColor="text1"/>
          <w:lang w:val="es-CL"/>
        </w:rPr>
        <w:t>(</w:t>
      </w:r>
      <w:proofErr w:type="gramEnd"/>
      <w:r w:rsidRPr="005C20E1">
        <w:rPr>
          <w:rFonts w:cs="Calibri"/>
          <w:color w:val="000000" w:themeColor="text1"/>
          <w:lang w:val="es-CL"/>
        </w:rPr>
        <w:t>)) mediante suites de pruebas unitarias (</w:t>
      </w:r>
      <w:proofErr w:type="spellStart"/>
      <w:r w:rsidRPr="005C20E1">
        <w:rPr>
          <w:rFonts w:cs="Calibri"/>
          <w:color w:val="000000" w:themeColor="text1"/>
          <w:lang w:val="es-CL"/>
        </w:rPr>
        <w:t>pytest</w:t>
      </w:r>
      <w:proofErr w:type="spellEnd"/>
      <w:r w:rsidRPr="005C20E1">
        <w:rPr>
          <w:rFonts w:cs="Calibri"/>
          <w:color w:val="000000" w:themeColor="text1"/>
          <w:lang w:val="es-CL"/>
        </w:rPr>
        <w:t>). Esto garantizará la inmutabilidad y la calidad higiénica de los datos antes de que sean inyectados en la fase de entrenamiento de modelos predictivos de aprendizaje automático.</w:t>
      </w:r>
    </w:p>
    <w:p w14:paraId="1D83AEE8" w14:textId="77777777" w:rsidR="005C20E1" w:rsidRDefault="005C20E1">
      <w:pPr>
        <w:spacing w:after="0" w:line="240" w:lineRule="auto"/>
        <w:rPr>
          <w:rFonts w:cs="Calibri"/>
          <w:color w:val="000000" w:themeColor="text1"/>
          <w:lang w:val="es-CL"/>
        </w:rPr>
      </w:pPr>
    </w:p>
    <w:p w14:paraId="1090C3B2" w14:textId="77777777" w:rsidR="005C20E1" w:rsidRDefault="005C20E1">
      <w:pPr>
        <w:spacing w:after="0" w:line="240" w:lineRule="auto"/>
        <w:rPr>
          <w:rFonts w:cs="Calibri"/>
          <w:color w:val="000000" w:themeColor="text1"/>
          <w:lang w:val="es-CL"/>
        </w:rPr>
      </w:pPr>
    </w:p>
    <w:p w14:paraId="32484ED5" w14:textId="1B051A9F" w:rsidR="005C20E1" w:rsidRDefault="005C20E1">
      <w:pPr>
        <w:spacing w:after="0" w:line="240" w:lineRule="auto"/>
        <w:rPr>
          <w:rFonts w:cs="Calibri"/>
          <w:color w:val="000000" w:themeColor="text1"/>
          <w:lang w:val="es-CL"/>
        </w:rPr>
      </w:pPr>
      <w:r>
        <w:rPr>
          <w:rFonts w:cs="Calibri"/>
          <w:color w:val="000000" w:themeColor="text1"/>
          <w:lang w:val="es-CL"/>
        </w:rPr>
        <w:br w:type="page"/>
      </w:r>
    </w:p>
    <w:p w14:paraId="2DDB060D" w14:textId="77777777" w:rsidR="005C20E1" w:rsidRDefault="005C20E1">
      <w:pPr>
        <w:spacing w:after="0" w:line="240" w:lineRule="auto"/>
        <w:rPr>
          <w:rFonts w:eastAsiaTheme="majorEastAsia" w:cs="Calibri"/>
          <w:b/>
          <w:bCs/>
          <w:color w:val="000000" w:themeColor="text1"/>
          <w:sz w:val="28"/>
          <w:szCs w:val="28"/>
          <w:lang w:val="es-CL"/>
        </w:rPr>
      </w:pPr>
    </w:p>
    <w:p w14:paraId="01F42BEA" w14:textId="5659C00B" w:rsidR="00E54D92" w:rsidRDefault="00E54D92" w:rsidP="00ED6810">
      <w:pPr>
        <w:pStyle w:val="Ttulo1"/>
        <w:jc w:val="right"/>
        <w:rPr>
          <w:rFonts w:ascii="Calibri" w:hAnsi="Calibri" w:cs="Calibri"/>
          <w:color w:val="000000" w:themeColor="text1"/>
          <w:lang w:val="es-CL"/>
        </w:rPr>
      </w:pPr>
      <w:r w:rsidRPr="008106F2">
        <w:rPr>
          <w:rFonts w:ascii="Calibri" w:hAnsi="Calibri" w:cs="Calibri"/>
          <w:color w:val="000000" w:themeColor="text1"/>
          <w:lang w:val="es-CL"/>
        </w:rPr>
        <w:t>Capítulo V</w:t>
      </w:r>
      <w:r w:rsidR="005C20E1">
        <w:rPr>
          <w:rFonts w:ascii="Calibri" w:hAnsi="Calibri" w:cs="Calibri"/>
          <w:color w:val="000000" w:themeColor="text1"/>
          <w:lang w:val="es-CL"/>
        </w:rPr>
        <w:t>I</w:t>
      </w:r>
      <w:r w:rsidRPr="008106F2">
        <w:rPr>
          <w:rFonts w:ascii="Calibri" w:hAnsi="Calibri" w:cs="Calibri"/>
          <w:color w:val="000000" w:themeColor="text1"/>
          <w:lang w:val="es-CL"/>
        </w:rPr>
        <w:br/>
      </w:r>
      <w:r w:rsidR="00BC3B32">
        <w:rPr>
          <w:rFonts w:ascii="Calibri" w:hAnsi="Calibri" w:cs="Calibri"/>
          <w:color w:val="000000" w:themeColor="text1"/>
          <w:lang w:val="es-CL"/>
        </w:rPr>
        <w:t>Bibliografía APA</w:t>
      </w:r>
      <w:bookmarkEnd w:id="5"/>
    </w:p>
    <w:p w14:paraId="201859BA" w14:textId="77777777" w:rsidR="00EE7E6C" w:rsidRDefault="00EE7E6C" w:rsidP="00EE7E6C">
      <w:pPr>
        <w:rPr>
          <w:lang w:val="es-CL"/>
        </w:rPr>
      </w:pPr>
    </w:p>
    <w:p w14:paraId="4F16A71D" w14:textId="7B61C073" w:rsidR="005C20E1" w:rsidRPr="005C20E1" w:rsidRDefault="00EE7E6C" w:rsidP="005C20E1">
      <w:pPr>
        <w:spacing w:after="240"/>
        <w:ind w:left="357"/>
      </w:pPr>
      <w:r w:rsidRPr="005C20E1">
        <w:br w:type="page"/>
      </w:r>
      <w:proofErr w:type="spellStart"/>
      <w:r w:rsidR="005C20E1" w:rsidRPr="005C20E1">
        <w:lastRenderedPageBreak/>
        <w:t>Cormen</w:t>
      </w:r>
      <w:proofErr w:type="spellEnd"/>
      <w:r w:rsidR="005C20E1" w:rsidRPr="005C20E1">
        <w:t xml:space="preserve">, T. H., </w:t>
      </w:r>
      <w:proofErr w:type="spellStart"/>
      <w:r w:rsidR="005C20E1" w:rsidRPr="005C20E1">
        <w:t>Leiserson</w:t>
      </w:r>
      <w:proofErr w:type="spellEnd"/>
      <w:r w:rsidR="005C20E1" w:rsidRPr="005C20E1">
        <w:t xml:space="preserve">, C. E., Rivest, R. L., &amp; Stein, C. (2022). </w:t>
      </w:r>
      <w:r w:rsidR="005C20E1" w:rsidRPr="005C20E1">
        <w:rPr>
          <w:i/>
          <w:iCs/>
        </w:rPr>
        <w:t>Introduction to Algorithms</w:t>
      </w:r>
      <w:r w:rsidR="005C20E1" w:rsidRPr="005C20E1">
        <w:t xml:space="preserve"> (4th ed.). MIT Press.</w:t>
      </w:r>
    </w:p>
    <w:p w14:paraId="3315EDEF" w14:textId="029B7AB4" w:rsidR="005C20E1" w:rsidRPr="005C20E1" w:rsidRDefault="005C20E1" w:rsidP="005C20E1">
      <w:pPr>
        <w:spacing w:after="240" w:line="240" w:lineRule="auto"/>
        <w:ind w:left="357"/>
      </w:pPr>
      <w:r w:rsidRPr="005C20E1">
        <w:t xml:space="preserve">Fowler, M. (2010). </w:t>
      </w:r>
      <w:r w:rsidRPr="005C20E1">
        <w:rPr>
          <w:i/>
          <w:iCs/>
        </w:rPr>
        <w:t>Domain-Specific Languages</w:t>
      </w:r>
      <w:r w:rsidRPr="005C20E1">
        <w:t>. Addison-Wesley Professional.</w:t>
      </w:r>
    </w:p>
    <w:p w14:paraId="6B55C0F7" w14:textId="15ADE56B" w:rsidR="005C20E1" w:rsidRPr="005C20E1" w:rsidRDefault="005C20E1" w:rsidP="005C20E1">
      <w:pPr>
        <w:spacing w:after="240" w:line="240" w:lineRule="auto"/>
        <w:ind w:left="357"/>
      </w:pPr>
      <w:r w:rsidRPr="005C20E1">
        <w:t xml:space="preserve">Gamma, E., Helm, R., Johnson, R., &amp; Vlissides, J. (1994). </w:t>
      </w:r>
      <w:r w:rsidRPr="005C20E1">
        <w:rPr>
          <w:i/>
          <w:iCs/>
        </w:rPr>
        <w:t>Design Patterns: Elements of Reusable Object-Oriented Software</w:t>
      </w:r>
      <w:r w:rsidRPr="005C20E1">
        <w:t>. Addison-Wesley Professional.</w:t>
      </w:r>
    </w:p>
    <w:p w14:paraId="53D8A716" w14:textId="1DE088D2" w:rsidR="005C20E1" w:rsidRPr="005C20E1" w:rsidRDefault="005C20E1" w:rsidP="005C20E1">
      <w:pPr>
        <w:spacing w:after="240" w:line="240" w:lineRule="auto"/>
        <w:ind w:left="357"/>
      </w:pPr>
      <w:r w:rsidRPr="005C20E1">
        <w:t xml:space="preserve">Géron, A. (2022). </w:t>
      </w:r>
      <w:r w:rsidRPr="005C20E1">
        <w:rPr>
          <w:i/>
          <w:iCs/>
        </w:rPr>
        <w:t>Hands-on machine learning with Scikit-Learn, Keras, and TensorFlow</w:t>
      </w:r>
      <w:r w:rsidRPr="005C20E1">
        <w:t xml:space="preserve"> (3rd ed.). O'Reilly Media.</w:t>
      </w:r>
    </w:p>
    <w:p w14:paraId="398ECB70" w14:textId="6C9A6E81" w:rsidR="005C20E1" w:rsidRPr="005C20E1" w:rsidRDefault="005C20E1" w:rsidP="005C20E1">
      <w:pPr>
        <w:spacing w:after="240" w:line="240" w:lineRule="auto"/>
        <w:ind w:left="357"/>
      </w:pPr>
      <w:r w:rsidRPr="005C20E1">
        <w:t xml:space="preserve">Harris, C. R., Millman, K. J., van der Walt, S. J., Gommers, R., Virtanen, P., Cournapeau, D., ... &amp; Oliphant, T. E. (2020). Array programming with NumPy. </w:t>
      </w:r>
      <w:r w:rsidRPr="005C20E1">
        <w:rPr>
          <w:i/>
          <w:iCs/>
        </w:rPr>
        <w:t>Nature</w:t>
      </w:r>
      <w:r w:rsidRPr="005C20E1">
        <w:t xml:space="preserve">, </w:t>
      </w:r>
      <w:r w:rsidRPr="005C20E1">
        <w:rPr>
          <w:i/>
          <w:iCs/>
        </w:rPr>
        <w:t>585</w:t>
      </w:r>
      <w:r w:rsidRPr="005C20E1">
        <w:t xml:space="preserve">(7825), 357-362. </w:t>
      </w:r>
      <w:r w:rsidRPr="005C20E1">
        <w:rPr>
          <w:lang w:val="es-CL"/>
        </w:rPr>
        <w:fldChar w:fldCharType="begin"/>
      </w:r>
      <w:r w:rsidRPr="005C20E1">
        <w:instrText>HYPERLINK "https://doi.org/10.1038/s41586-020-2649-2" \t "_blank"</w:instrText>
      </w:r>
      <w:r w:rsidRPr="005C20E1">
        <w:rPr>
          <w:lang w:val="es-CL"/>
        </w:rPr>
      </w:r>
      <w:r w:rsidRPr="005C20E1">
        <w:rPr>
          <w:lang w:val="es-CL"/>
        </w:rPr>
        <w:fldChar w:fldCharType="separate"/>
      </w:r>
      <w:r w:rsidRPr="005C20E1">
        <w:rPr>
          <w:rStyle w:val="Hipervnculo"/>
        </w:rPr>
        <w:t>https://doi.org/10.1038/s41586-020-2649-2</w:t>
      </w:r>
      <w:r w:rsidRPr="005C20E1">
        <w:rPr>
          <w:lang w:val="es-CL"/>
        </w:rPr>
        <w:fldChar w:fldCharType="end"/>
      </w:r>
    </w:p>
    <w:p w14:paraId="361F565D" w14:textId="68561917" w:rsidR="005C20E1" w:rsidRPr="005C20E1" w:rsidRDefault="005C20E1" w:rsidP="005C20E1">
      <w:pPr>
        <w:spacing w:after="240" w:line="240" w:lineRule="auto"/>
        <w:ind w:left="357"/>
      </w:pPr>
      <w:r w:rsidRPr="005C20E1">
        <w:t xml:space="preserve">Hastie, T., Tibshirani, R., &amp; Friedman, J. (2017). </w:t>
      </w:r>
      <w:r w:rsidRPr="005C20E1">
        <w:rPr>
          <w:i/>
          <w:iCs/>
        </w:rPr>
        <w:t>The Elements of Statistical Learning: Data Mining, Inference, and Prediction</w:t>
      </w:r>
      <w:r w:rsidRPr="005C20E1">
        <w:t xml:space="preserve"> (2nd ed.). Springer.</w:t>
      </w:r>
    </w:p>
    <w:p w14:paraId="6B40FCFB" w14:textId="38C64181" w:rsidR="005C20E1" w:rsidRPr="005C20E1" w:rsidRDefault="005C20E1" w:rsidP="005C20E1">
      <w:pPr>
        <w:spacing w:after="240" w:line="240" w:lineRule="auto"/>
        <w:ind w:left="357"/>
      </w:pPr>
      <w:r w:rsidRPr="005C20E1">
        <w:t xml:space="preserve">Knuth, D. E. (1997). </w:t>
      </w:r>
      <w:r w:rsidRPr="005C20E1">
        <w:rPr>
          <w:i/>
          <w:iCs/>
        </w:rPr>
        <w:t>The Art of Computer Programming: Fundamental Algorithms</w:t>
      </w:r>
      <w:r w:rsidRPr="005C20E1">
        <w:t xml:space="preserve"> (Vol. 1, 3rd ed.). Addison-Wesley Professional.</w:t>
      </w:r>
    </w:p>
    <w:p w14:paraId="37362929" w14:textId="2BE026C5" w:rsidR="005C20E1" w:rsidRPr="005C20E1" w:rsidRDefault="005C20E1" w:rsidP="005C20E1">
      <w:pPr>
        <w:spacing w:after="240" w:line="240" w:lineRule="auto"/>
        <w:ind w:left="357"/>
      </w:pPr>
      <w:r w:rsidRPr="005C20E1">
        <w:t xml:space="preserve">Kuhn, M., &amp; Johnson, K. (2013). </w:t>
      </w:r>
      <w:r w:rsidRPr="005C20E1">
        <w:rPr>
          <w:i/>
          <w:iCs/>
        </w:rPr>
        <w:t>Applied Predictive Modeling</w:t>
      </w:r>
      <w:r w:rsidRPr="005C20E1">
        <w:t xml:space="preserve">. Springer. </w:t>
      </w:r>
      <w:r w:rsidRPr="005C20E1">
        <w:rPr>
          <w:lang w:val="es-CL"/>
        </w:rPr>
        <w:fldChar w:fldCharType="begin"/>
      </w:r>
      <w:r w:rsidRPr="005C20E1">
        <w:instrText>HYPERLINK "https://doi.org/10.1007/978-1-4614-6849-3" \t "_blank"</w:instrText>
      </w:r>
      <w:r w:rsidRPr="005C20E1">
        <w:rPr>
          <w:lang w:val="es-CL"/>
        </w:rPr>
      </w:r>
      <w:r w:rsidRPr="005C20E1">
        <w:rPr>
          <w:lang w:val="es-CL"/>
        </w:rPr>
        <w:fldChar w:fldCharType="separate"/>
      </w:r>
      <w:r w:rsidRPr="005C20E1">
        <w:rPr>
          <w:rStyle w:val="Hipervnculo"/>
        </w:rPr>
        <w:t>https://doi.org/10.1007/978-1-4614-6849-3</w:t>
      </w:r>
      <w:r w:rsidRPr="005C20E1">
        <w:rPr>
          <w:lang w:val="es-CL"/>
        </w:rPr>
        <w:fldChar w:fldCharType="end"/>
      </w:r>
    </w:p>
    <w:p w14:paraId="33D5ED07" w14:textId="305F72B5" w:rsidR="005C20E1" w:rsidRPr="005C20E1" w:rsidRDefault="005C20E1" w:rsidP="005C20E1">
      <w:pPr>
        <w:spacing w:after="240" w:line="240" w:lineRule="auto"/>
        <w:ind w:left="357"/>
      </w:pPr>
      <w:r w:rsidRPr="005C20E1">
        <w:t xml:space="preserve">Loeliger, J., &amp; McCullough, M. (2012). </w:t>
      </w:r>
      <w:r w:rsidRPr="005C20E1">
        <w:rPr>
          <w:i/>
          <w:iCs/>
        </w:rPr>
        <w:t>Version Control with Git: Powerful tools and techniques for collaborative software development</w:t>
      </w:r>
      <w:r w:rsidRPr="005C20E1">
        <w:t xml:space="preserve"> (2nd ed.). O'Reilly Media.</w:t>
      </w:r>
    </w:p>
    <w:p w14:paraId="30F2E4EF" w14:textId="5F2E7D4C" w:rsidR="005C20E1" w:rsidRPr="005C20E1" w:rsidRDefault="005C20E1" w:rsidP="005C20E1">
      <w:pPr>
        <w:spacing w:after="240" w:line="240" w:lineRule="auto"/>
        <w:ind w:left="357"/>
      </w:pPr>
      <w:r w:rsidRPr="005C20E1">
        <w:t xml:space="preserve">Louden, K. C., &amp; Lambert, K. A. (2011). </w:t>
      </w:r>
      <w:r w:rsidRPr="005C20E1">
        <w:rPr>
          <w:i/>
          <w:iCs/>
        </w:rPr>
        <w:t>Programming Languages: Principles and Paradigms</w:t>
      </w:r>
      <w:r w:rsidRPr="005C20E1">
        <w:t xml:space="preserve"> (3rd ed.). Cengage Learning.</w:t>
      </w:r>
    </w:p>
    <w:p w14:paraId="714571EC" w14:textId="65538170" w:rsidR="005C20E1" w:rsidRPr="005C20E1" w:rsidRDefault="005C20E1" w:rsidP="005C20E1">
      <w:pPr>
        <w:spacing w:after="240" w:line="240" w:lineRule="auto"/>
        <w:ind w:left="357"/>
      </w:pPr>
      <w:r w:rsidRPr="005C20E1">
        <w:t xml:space="preserve">Martin, R. C. (2017). </w:t>
      </w:r>
      <w:r w:rsidRPr="005C20E1">
        <w:rPr>
          <w:i/>
          <w:iCs/>
        </w:rPr>
        <w:t>Clean Architecture: A Craftsman's Guide to Software Structure and Design</w:t>
      </w:r>
      <w:r w:rsidRPr="005C20E1">
        <w:t>. Prentice Hall.</w:t>
      </w:r>
    </w:p>
    <w:p w14:paraId="1030676B" w14:textId="107A45D3" w:rsidR="005C20E1" w:rsidRPr="005C20E1" w:rsidRDefault="005C20E1" w:rsidP="005C20E1">
      <w:pPr>
        <w:spacing w:after="240" w:line="240" w:lineRule="auto"/>
        <w:ind w:left="357"/>
        <w:rPr>
          <w:lang w:val="es-CL"/>
        </w:rPr>
      </w:pPr>
      <w:r w:rsidRPr="005C20E1">
        <w:t xml:space="preserve">McKinney, W. (2022). </w:t>
      </w:r>
      <w:r w:rsidRPr="005C20E1">
        <w:rPr>
          <w:i/>
          <w:iCs/>
        </w:rPr>
        <w:t>Python for Data Analysis: Data Wrangling with pandas, NumPy, and Jupyter</w:t>
      </w:r>
      <w:r w:rsidRPr="005C20E1">
        <w:t xml:space="preserve"> (3rd ed.). </w:t>
      </w:r>
      <w:r w:rsidRPr="005C20E1">
        <w:rPr>
          <w:lang w:val="es-CL"/>
        </w:rPr>
        <w:t>O'Reilly Media.</w:t>
      </w:r>
    </w:p>
    <w:p w14:paraId="2BFC30F0" w14:textId="083AC03A" w:rsidR="005C20E1" w:rsidRPr="005C20E1" w:rsidRDefault="005C20E1" w:rsidP="005C20E1">
      <w:pPr>
        <w:spacing w:after="240" w:line="240" w:lineRule="auto"/>
        <w:ind w:left="357"/>
      </w:pPr>
      <w:proofErr w:type="spellStart"/>
      <w:r w:rsidRPr="005C20E1">
        <w:rPr>
          <w:lang w:val="es-CL"/>
        </w:rPr>
        <w:t>OpenAI</w:t>
      </w:r>
      <w:proofErr w:type="spellEnd"/>
      <w:r w:rsidRPr="005C20E1">
        <w:rPr>
          <w:lang w:val="es-CL"/>
        </w:rPr>
        <w:t xml:space="preserve">. (2026). </w:t>
      </w:r>
      <w:proofErr w:type="spellStart"/>
      <w:r w:rsidRPr="005C20E1">
        <w:rPr>
          <w:i/>
          <w:iCs/>
          <w:lang w:val="es-CL"/>
        </w:rPr>
        <w:t>ChatGPT</w:t>
      </w:r>
      <w:proofErr w:type="spellEnd"/>
      <w:r w:rsidRPr="005C20E1">
        <w:rPr>
          <w:lang w:val="es-CL"/>
        </w:rPr>
        <w:t xml:space="preserve"> (versión GPT-5.5) [Modelo de lenguaje de gran escala]. </w:t>
      </w:r>
      <w:hyperlink r:id="rId13" w:tgtFrame="_blank" w:history="1">
        <w:r w:rsidRPr="005C20E1">
          <w:rPr>
            <w:rStyle w:val="Hipervnculo"/>
          </w:rPr>
          <w:t>https://chatgpt.com</w:t>
        </w:r>
      </w:hyperlink>
    </w:p>
    <w:p w14:paraId="04EE4274" w14:textId="59F3488F" w:rsidR="005C20E1" w:rsidRPr="005C20E1" w:rsidRDefault="005C20E1" w:rsidP="005C20E1">
      <w:pPr>
        <w:spacing w:after="240" w:line="240" w:lineRule="auto"/>
        <w:ind w:left="357"/>
      </w:pPr>
      <w:r w:rsidRPr="005C20E1">
        <w:t xml:space="preserve">Patterson, D. A., &amp; Hennessy, J. L. (2020). </w:t>
      </w:r>
      <w:r w:rsidRPr="005C20E1">
        <w:rPr>
          <w:i/>
          <w:iCs/>
        </w:rPr>
        <w:t>Computer Organization and Design RISC-V Edition: The Hardware Software Interface</w:t>
      </w:r>
      <w:r w:rsidRPr="005C20E1">
        <w:t xml:space="preserve"> (2nd ed.). Morgan Kaufmann.</w:t>
      </w:r>
    </w:p>
    <w:p w14:paraId="437818C2" w14:textId="0266FD2D" w:rsidR="005C20E1" w:rsidRPr="005C20E1" w:rsidRDefault="005C20E1" w:rsidP="005C20E1">
      <w:pPr>
        <w:spacing w:after="240" w:line="240" w:lineRule="auto"/>
        <w:ind w:left="357"/>
      </w:pPr>
      <w:r w:rsidRPr="005C20E1">
        <w:t xml:space="preserve">Peng, R. D. (2011). Reproducible research in computational science. </w:t>
      </w:r>
      <w:r w:rsidRPr="005C20E1">
        <w:rPr>
          <w:i/>
          <w:iCs/>
        </w:rPr>
        <w:t>Science</w:t>
      </w:r>
      <w:r w:rsidRPr="005C20E1">
        <w:t xml:space="preserve">, </w:t>
      </w:r>
      <w:r w:rsidRPr="005C20E1">
        <w:rPr>
          <w:i/>
          <w:iCs/>
        </w:rPr>
        <w:t>334</w:t>
      </w:r>
      <w:r w:rsidRPr="005C20E1">
        <w:t xml:space="preserve">(6060), 1226-1227. </w:t>
      </w:r>
      <w:hyperlink r:id="rId14" w:tgtFrame="_blank" w:history="1">
        <w:r w:rsidRPr="005C20E1">
          <w:rPr>
            <w:rStyle w:val="Hipervnculo"/>
          </w:rPr>
          <w:t>https://doi.org/10.1126/science.1213847</w:t>
        </w:r>
      </w:hyperlink>
    </w:p>
    <w:p w14:paraId="715AA24A" w14:textId="06D56E5A" w:rsidR="005C20E1" w:rsidRPr="005C20E1" w:rsidRDefault="005C20E1" w:rsidP="005C20E1">
      <w:pPr>
        <w:spacing w:after="240" w:line="240" w:lineRule="auto"/>
        <w:ind w:left="357"/>
      </w:pPr>
      <w:r w:rsidRPr="005C20E1">
        <w:t xml:space="preserve">Raschka, S., &amp; Mirjalili, V. (2019). </w:t>
      </w:r>
      <w:r w:rsidRPr="005C20E1">
        <w:rPr>
          <w:i/>
          <w:iCs/>
        </w:rPr>
        <w:t>Python Machine Learning: Machine Learning and Deep Learning with Python, scikit-learn, and TensorFlow 2</w:t>
      </w:r>
      <w:r w:rsidRPr="005C20E1">
        <w:t xml:space="preserve"> (3rd ed.). Packt Publishing.</w:t>
      </w:r>
    </w:p>
    <w:p w14:paraId="3D10EC97" w14:textId="7CDC5DC8" w:rsidR="005C20E1" w:rsidRPr="005C20E1" w:rsidRDefault="005C20E1" w:rsidP="005C20E1">
      <w:pPr>
        <w:spacing w:after="240" w:line="240" w:lineRule="auto"/>
        <w:ind w:left="357"/>
      </w:pPr>
      <w:r w:rsidRPr="005C20E1">
        <w:lastRenderedPageBreak/>
        <w:t xml:space="preserve">Sandve, G. K., Nekrutenko, A., Taylor, J., &amp; Hovig, E. (2013). Ten simple rules for reproducible computational research. </w:t>
      </w:r>
      <w:r w:rsidRPr="005C20E1">
        <w:rPr>
          <w:i/>
          <w:iCs/>
        </w:rPr>
        <w:t>PLoS Computational Biology</w:t>
      </w:r>
      <w:r w:rsidRPr="005C20E1">
        <w:t xml:space="preserve">, </w:t>
      </w:r>
      <w:r w:rsidRPr="005C20E1">
        <w:rPr>
          <w:i/>
          <w:iCs/>
        </w:rPr>
        <w:t>9</w:t>
      </w:r>
      <w:r w:rsidRPr="005C20E1">
        <w:t xml:space="preserve">(10), e1003285. </w:t>
      </w:r>
      <w:hyperlink r:id="rId15" w:tgtFrame="_blank" w:history="1">
        <w:r w:rsidRPr="005C20E1">
          <w:rPr>
            <w:rStyle w:val="Hipervnculo"/>
          </w:rPr>
          <w:t>https://doi.org/10.1371/journal.pcbi.1003285</w:t>
        </w:r>
      </w:hyperlink>
    </w:p>
    <w:p w14:paraId="4D51327F" w14:textId="53313D52" w:rsidR="005C20E1" w:rsidRPr="005C20E1" w:rsidRDefault="005C20E1" w:rsidP="005C20E1">
      <w:pPr>
        <w:spacing w:after="240" w:line="240" w:lineRule="auto"/>
        <w:ind w:left="357"/>
      </w:pPr>
      <w:r w:rsidRPr="005C20E1">
        <w:t xml:space="preserve">Sedgewick, R., &amp; Wayne, K. (2011). </w:t>
      </w:r>
      <w:r w:rsidRPr="005C20E1">
        <w:rPr>
          <w:i/>
          <w:iCs/>
        </w:rPr>
        <w:t>Algorithms</w:t>
      </w:r>
      <w:r w:rsidRPr="005C20E1">
        <w:t xml:space="preserve"> (4th ed.). Addison-Wesley Professional.</w:t>
      </w:r>
    </w:p>
    <w:p w14:paraId="3F0B2394" w14:textId="75F54026" w:rsidR="005C20E1" w:rsidRPr="005C20E1" w:rsidRDefault="005C20E1" w:rsidP="005C20E1">
      <w:pPr>
        <w:spacing w:after="240" w:line="240" w:lineRule="auto"/>
        <w:ind w:left="357"/>
        <w:rPr>
          <w:lang w:val="es-CL"/>
        </w:rPr>
      </w:pPr>
      <w:r w:rsidRPr="005C20E1">
        <w:t xml:space="preserve">Wickham, H. (2014). Tidy data. </w:t>
      </w:r>
      <w:r w:rsidRPr="005C20E1">
        <w:rPr>
          <w:i/>
          <w:iCs/>
        </w:rPr>
        <w:t>Journal of Statistical Software</w:t>
      </w:r>
      <w:r w:rsidRPr="005C20E1">
        <w:t xml:space="preserve">, </w:t>
      </w:r>
      <w:r w:rsidRPr="005C20E1">
        <w:rPr>
          <w:i/>
          <w:iCs/>
        </w:rPr>
        <w:t>59</w:t>
      </w:r>
      <w:r w:rsidRPr="005C20E1">
        <w:t xml:space="preserve">(10), 1-23. </w:t>
      </w:r>
      <w:hyperlink r:id="rId16" w:tgtFrame="_blank" w:history="1">
        <w:r w:rsidRPr="005C20E1">
          <w:rPr>
            <w:rStyle w:val="Hipervnculo"/>
            <w:lang w:val="es-CL"/>
          </w:rPr>
          <w:t>https://doi.org/10.18637/jss.v059.i10</w:t>
        </w:r>
      </w:hyperlink>
    </w:p>
    <w:p w14:paraId="15BB2024" w14:textId="2960BEC2" w:rsidR="00EE7E6C" w:rsidRDefault="00EE7E6C">
      <w:pPr>
        <w:spacing w:after="0" w:line="240" w:lineRule="auto"/>
        <w:rPr>
          <w:lang w:val="es-CL"/>
        </w:rPr>
      </w:pPr>
    </w:p>
    <w:sectPr w:rsidR="00EE7E6C" w:rsidSect="00B50E08">
      <w:headerReference w:type="default" r:id="rId17"/>
      <w:footerReference w:type="default" r:id="rId18"/>
      <w:footerReference w:type="first" r:id="rId19"/>
      <w:pgSz w:w="12240" w:h="15840"/>
      <w:pgMar w:top="1417" w:right="1417" w:bottom="1417" w:left="1417"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BA3BF" w14:textId="77777777" w:rsidR="000D1FB0" w:rsidRDefault="000D1FB0">
      <w:pPr>
        <w:spacing w:after="0" w:line="240" w:lineRule="auto"/>
      </w:pPr>
      <w:r>
        <w:separator/>
      </w:r>
    </w:p>
  </w:endnote>
  <w:endnote w:type="continuationSeparator" w:id="0">
    <w:p w14:paraId="74C06661" w14:textId="77777777" w:rsidR="000D1FB0" w:rsidRDefault="000D1F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B3A8B" w14:textId="77777777" w:rsidR="002F3321" w:rsidRDefault="002F3321" w:rsidP="00D643E9">
    <w:pPr>
      <w:pStyle w:val="Textoindependiente"/>
      <w:spacing w:line="14" w:lineRule="auto"/>
      <w:rPr>
        <w:sz w:val="20"/>
      </w:rPr>
    </w:pPr>
  </w:p>
  <w:p w14:paraId="59500C42" w14:textId="77777777" w:rsidR="00152122" w:rsidRPr="00152122" w:rsidRDefault="00152122" w:rsidP="00152122">
    <w:pPr>
      <w:jc w:val="center"/>
      <w:rPr>
        <w:color w:val="000000" w:themeColor="text1"/>
        <w:lang w:val="es-CL"/>
      </w:rPr>
    </w:pPr>
    <w:r w:rsidRPr="00152122">
      <w:rPr>
        <w:b/>
        <w:bCs/>
        <w:color w:val="000000" w:themeColor="text1"/>
        <w:sz w:val="16"/>
        <w:szCs w:val="16"/>
        <w:lang w:val="es-CL"/>
      </w:rPr>
      <w:t>Magíster en Ciencia de Datos e Inteligencia Artificial</w:t>
    </w:r>
  </w:p>
  <w:p w14:paraId="7ABB36C9" w14:textId="7D61513F" w:rsidR="00D17681" w:rsidRDefault="00152122" w:rsidP="00152122">
    <w:pPr>
      <w:spacing w:before="10"/>
      <w:jc w:val="center"/>
    </w:pPr>
    <w:r>
      <w:rPr>
        <w:color w:val="595959"/>
        <w:sz w:val="14"/>
        <w:szCs w:val="14"/>
      </w:rPr>
      <w:t xml:space="preserve">Página </w:t>
    </w:r>
    <w:r>
      <w:rPr>
        <w:color w:val="595959"/>
        <w:sz w:val="14"/>
        <w:szCs w:val="14"/>
      </w:rPr>
      <w:fldChar w:fldCharType="begin"/>
    </w:r>
    <w:r>
      <w:rPr>
        <w:color w:val="595959"/>
        <w:sz w:val="14"/>
        <w:szCs w:val="14"/>
      </w:rPr>
      <w:instrText>PAGE</w:instrText>
    </w:r>
    <w:r>
      <w:rPr>
        <w:color w:val="595959"/>
        <w:sz w:val="14"/>
        <w:szCs w:val="14"/>
      </w:rPr>
      <w:fldChar w:fldCharType="separate"/>
    </w:r>
    <w:r>
      <w:rPr>
        <w:color w:val="595959"/>
        <w:sz w:val="14"/>
        <w:szCs w:val="14"/>
      </w:rPr>
      <w:t>1</w:t>
    </w:r>
    <w:r>
      <w:rPr>
        <w:color w:val="595959"/>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0452C" w14:textId="77777777" w:rsidR="005C1175" w:rsidRDefault="0073775C">
    <w:pPr>
      <w:pStyle w:val="Piedepgina"/>
      <w:jc w:val="right"/>
    </w:pPr>
    <w:r>
      <w:t xml:space="preserve">Página </w:t>
    </w:r>
    <w:r>
      <w:fldChar w:fldCharType="begin"/>
    </w:r>
    <w:r>
      <w:instrText xml:space="preserve"> PAGE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F7F06" w14:textId="77777777" w:rsidR="000D1FB0" w:rsidRDefault="000D1FB0">
      <w:pPr>
        <w:spacing w:after="0" w:line="240" w:lineRule="auto"/>
      </w:pPr>
      <w:r>
        <w:separator/>
      </w:r>
    </w:p>
  </w:footnote>
  <w:footnote w:type="continuationSeparator" w:id="0">
    <w:p w14:paraId="2BBE9369" w14:textId="77777777" w:rsidR="000D1FB0" w:rsidRDefault="000D1F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C59FC" w14:textId="52CE1EF3" w:rsidR="00152122" w:rsidRDefault="00152122">
    <w:pPr>
      <w:pStyle w:val="Encabezado"/>
    </w:pPr>
    <w:r>
      <w:rPr>
        <w:noProof/>
      </w:rPr>
      <w:drawing>
        <wp:anchor distT="0" distB="0" distL="114300" distR="114300" simplePos="0" relativeHeight="251658240" behindDoc="0" locked="0" layoutInCell="1" allowOverlap="1" wp14:anchorId="48863189" wp14:editId="1BBFAA72">
          <wp:simplePos x="0" y="0"/>
          <wp:positionH relativeFrom="margin">
            <wp:align>center</wp:align>
          </wp:positionH>
          <wp:positionV relativeFrom="paragraph">
            <wp:posOffset>431267</wp:posOffset>
          </wp:positionV>
          <wp:extent cx="4457700" cy="276225"/>
          <wp:effectExtent l="0" t="0" r="0" b="9525"/>
          <wp:wrapSquare wrapText="bothSides"/>
          <wp:docPr id="322516973" name="Imagen 322516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57700" cy="2762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EDF"/>
    <w:multiLevelType w:val="multilevel"/>
    <w:tmpl w:val="42A08930"/>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E5E5003"/>
    <w:multiLevelType w:val="multilevel"/>
    <w:tmpl w:val="D0B8A97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B200A"/>
    <w:multiLevelType w:val="multilevel"/>
    <w:tmpl w:val="BC488E70"/>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6DF4261"/>
    <w:multiLevelType w:val="multilevel"/>
    <w:tmpl w:val="9874F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307815"/>
    <w:multiLevelType w:val="multilevel"/>
    <w:tmpl w:val="30F0C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9C66A7"/>
    <w:multiLevelType w:val="multilevel"/>
    <w:tmpl w:val="BBAAEB2C"/>
    <w:lvl w:ilvl="0">
      <w:start w:val="1"/>
      <w:numFmt w:val="bullet"/>
      <w:pStyle w:val="Listaconvietas"/>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6" w15:restartNumberingAfterBreak="0">
    <w:nsid w:val="56C32E5C"/>
    <w:multiLevelType w:val="multilevel"/>
    <w:tmpl w:val="8AE4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EC3106"/>
    <w:multiLevelType w:val="multilevel"/>
    <w:tmpl w:val="BD98FF4C"/>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5F2F55AC"/>
    <w:multiLevelType w:val="multilevel"/>
    <w:tmpl w:val="E6B663A6"/>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61C921CF"/>
    <w:multiLevelType w:val="hybridMultilevel"/>
    <w:tmpl w:val="B2362DE2"/>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70A24DA"/>
    <w:multiLevelType w:val="multilevel"/>
    <w:tmpl w:val="D526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F24D77"/>
    <w:multiLevelType w:val="multilevel"/>
    <w:tmpl w:val="41DC1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9E2903"/>
    <w:multiLevelType w:val="multilevel"/>
    <w:tmpl w:val="278CA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C04AE3"/>
    <w:multiLevelType w:val="multilevel"/>
    <w:tmpl w:val="53240716"/>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273320016">
    <w:abstractNumId w:val="5"/>
  </w:num>
  <w:num w:numId="2" w16cid:durableId="397286071">
    <w:abstractNumId w:val="8"/>
  </w:num>
  <w:num w:numId="3" w16cid:durableId="1347177442">
    <w:abstractNumId w:val="7"/>
  </w:num>
  <w:num w:numId="4" w16cid:durableId="1603763441">
    <w:abstractNumId w:val="13"/>
  </w:num>
  <w:num w:numId="5" w16cid:durableId="1999112799">
    <w:abstractNumId w:val="0"/>
  </w:num>
  <w:num w:numId="6" w16cid:durableId="1504009412">
    <w:abstractNumId w:val="2"/>
  </w:num>
  <w:num w:numId="7" w16cid:durableId="509762131">
    <w:abstractNumId w:val="1"/>
  </w:num>
  <w:num w:numId="8" w16cid:durableId="198933500">
    <w:abstractNumId w:val="10"/>
  </w:num>
  <w:num w:numId="9" w16cid:durableId="1511480011">
    <w:abstractNumId w:val="9"/>
  </w:num>
  <w:num w:numId="10" w16cid:durableId="155659068">
    <w:abstractNumId w:val="11"/>
  </w:num>
  <w:num w:numId="11" w16cid:durableId="1043361131">
    <w:abstractNumId w:val="3"/>
  </w:num>
  <w:num w:numId="12" w16cid:durableId="830023256">
    <w:abstractNumId w:val="6"/>
  </w:num>
  <w:num w:numId="13" w16cid:durableId="1037006141">
    <w:abstractNumId w:val="4"/>
  </w:num>
  <w:num w:numId="14" w16cid:durableId="2056657556">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175"/>
    <w:rsid w:val="00034CE5"/>
    <w:rsid w:val="00040217"/>
    <w:rsid w:val="00047BA5"/>
    <w:rsid w:val="000712F3"/>
    <w:rsid w:val="000754E5"/>
    <w:rsid w:val="00096DF1"/>
    <w:rsid w:val="00097E22"/>
    <w:rsid w:val="000C3DD6"/>
    <w:rsid w:val="000C542E"/>
    <w:rsid w:val="000D1FB0"/>
    <w:rsid w:val="000D2C57"/>
    <w:rsid w:val="000D37BF"/>
    <w:rsid w:val="000D6051"/>
    <w:rsid w:val="000F4556"/>
    <w:rsid w:val="0011219E"/>
    <w:rsid w:val="001217A4"/>
    <w:rsid w:val="001250A8"/>
    <w:rsid w:val="00131893"/>
    <w:rsid w:val="001318A2"/>
    <w:rsid w:val="00134490"/>
    <w:rsid w:val="00137011"/>
    <w:rsid w:val="0014707B"/>
    <w:rsid w:val="00152122"/>
    <w:rsid w:val="0015682A"/>
    <w:rsid w:val="001642EA"/>
    <w:rsid w:val="00172E31"/>
    <w:rsid w:val="001B2FE6"/>
    <w:rsid w:val="001C0C11"/>
    <w:rsid w:val="001E71E4"/>
    <w:rsid w:val="001F0FD8"/>
    <w:rsid w:val="001F1294"/>
    <w:rsid w:val="0020754D"/>
    <w:rsid w:val="00215BD3"/>
    <w:rsid w:val="00233523"/>
    <w:rsid w:val="00235458"/>
    <w:rsid w:val="00267849"/>
    <w:rsid w:val="00282FBD"/>
    <w:rsid w:val="00284FFF"/>
    <w:rsid w:val="002A02DA"/>
    <w:rsid w:val="002A466C"/>
    <w:rsid w:val="002C08C1"/>
    <w:rsid w:val="002C2238"/>
    <w:rsid w:val="002E118B"/>
    <w:rsid w:val="002E2461"/>
    <w:rsid w:val="002E42C5"/>
    <w:rsid w:val="002F3321"/>
    <w:rsid w:val="00303092"/>
    <w:rsid w:val="00310EFE"/>
    <w:rsid w:val="00322983"/>
    <w:rsid w:val="00327C05"/>
    <w:rsid w:val="003427B4"/>
    <w:rsid w:val="003679F2"/>
    <w:rsid w:val="003730E7"/>
    <w:rsid w:val="003A5B0F"/>
    <w:rsid w:val="003C2973"/>
    <w:rsid w:val="003C319D"/>
    <w:rsid w:val="003E2C2D"/>
    <w:rsid w:val="003F3901"/>
    <w:rsid w:val="004101DF"/>
    <w:rsid w:val="00422325"/>
    <w:rsid w:val="00432459"/>
    <w:rsid w:val="00432B80"/>
    <w:rsid w:val="0046654F"/>
    <w:rsid w:val="004A1668"/>
    <w:rsid w:val="004B6DB5"/>
    <w:rsid w:val="004C599D"/>
    <w:rsid w:val="004D43DC"/>
    <w:rsid w:val="004F3809"/>
    <w:rsid w:val="004F6982"/>
    <w:rsid w:val="00530D75"/>
    <w:rsid w:val="00582846"/>
    <w:rsid w:val="005B4F3B"/>
    <w:rsid w:val="005C061F"/>
    <w:rsid w:val="005C1175"/>
    <w:rsid w:val="005C1BAA"/>
    <w:rsid w:val="005C20E1"/>
    <w:rsid w:val="005D1F94"/>
    <w:rsid w:val="005F2C98"/>
    <w:rsid w:val="00612DA9"/>
    <w:rsid w:val="00632B61"/>
    <w:rsid w:val="00635C06"/>
    <w:rsid w:val="00646E99"/>
    <w:rsid w:val="00647950"/>
    <w:rsid w:val="00656AE6"/>
    <w:rsid w:val="00687400"/>
    <w:rsid w:val="006F587C"/>
    <w:rsid w:val="006F6120"/>
    <w:rsid w:val="00706535"/>
    <w:rsid w:val="00715D5B"/>
    <w:rsid w:val="00721D2E"/>
    <w:rsid w:val="007255ED"/>
    <w:rsid w:val="0073775C"/>
    <w:rsid w:val="00737FD6"/>
    <w:rsid w:val="007E607F"/>
    <w:rsid w:val="007F6569"/>
    <w:rsid w:val="0080621D"/>
    <w:rsid w:val="008106F2"/>
    <w:rsid w:val="00825DD1"/>
    <w:rsid w:val="00830538"/>
    <w:rsid w:val="008364A5"/>
    <w:rsid w:val="0088613C"/>
    <w:rsid w:val="008A19A5"/>
    <w:rsid w:val="008F177C"/>
    <w:rsid w:val="008F5F20"/>
    <w:rsid w:val="00921C6C"/>
    <w:rsid w:val="0093483A"/>
    <w:rsid w:val="00944491"/>
    <w:rsid w:val="00966D29"/>
    <w:rsid w:val="0097757F"/>
    <w:rsid w:val="009A2E44"/>
    <w:rsid w:val="009A4013"/>
    <w:rsid w:val="009A4EB6"/>
    <w:rsid w:val="009B20A4"/>
    <w:rsid w:val="009F6F46"/>
    <w:rsid w:val="00A2566C"/>
    <w:rsid w:val="00A3183B"/>
    <w:rsid w:val="00A64F4D"/>
    <w:rsid w:val="00A65652"/>
    <w:rsid w:val="00A856C9"/>
    <w:rsid w:val="00AC320C"/>
    <w:rsid w:val="00AD2923"/>
    <w:rsid w:val="00AE4899"/>
    <w:rsid w:val="00B3439E"/>
    <w:rsid w:val="00B50E08"/>
    <w:rsid w:val="00B6374F"/>
    <w:rsid w:val="00B83637"/>
    <w:rsid w:val="00B951C1"/>
    <w:rsid w:val="00BC3B32"/>
    <w:rsid w:val="00BD2F79"/>
    <w:rsid w:val="00BD371E"/>
    <w:rsid w:val="00BD5CB2"/>
    <w:rsid w:val="00C02CD6"/>
    <w:rsid w:val="00C13165"/>
    <w:rsid w:val="00C243FF"/>
    <w:rsid w:val="00C46D48"/>
    <w:rsid w:val="00C51000"/>
    <w:rsid w:val="00C57FA8"/>
    <w:rsid w:val="00C63399"/>
    <w:rsid w:val="00C77E27"/>
    <w:rsid w:val="00C80722"/>
    <w:rsid w:val="00CA3112"/>
    <w:rsid w:val="00CA47CD"/>
    <w:rsid w:val="00CD3921"/>
    <w:rsid w:val="00CE58C6"/>
    <w:rsid w:val="00CF41A1"/>
    <w:rsid w:val="00D17681"/>
    <w:rsid w:val="00D30ECF"/>
    <w:rsid w:val="00D42E76"/>
    <w:rsid w:val="00D4300B"/>
    <w:rsid w:val="00D61454"/>
    <w:rsid w:val="00D643E9"/>
    <w:rsid w:val="00D8203F"/>
    <w:rsid w:val="00D8518B"/>
    <w:rsid w:val="00DB12F0"/>
    <w:rsid w:val="00DD4745"/>
    <w:rsid w:val="00DE7214"/>
    <w:rsid w:val="00E1320D"/>
    <w:rsid w:val="00E2657E"/>
    <w:rsid w:val="00E32C1D"/>
    <w:rsid w:val="00E3555D"/>
    <w:rsid w:val="00E443ED"/>
    <w:rsid w:val="00E54D92"/>
    <w:rsid w:val="00E61D04"/>
    <w:rsid w:val="00EA54FE"/>
    <w:rsid w:val="00EC1988"/>
    <w:rsid w:val="00EC2619"/>
    <w:rsid w:val="00EC310B"/>
    <w:rsid w:val="00ED478D"/>
    <w:rsid w:val="00ED6810"/>
    <w:rsid w:val="00ED7228"/>
    <w:rsid w:val="00EE0424"/>
    <w:rsid w:val="00EE1961"/>
    <w:rsid w:val="00EE7E6C"/>
    <w:rsid w:val="00F049D0"/>
    <w:rsid w:val="00F102A4"/>
    <w:rsid w:val="00F33AA6"/>
    <w:rsid w:val="00F5138F"/>
    <w:rsid w:val="00FB2F97"/>
    <w:rsid w:val="00FD1973"/>
    <w:rsid w:val="00FF1C10"/>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9B03EE"/>
  <w15:docId w15:val="{5A157F11-2250-4E03-BFDB-0D566B60E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D92"/>
    <w:pPr>
      <w:spacing w:after="200" w:line="276" w:lineRule="auto"/>
    </w:pPr>
    <w:rPr>
      <w:rFonts w:ascii="Calibri" w:eastAsia="Calibri" w:hAnsi="Calibri"/>
      <w:color w:val="000000"/>
    </w:rPr>
  </w:style>
  <w:style w:type="paragraph" w:styleId="Ttulo1">
    <w:name w:val="heading 1"/>
    <w:basedOn w:val="Normal"/>
    <w:next w:val="Normal"/>
    <w:link w:val="Ttulo1Car"/>
    <w:uiPriority w:val="9"/>
    <w:qFormat/>
    <w:rsid w:val="00FC693F"/>
    <w:pPr>
      <w:keepNext/>
      <w:keepLines/>
      <w:spacing w:before="280" w:after="160"/>
      <w:outlineLvl w:val="0"/>
    </w:pPr>
    <w:rPr>
      <w:rFonts w:asciiTheme="majorHAnsi" w:eastAsiaTheme="majorEastAsia" w:hAnsiTheme="majorHAnsi" w:cstheme="majorBidi"/>
      <w:b/>
      <w:bCs/>
      <w:color w:val="1F3A5F"/>
      <w:sz w:val="28"/>
      <w:szCs w:val="28"/>
    </w:rPr>
  </w:style>
  <w:style w:type="paragraph" w:styleId="Ttulo2">
    <w:name w:val="heading 2"/>
    <w:basedOn w:val="Normal"/>
    <w:next w:val="Normal"/>
    <w:link w:val="Ttulo2Car"/>
    <w:uiPriority w:val="9"/>
    <w:unhideWhenUsed/>
    <w:qFormat/>
    <w:rsid w:val="00FC693F"/>
    <w:pPr>
      <w:keepNext/>
      <w:keepLines/>
      <w:spacing w:before="200" w:after="120"/>
      <w:outlineLvl w:val="1"/>
    </w:pPr>
    <w:rPr>
      <w:rFonts w:asciiTheme="majorHAnsi" w:eastAsiaTheme="majorEastAsia" w:hAnsiTheme="majorHAnsi" w:cstheme="majorBidi"/>
      <w:b/>
      <w:bCs/>
      <w:color w:val="AA182C"/>
      <w:sz w:val="24"/>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3A5F"/>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56082"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0A2F4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618BF"/>
  </w:style>
  <w:style w:type="character" w:customStyle="1" w:styleId="PiedepginaCar">
    <w:name w:val="Pie de página Car"/>
    <w:basedOn w:val="Fuentedeprrafopredeter"/>
    <w:link w:val="Piedepgina"/>
    <w:uiPriority w:val="99"/>
    <w:qFormat/>
    <w:rsid w:val="00E618BF"/>
  </w:style>
  <w:style w:type="character" w:customStyle="1" w:styleId="Ttulo1Car">
    <w:name w:val="Título 1 Car"/>
    <w:basedOn w:val="Fuentedeprrafopredeter"/>
    <w:link w:val="Ttulo1"/>
    <w:uiPriority w:val="9"/>
    <w:qFormat/>
    <w:rsid w:val="00FC693F"/>
    <w:rPr>
      <w:rFonts w:asciiTheme="majorHAnsi" w:eastAsiaTheme="majorEastAsia" w:hAnsiTheme="majorHAnsi" w:cstheme="majorBidi"/>
      <w:b/>
      <w:bCs/>
      <w:color w:val="0F4761" w:themeColor="accent1" w:themeShade="BF"/>
      <w:sz w:val="28"/>
      <w:szCs w:val="28"/>
    </w:rPr>
  </w:style>
  <w:style w:type="character" w:customStyle="1" w:styleId="Ttulo2Car">
    <w:name w:val="Título 2 Car"/>
    <w:basedOn w:val="Fuentedeprrafopredeter"/>
    <w:link w:val="Ttulo2"/>
    <w:uiPriority w:val="9"/>
    <w:qFormat/>
    <w:rsid w:val="00FC693F"/>
    <w:rPr>
      <w:rFonts w:asciiTheme="majorHAnsi" w:eastAsiaTheme="majorEastAsia" w:hAnsiTheme="majorHAnsi" w:cstheme="majorBidi"/>
      <w:b/>
      <w:bCs/>
      <w:color w:val="156082" w:themeColor="accent1"/>
      <w:sz w:val="26"/>
      <w:szCs w:val="26"/>
    </w:rPr>
  </w:style>
  <w:style w:type="character" w:customStyle="1" w:styleId="Ttulo3Car">
    <w:name w:val="Título 3 Car"/>
    <w:basedOn w:val="Fuentedeprrafopredeter"/>
    <w:link w:val="Ttulo3"/>
    <w:uiPriority w:val="9"/>
    <w:qFormat/>
    <w:rsid w:val="00FC693F"/>
    <w:rPr>
      <w:rFonts w:asciiTheme="majorHAnsi" w:eastAsiaTheme="majorEastAsia" w:hAnsiTheme="majorHAnsi" w:cstheme="majorBidi"/>
      <w:b/>
      <w:bCs/>
      <w:color w:val="156082" w:themeColor="accent1"/>
    </w:rPr>
  </w:style>
  <w:style w:type="character" w:customStyle="1" w:styleId="TtuloCar">
    <w:name w:val="Título Car"/>
    <w:basedOn w:val="Fuentedeprrafopredeter"/>
    <w:link w:val="Ttulo"/>
    <w:uiPriority w:val="10"/>
    <w:qFormat/>
    <w:rsid w:val="00FC693F"/>
    <w:rPr>
      <w:rFonts w:asciiTheme="majorHAnsi" w:eastAsiaTheme="majorEastAsia" w:hAnsiTheme="majorHAnsi" w:cstheme="majorBidi"/>
      <w:color w:val="0A1D30" w:themeColor="text2" w:themeShade="BF"/>
      <w:spacing w:val="5"/>
      <w:kern w:val="2"/>
      <w:sz w:val="52"/>
      <w:szCs w:val="52"/>
    </w:rPr>
  </w:style>
  <w:style w:type="character" w:customStyle="1" w:styleId="SubttuloCar">
    <w:name w:val="Subtítulo Car"/>
    <w:basedOn w:val="Fuentedeprrafopredeter"/>
    <w:link w:val="Subttulo"/>
    <w:uiPriority w:val="11"/>
    <w:qFormat/>
    <w:rsid w:val="00FC693F"/>
    <w:rPr>
      <w:rFonts w:asciiTheme="majorHAnsi" w:eastAsiaTheme="majorEastAsia" w:hAnsiTheme="majorHAnsi" w:cstheme="majorBidi"/>
      <w:i/>
      <w:iCs/>
      <w:color w:val="156082" w:themeColor="accent1"/>
      <w:spacing w:val="15"/>
      <w:sz w:val="24"/>
      <w:szCs w:val="24"/>
    </w:rPr>
  </w:style>
  <w:style w:type="character" w:customStyle="1" w:styleId="TextoindependienteCar">
    <w:name w:val="Texto independiente Car"/>
    <w:basedOn w:val="Fuentedeprrafopredeter"/>
    <w:link w:val="Textoindependiente"/>
    <w:uiPriority w:val="99"/>
    <w:qFormat/>
    <w:rsid w:val="00AA1D8D"/>
  </w:style>
  <w:style w:type="character" w:customStyle="1" w:styleId="Textoindependiente2Car">
    <w:name w:val="Texto independiente 2 Car"/>
    <w:basedOn w:val="Fuentedeprrafopredeter"/>
    <w:link w:val="Textoindependiente2"/>
    <w:uiPriority w:val="99"/>
    <w:qFormat/>
    <w:rsid w:val="00AA1D8D"/>
  </w:style>
  <w:style w:type="character" w:customStyle="1" w:styleId="Textoindependiente3Car">
    <w:name w:val="Texto independiente 3 Car"/>
    <w:basedOn w:val="Fuentedeprrafopredeter"/>
    <w:link w:val="Textoindependiente3"/>
    <w:uiPriority w:val="99"/>
    <w:qFormat/>
    <w:rsid w:val="00AA1D8D"/>
    <w:rPr>
      <w:sz w:val="16"/>
      <w:szCs w:val="16"/>
    </w:rPr>
  </w:style>
  <w:style w:type="character" w:customStyle="1" w:styleId="TextomacroCar">
    <w:name w:val="Texto macro Car"/>
    <w:basedOn w:val="Fuentedeprrafopredeter"/>
    <w:link w:val="Textomacro"/>
    <w:uiPriority w:val="99"/>
    <w:qFormat/>
    <w:rsid w:val="0029639D"/>
    <w:rPr>
      <w:rFonts w:ascii="Courier" w:hAnsi="Courier"/>
      <w:sz w:val="20"/>
      <w:szCs w:val="20"/>
    </w:rPr>
  </w:style>
  <w:style w:type="character" w:customStyle="1" w:styleId="CitaCar">
    <w:name w:val="Cita Car"/>
    <w:basedOn w:val="Fuentedeprrafopredeter"/>
    <w:link w:val="Cita"/>
    <w:uiPriority w:val="29"/>
    <w:qFormat/>
    <w:rsid w:val="00FC693F"/>
    <w:rPr>
      <w:i/>
      <w:iCs/>
      <w:color w:val="000000" w:themeColor="text1"/>
    </w:rPr>
  </w:style>
  <w:style w:type="character" w:customStyle="1" w:styleId="Ttulo4Car">
    <w:name w:val="Título 4 Car"/>
    <w:basedOn w:val="Fuentedeprrafopredeter"/>
    <w:link w:val="Ttulo4"/>
    <w:uiPriority w:val="9"/>
    <w:semiHidden/>
    <w:qFormat/>
    <w:rsid w:val="00FC693F"/>
    <w:rPr>
      <w:rFonts w:asciiTheme="majorHAnsi" w:eastAsiaTheme="majorEastAsia" w:hAnsiTheme="majorHAnsi" w:cstheme="majorBidi"/>
      <w:b/>
      <w:bCs/>
      <w:i/>
      <w:iCs/>
      <w:color w:val="156082" w:themeColor="accent1"/>
    </w:rPr>
  </w:style>
  <w:style w:type="character" w:customStyle="1" w:styleId="Ttulo5Car">
    <w:name w:val="Título 5 Car"/>
    <w:basedOn w:val="Fuentedeprrafopredeter"/>
    <w:link w:val="Ttulo5"/>
    <w:uiPriority w:val="9"/>
    <w:semiHidden/>
    <w:qFormat/>
    <w:rsid w:val="00FC693F"/>
    <w:rPr>
      <w:rFonts w:asciiTheme="majorHAnsi" w:eastAsiaTheme="majorEastAsia" w:hAnsiTheme="majorHAnsi" w:cstheme="majorBidi"/>
      <w:color w:val="0A2F40" w:themeColor="accent1" w:themeShade="7F"/>
    </w:rPr>
  </w:style>
  <w:style w:type="character" w:customStyle="1" w:styleId="Ttulo6Car">
    <w:name w:val="Título 6 Car"/>
    <w:basedOn w:val="Fuentedeprrafopredeter"/>
    <w:link w:val="Ttulo6"/>
    <w:uiPriority w:val="9"/>
    <w:semiHidden/>
    <w:qFormat/>
    <w:rsid w:val="00FC693F"/>
    <w:rPr>
      <w:rFonts w:asciiTheme="majorHAnsi" w:eastAsiaTheme="majorEastAsia" w:hAnsiTheme="majorHAnsi" w:cstheme="majorBidi"/>
      <w:i/>
      <w:iCs/>
      <w:color w:val="0A2F40" w:themeColor="accent1" w:themeShade="7F"/>
    </w:rPr>
  </w:style>
  <w:style w:type="character" w:customStyle="1" w:styleId="Ttulo7Car">
    <w:name w:val="Título 7 Car"/>
    <w:basedOn w:val="Fuentedeprrafopredeter"/>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qFormat/>
    <w:rsid w:val="00FC693F"/>
    <w:rPr>
      <w:rFonts w:asciiTheme="majorHAnsi" w:eastAsiaTheme="majorEastAsia" w:hAnsiTheme="majorHAnsi" w:cstheme="majorBidi"/>
      <w:color w:val="156082" w:themeColor="accent1"/>
      <w:sz w:val="20"/>
      <w:szCs w:val="20"/>
    </w:rPr>
  </w:style>
  <w:style w:type="character" w:customStyle="1" w:styleId="Ttulo9Car">
    <w:name w:val="Título 9 Car"/>
    <w:basedOn w:val="Fuentedeprrafopredeter"/>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customStyle="1" w:styleId="CitadestacadaCar">
    <w:name w:val="Cita destacada Car"/>
    <w:basedOn w:val="Fuentedeprrafopredeter"/>
    <w:link w:val="Citadestacada"/>
    <w:uiPriority w:val="30"/>
    <w:qFormat/>
    <w:rsid w:val="00FC693F"/>
    <w:rPr>
      <w:b/>
      <w:bCs/>
      <w:i/>
      <w:iCs/>
      <w:color w:val="156082"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156082" w:themeColor="accent1"/>
    </w:rPr>
  </w:style>
  <w:style w:type="character" w:styleId="Referenciasutil">
    <w:name w:val="Subtle Reference"/>
    <w:basedOn w:val="Fuentedeprrafopredeter"/>
    <w:uiPriority w:val="31"/>
    <w:qFormat/>
    <w:rsid w:val="00FC693F"/>
    <w:rPr>
      <w:smallCaps/>
      <w:color w:val="E97132" w:themeColor="accent2"/>
      <w:u w:val="single"/>
    </w:rPr>
  </w:style>
  <w:style w:type="character" w:styleId="Referenciaintensa">
    <w:name w:val="Intense Reference"/>
    <w:basedOn w:val="Fuentedeprrafopredeter"/>
    <w:uiPriority w:val="32"/>
    <w:qFormat/>
    <w:rsid w:val="00FC693F"/>
    <w:rPr>
      <w:b/>
      <w:bCs/>
      <w:smallCaps/>
      <w:color w:val="E97132" w:themeColor="accent2"/>
      <w:spacing w:val="5"/>
      <w:u w:val="single"/>
    </w:rPr>
  </w:style>
  <w:style w:type="character" w:styleId="Ttulodellibro">
    <w:name w:val="Book Title"/>
    <w:basedOn w:val="Fuentedeprrafopredeter"/>
    <w:uiPriority w:val="33"/>
    <w:qFormat/>
    <w:rsid w:val="00FC693F"/>
    <w:rPr>
      <w:b/>
      <w:bCs/>
      <w:smallCaps/>
      <w:spacing w:val="5"/>
    </w:rPr>
  </w:style>
  <w:style w:type="character" w:styleId="Hipervnculo">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99"/>
    <w:unhideWhenUsed/>
    <w:rsid w:val="00AA1D8D"/>
    <w:pPr>
      <w:spacing w:after="120"/>
    </w:pPr>
  </w:style>
  <w:style w:type="paragraph" w:styleId="Lista">
    <w:name w:val="List"/>
    <w:basedOn w:val="Normal"/>
    <w:uiPriority w:val="99"/>
    <w:unhideWhenUsed/>
    <w:rsid w:val="00AA1D8D"/>
    <w:pPr>
      <w:ind w:left="360" w:hanging="360"/>
      <w:contextualSpacing/>
    </w:pPr>
  </w:style>
  <w:style w:type="paragraph" w:styleId="Descripcin">
    <w:name w:val="caption"/>
    <w:basedOn w:val="Normal"/>
    <w:next w:val="Normal"/>
    <w:uiPriority w:val="35"/>
    <w:semiHidden/>
    <w:unhideWhenUsed/>
    <w:qFormat/>
    <w:rsid w:val="00FC693F"/>
    <w:pPr>
      <w:spacing w:line="240" w:lineRule="auto"/>
    </w:pPr>
    <w:rPr>
      <w:b/>
      <w:bCs/>
      <w:color w:val="156082"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paragraph" w:styleId="Sinespaciado">
    <w:name w:val="No Spacing"/>
    <w:uiPriority w:val="1"/>
    <w:qFormat/>
    <w:rsid w:val="00FC693F"/>
  </w:style>
  <w:style w:type="paragraph" w:styleId="Ttulo">
    <w:name w:val="Title"/>
    <w:basedOn w:val="Normal"/>
    <w:next w:val="Normal"/>
    <w:link w:val="TtuloCar"/>
    <w:uiPriority w:val="10"/>
    <w:qFormat/>
    <w:rsid w:val="00FC693F"/>
    <w:pPr>
      <w:pBdr>
        <w:bottom w:val="single" w:sz="8" w:space="4" w:color="156082" w:themeColor="accent1"/>
      </w:pBdr>
      <w:spacing w:after="240" w:line="240" w:lineRule="auto"/>
      <w:contextualSpacing/>
    </w:pPr>
    <w:rPr>
      <w:rFonts w:asciiTheme="majorHAnsi" w:eastAsiaTheme="majorEastAsia" w:hAnsiTheme="majorHAnsi" w:cstheme="majorBidi"/>
      <w:b/>
      <w:color w:val="1F3A5F"/>
      <w:spacing w:val="5"/>
      <w:kern w:val="2"/>
      <w:sz w:val="36"/>
      <w:szCs w:val="52"/>
    </w:rPr>
  </w:style>
  <w:style w:type="paragraph" w:styleId="Subttulo">
    <w:name w:val="Subtitle"/>
    <w:basedOn w:val="Normal"/>
    <w:next w:val="Normal"/>
    <w:link w:val="SubttuloCar"/>
    <w:uiPriority w:val="11"/>
    <w:qFormat/>
    <w:rsid w:val="00FC693F"/>
    <w:rPr>
      <w:rFonts w:asciiTheme="majorHAnsi" w:eastAsiaTheme="majorEastAsia" w:hAnsiTheme="majorHAnsi" w:cstheme="majorBidi"/>
      <w:i/>
      <w:iCs/>
      <w:color w:val="156082"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2">
    <w:name w:val="Body Text 2"/>
    <w:basedOn w:val="Normal"/>
    <w:link w:val="Textoindependiente2Car"/>
    <w:uiPriority w:val="99"/>
    <w:unhideWhenUsed/>
    <w:qFormat/>
    <w:rsid w:val="00AA1D8D"/>
    <w:pPr>
      <w:spacing w:after="120" w:line="480" w:lineRule="auto"/>
    </w:pPr>
  </w:style>
  <w:style w:type="paragraph" w:styleId="Textoindependiente3">
    <w:name w:val="Body Text 3"/>
    <w:basedOn w:val="Normal"/>
    <w:link w:val="Textoindependiente3Car"/>
    <w:uiPriority w:val="99"/>
    <w:unhideWhenUsed/>
    <w:qFormat/>
    <w:rsid w:val="00AA1D8D"/>
    <w:pPr>
      <w:spacing w:after="120"/>
    </w:pPr>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paragraph" w:styleId="Citadestacada">
    <w:name w:val="Intense Quote"/>
    <w:basedOn w:val="Normal"/>
    <w:next w:val="Normal"/>
    <w:link w:val="CitadestacadaCar"/>
    <w:uiPriority w:val="30"/>
    <w:qFormat/>
    <w:rsid w:val="00FC693F"/>
    <w:pPr>
      <w:pBdr>
        <w:bottom w:val="single" w:sz="4" w:space="4" w:color="156082" w:themeColor="accent1"/>
      </w:pBdr>
      <w:spacing w:before="200" w:after="280"/>
      <w:ind w:left="936" w:right="936"/>
    </w:pPr>
    <w:rPr>
      <w:b/>
      <w:bCs/>
      <w:i/>
      <w:iCs/>
      <w:color w:val="156082" w:themeColor="accent1"/>
    </w:rPr>
  </w:style>
  <w:style w:type="paragraph" w:styleId="Ttulodendice">
    <w:name w:val="index heading"/>
    <w:basedOn w:val="Heading"/>
  </w:style>
  <w:style w:type="paragraph" w:styleId="TtuloTDC">
    <w:name w:val="TOC Heading"/>
    <w:basedOn w:val="Ttulo1"/>
    <w:next w:val="Normal"/>
    <w:uiPriority w:val="39"/>
    <w:semiHidden/>
    <w:unhideWhenUsed/>
    <w:qFormat/>
    <w:rsid w:val="00FC693F"/>
    <w:pPr>
      <w:outlineLvl w:val="9"/>
    </w:pPr>
  </w:style>
  <w:style w:type="paragraph" w:styleId="TDC1">
    <w:name w:val="toc 1"/>
    <w:basedOn w:val="Index"/>
    <w:uiPriority w:val="39"/>
    <w:pPr>
      <w:tabs>
        <w:tab w:val="right" w:leader="dot" w:pos="9406"/>
      </w:tabs>
    </w:pPr>
  </w:style>
  <w:style w:type="paragraph" w:styleId="TDC2">
    <w:name w:val="toc 2"/>
    <w:basedOn w:val="Index"/>
    <w:uiPriority w:val="39"/>
    <w:pPr>
      <w:tabs>
        <w:tab w:val="right" w:leader="dot" w:pos="9123"/>
      </w:tabs>
      <w:ind w:left="283"/>
    </w:pPr>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nfasis2">
    <w:name w:val="Light Shading Accent 2"/>
    <w:basedOn w:val="Tablanormal"/>
    <w:uiPriority w:val="60"/>
    <w:rsid w:val="00FC693F"/>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nfasis3">
    <w:name w:val="Light Shading Accent 3"/>
    <w:basedOn w:val="Tablanormal"/>
    <w:uiPriority w:val="60"/>
    <w:rsid w:val="00FC693F"/>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nfasis4">
    <w:name w:val="Light Shading Accent 4"/>
    <w:basedOn w:val="Tablanormal"/>
    <w:uiPriority w:val="60"/>
    <w:rsid w:val="00FC693F"/>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nfasis5">
    <w:name w:val="Light Shading Accent 5"/>
    <w:basedOn w:val="Tablanormal"/>
    <w:uiPriority w:val="60"/>
    <w:rsid w:val="00FC693F"/>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nfasis6">
    <w:name w:val="Light Shading Accent 6"/>
    <w:basedOn w:val="Tablanormal"/>
    <w:uiPriority w:val="60"/>
    <w:rsid w:val="00FC693F"/>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aclara">
    <w:name w:val="Light List"/>
    <w:basedOn w:val="Tab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Cuadrculaclara">
    <w:name w:val="Light Grid"/>
    <w:basedOn w:val="Tab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edia2">
    <w:name w:val="Medium Lis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156082" w:themeColor="accent1"/>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97132" w:themeColor="accent2"/>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196B24" w:themeColor="accent3"/>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0F9ED5" w:themeColor="accent4"/>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A02B93" w:themeColor="accent5"/>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4EA72E" w:themeColor="accent6"/>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uadrculamedia2">
    <w:name w:val="Medium Grid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156082" w:themeColor="accent1"/>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E97132" w:themeColor="accent2"/>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196B24" w:themeColor="accent3"/>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F9ED5" w:themeColor="accent4"/>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A02B93" w:themeColor="accent5"/>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4EA72E" w:themeColor="accent6"/>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Mencinsinresolver">
    <w:name w:val="Unresolved Mention"/>
    <w:basedOn w:val="Fuentedeprrafopredeter"/>
    <w:uiPriority w:val="99"/>
    <w:semiHidden/>
    <w:unhideWhenUsed/>
    <w:rsid w:val="00CA3112"/>
    <w:rPr>
      <w:color w:val="605E5C"/>
      <w:shd w:val="clear" w:color="auto" w:fill="E1DFDD"/>
    </w:rPr>
  </w:style>
  <w:style w:type="character" w:styleId="Hipervnculovisitado">
    <w:name w:val="FollowedHyperlink"/>
    <w:basedOn w:val="Fuentedeprrafopredeter"/>
    <w:uiPriority w:val="99"/>
    <w:semiHidden/>
    <w:unhideWhenUsed/>
    <w:rsid w:val="00CA3112"/>
    <w:rPr>
      <w:color w:val="96607D" w:themeColor="followedHyperlink"/>
      <w:u w:val="single"/>
    </w:rPr>
  </w:style>
  <w:style w:type="paragraph" w:styleId="Textonotapie">
    <w:name w:val="footnote text"/>
    <w:basedOn w:val="Normal"/>
    <w:link w:val="TextonotapieCar"/>
    <w:uiPriority w:val="99"/>
    <w:semiHidden/>
    <w:unhideWhenUsed/>
    <w:rsid w:val="00CF41A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F41A1"/>
    <w:rPr>
      <w:rFonts w:ascii="Calibri" w:eastAsia="Calibri" w:hAnsi="Calibri"/>
      <w:color w:val="000000"/>
      <w:sz w:val="20"/>
      <w:szCs w:val="20"/>
    </w:rPr>
  </w:style>
  <w:style w:type="character" w:styleId="Refdenotaalpie">
    <w:name w:val="footnote reference"/>
    <w:basedOn w:val="Fuentedeprrafopredeter"/>
    <w:uiPriority w:val="99"/>
    <w:semiHidden/>
    <w:unhideWhenUsed/>
    <w:rsid w:val="00CF41A1"/>
    <w:rPr>
      <w:vertAlign w:val="superscript"/>
    </w:rPr>
  </w:style>
  <w:style w:type="paragraph" w:styleId="TDC3">
    <w:name w:val="toc 3"/>
    <w:basedOn w:val="Normal"/>
    <w:next w:val="Normal"/>
    <w:autoRedefine/>
    <w:uiPriority w:val="39"/>
    <w:unhideWhenUsed/>
    <w:rsid w:val="00830538"/>
    <w:pPr>
      <w:spacing w:after="100"/>
      <w:ind w:left="440"/>
    </w:pPr>
  </w:style>
  <w:style w:type="paragraph" w:styleId="NormalWeb">
    <w:name w:val="Normal (Web)"/>
    <w:basedOn w:val="Normal"/>
    <w:uiPriority w:val="99"/>
    <w:semiHidden/>
    <w:unhideWhenUsed/>
    <w:rsid w:val="008F5F20"/>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es-CL" w:eastAsia="es-CL"/>
    </w:rPr>
  </w:style>
  <w:style w:type="character" w:customStyle="1" w:styleId="citation-571">
    <w:name w:val="citation-571"/>
    <w:basedOn w:val="Fuentedeprrafopredeter"/>
    <w:rsid w:val="008F5F20"/>
  </w:style>
  <w:style w:type="character" w:customStyle="1" w:styleId="citation-570">
    <w:name w:val="citation-570"/>
    <w:basedOn w:val="Fuentedeprrafopredeter"/>
    <w:rsid w:val="008F5F20"/>
  </w:style>
  <w:style w:type="character" w:customStyle="1" w:styleId="citation-569">
    <w:name w:val="citation-569"/>
    <w:basedOn w:val="Fuentedeprrafopredeter"/>
    <w:rsid w:val="008F5F20"/>
  </w:style>
  <w:style w:type="character" w:customStyle="1" w:styleId="citation-568">
    <w:name w:val="citation-568"/>
    <w:basedOn w:val="Fuentedeprrafopredeter"/>
    <w:rsid w:val="008F5F20"/>
  </w:style>
  <w:style w:type="character" w:customStyle="1" w:styleId="citation-567">
    <w:name w:val="citation-567"/>
    <w:basedOn w:val="Fuentedeprrafopredeter"/>
    <w:rsid w:val="008F5F20"/>
  </w:style>
  <w:style w:type="character" w:customStyle="1" w:styleId="math-inline">
    <w:name w:val="math-inline"/>
    <w:basedOn w:val="Fuentedeprrafopredeter"/>
    <w:rsid w:val="008F5F20"/>
  </w:style>
  <w:style w:type="character" w:customStyle="1" w:styleId="citation-566">
    <w:name w:val="citation-566"/>
    <w:basedOn w:val="Fuentedeprrafopredeter"/>
    <w:rsid w:val="008F5F20"/>
  </w:style>
  <w:style w:type="character" w:customStyle="1" w:styleId="citation-565">
    <w:name w:val="citation-565"/>
    <w:basedOn w:val="Fuentedeprrafopredeter"/>
    <w:rsid w:val="008F5F20"/>
  </w:style>
  <w:style w:type="table" w:styleId="Tabladelista3-nfasis1">
    <w:name w:val="List Table 3 Accent 1"/>
    <w:basedOn w:val="Tablanormal"/>
    <w:uiPriority w:val="48"/>
    <w:rsid w:val="00E54D92"/>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styleId="Refdecomentario">
    <w:name w:val="annotation reference"/>
    <w:basedOn w:val="Fuentedeprrafopredeter"/>
    <w:uiPriority w:val="99"/>
    <w:semiHidden/>
    <w:unhideWhenUsed/>
    <w:rsid w:val="002E118B"/>
    <w:rPr>
      <w:sz w:val="16"/>
      <w:szCs w:val="16"/>
    </w:rPr>
  </w:style>
  <w:style w:type="paragraph" w:styleId="Textocomentario">
    <w:name w:val="annotation text"/>
    <w:basedOn w:val="Normal"/>
    <w:link w:val="TextocomentarioCar"/>
    <w:uiPriority w:val="99"/>
    <w:unhideWhenUsed/>
    <w:rsid w:val="002E118B"/>
    <w:pPr>
      <w:spacing w:line="240" w:lineRule="auto"/>
    </w:pPr>
    <w:rPr>
      <w:sz w:val="20"/>
      <w:szCs w:val="20"/>
    </w:rPr>
  </w:style>
  <w:style w:type="character" w:customStyle="1" w:styleId="TextocomentarioCar">
    <w:name w:val="Texto comentario Car"/>
    <w:basedOn w:val="Fuentedeprrafopredeter"/>
    <w:link w:val="Textocomentario"/>
    <w:uiPriority w:val="99"/>
    <w:rsid w:val="002E118B"/>
    <w:rPr>
      <w:rFonts w:ascii="Calibri" w:eastAsia="Calibri" w:hAnsi="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2E118B"/>
    <w:rPr>
      <w:b/>
      <w:bCs/>
    </w:rPr>
  </w:style>
  <w:style w:type="character" w:customStyle="1" w:styleId="AsuntodelcomentarioCar">
    <w:name w:val="Asunto del comentario Car"/>
    <w:basedOn w:val="TextocomentarioCar"/>
    <w:link w:val="Asuntodelcomentario"/>
    <w:uiPriority w:val="99"/>
    <w:semiHidden/>
    <w:rsid w:val="002E118B"/>
    <w:rPr>
      <w:rFonts w:ascii="Calibri" w:eastAsia="Calibri" w:hAnsi="Calibri"/>
      <w:b/>
      <w:bCs/>
      <w:color w:val="000000"/>
      <w:sz w:val="20"/>
      <w:szCs w:val="20"/>
    </w:rPr>
  </w:style>
  <w:style w:type="paragraph" w:customStyle="1" w:styleId="font-claude-response-body">
    <w:name w:val="font-claude-response-body"/>
    <w:basedOn w:val="Normal"/>
    <w:rsid w:val="002E42C5"/>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es-CL" w:eastAsia="es-CL"/>
    </w:rPr>
  </w:style>
  <w:style w:type="character" w:styleId="CdigoHTML">
    <w:name w:val="HTML Code"/>
    <w:basedOn w:val="Fuentedeprrafopredeter"/>
    <w:uiPriority w:val="99"/>
    <w:semiHidden/>
    <w:unhideWhenUsed/>
    <w:rsid w:val="002E42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hatgpt.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18637/jss.v059.i10"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1371/journal.pcbi.1003285" TargetMode="Externa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126/science.121384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470</TotalTime>
  <Pages>25</Pages>
  <Words>4558</Words>
  <Characters>28625</Characters>
  <Application>Microsoft Office Word</Application>
  <DocSecurity>0</DocSecurity>
  <Lines>715</Lines>
  <Paragraphs>322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luis diaz giral</dc:creator>
  <cp:lastModifiedBy>luis diaz giral</cp:lastModifiedBy>
  <cp:revision>21</cp:revision>
  <cp:lastPrinted>2026-06-09T01:36:00Z</cp:lastPrinted>
  <dcterms:created xsi:type="dcterms:W3CDTF">2026-06-10T18:40:00Z</dcterms:created>
  <dcterms:modified xsi:type="dcterms:W3CDTF">2026-06-13T19:20:00Z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2026-06-05T19:51:41Z</dcterms:modified>
  <cp:revision>2</cp:revision>
  <dc:subject/>
  <dc:title/>
</cp:coreProperties>
</file>