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Faith and focus in exam season</w:t>
      </w:r>
    </w:p>
    <w:p>
      <w:r>
        <w:t xml:space="preserve">Exams test more than memory. </w:t>
      </w:r>
      <w:r>
        <w:rPr>
          <w:b/>
        </w:rPr>
        <w:t>They test patience.</w:t>
      </w:r>
    </w:p>
    <w:p>
      <w:pPr>
        <w:pStyle w:val="Heading1"/>
      </w:pPr>
      <w:r>
        <w:t>Start each day quietly</w:t>
      </w:r>
    </w:p>
    <w:p>
      <w:r>
        <w:t>Ten quiet minutes before you open your notes makes a difference.</w:t>
      </w:r>
    </w:p>
    <w:p>
      <w:pPr>
        <w:pStyle w:val="ListBullet"/>
      </w:pPr>
      <w:r>
        <w:t>Pray or reflect</w:t>
      </w:r>
    </w:p>
    <w:p>
      <w:pPr>
        <w:pStyle w:val="ListBullet"/>
      </w:pPr>
      <w:r>
        <w:t>Write down three goals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Keep going.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