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C96A1E"/>
          <w:sz w:val="72"/>
          <w:szCs w:val="72"/>
        </w:rPr>
        <w:t xml:space="preserve">AGENCE</w:t>
      </w:r>
    </w:p>
    <w:p>
      <w:pPr>
        <w:spacing w:after="80" w:before="0"/>
        <w:jc w:val="center"/>
      </w:pPr>
      <w:r>
        <w:rPr>
          <w:rFonts w:ascii="Arial" w:cs="Arial" w:eastAsia="Arial" w:hAnsi="Arial"/>
          <w:color w:val="666666"/>
          <w:sz w:val="26"/>
          <w:szCs w:val="26"/>
        </w:rPr>
        <w:t xml:space="preserve">Jeu de cartes des agences de communication</w:t>
      </w:r>
    </w:p>
    <w:p>
      <w:pPr>
        <w:spacing w:after="400" w:before="0"/>
        <w:jc w:val="center"/>
      </w:pPr>
      <w:r>
        <w:rPr>
          <w:rFonts w:ascii="Arial" w:cs="Arial" w:eastAsia="Arial" w:hAnsi="Arial"/>
          <w:color w:val="666666"/>
          <w:sz w:val="22"/>
          <w:szCs w:val="22"/>
        </w:rPr>
        <w:t xml:space="preserve">2 à 6 joueurs  ·  20 à 40 minutes</w:t>
      </w:r>
    </w:p>
    <w:p>
      <w:pPr>
        <w:pBdr>
          <w:bottom w:val="single" w:color="C96A1E" w:sz="8" w:space="4"/>
        </w:pBdr>
        <w:spacing w:after="160" w:before="400"/>
      </w:pPr>
      <w:r>
        <w:rPr>
          <w:rFonts w:ascii="Arial" w:cs="Arial" w:eastAsia="Arial" w:hAnsi="Arial"/>
          <w:b/>
          <w:bCs/>
          <w:color w:val="C96A1E"/>
          <w:sz w:val="32"/>
          <w:szCs w:val="32"/>
        </w:rPr>
        <w:t xml:space="preserve">Le concept</w:t>
      </w:r>
    </w:p>
    <w:p>
      <w:pPr>
        <w:spacing w:after="80" w:before="60"/>
      </w:pPr>
      <w:r>
        <w:rPr>
          <w:rFonts w:ascii="Arial" w:cs="Arial" w:eastAsia="Arial" w:hAnsi="Arial"/>
          <w:sz w:val="22"/>
          <w:szCs w:val="22"/>
        </w:rPr>
        <w:t xml:space="preserve">Chaque joueur dirige une agence de communication. Vous vous battez pour remporter des appels d'offres, gérez vos équipes et survivez aux aléas du quotidien. Premier à atteindre 1 000 000€ de trésorerie gagne la partie.</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Composants</w:t>
      </w:r>
    </w:p>
    <w:p>
      <w:pPr>
        <w:pStyle w:val="ListParagraph"/>
        <w:numPr>
          <w:ilvl w:val="0"/>
          <w:numId w:val="2"/>
        </w:numPr>
        <w:spacing w:after="40" w:before="40"/>
      </w:pPr>
      <w:r>
        <w:rPr>
          <w:rFonts w:ascii="Arial" w:cs="Arial" w:eastAsia="Arial" w:hAnsi="Arial"/>
          <w:sz w:val="22"/>
          <w:szCs w:val="22"/>
        </w:rPr>
        <w:t xml:space="preserve">Cartes Appel d'Offres (AO) — clients et montants à remporter</w:t>
      </w:r>
    </w:p>
    <w:p>
      <w:pPr>
        <w:pStyle w:val="ListParagraph"/>
        <w:numPr>
          <w:ilvl w:val="0"/>
          <w:numId w:val="2"/>
        </w:numPr>
        <w:spacing w:after="40" w:before="40"/>
      </w:pPr>
      <w:r>
        <w:rPr>
          <w:rFonts w:ascii="Arial" w:cs="Arial" w:eastAsia="Arial" w:hAnsi="Arial"/>
          <w:sz w:val="22"/>
          <w:szCs w:val="22"/>
        </w:rPr>
        <w:t xml:space="preserve">Cartes Brief — gains solo aléatoires</w:t>
      </w:r>
    </w:p>
    <w:p>
      <w:pPr>
        <w:pStyle w:val="ListParagraph"/>
        <w:numPr>
          <w:ilvl w:val="0"/>
          <w:numId w:val="2"/>
        </w:numPr>
        <w:spacing w:after="40" w:before="40"/>
      </w:pPr>
      <w:r>
        <w:rPr>
          <w:rFonts w:ascii="Arial" w:cs="Arial" w:eastAsia="Arial" w:hAnsi="Arial"/>
          <w:sz w:val="22"/>
          <w:szCs w:val="22"/>
        </w:rPr>
        <w:t xml:space="preserve">Cartes Hasard — événements positifs et négatifs</w:t>
      </w:r>
    </w:p>
    <w:p>
      <w:pPr>
        <w:pStyle w:val="ListParagraph"/>
        <w:numPr>
          <w:ilvl w:val="0"/>
          <w:numId w:val="2"/>
        </w:numPr>
        <w:spacing w:after="40" w:before="40"/>
      </w:pPr>
      <w:r>
        <w:rPr>
          <w:rFonts w:ascii="Arial" w:cs="Arial" w:eastAsia="Arial" w:hAnsi="Arial"/>
          <w:sz w:val="22"/>
          <w:szCs w:val="22"/>
        </w:rPr>
        <w:t xml:space="preserve">Cartes Fin de mois — tout le monde paie ses charges</w:t>
      </w:r>
    </w:p>
    <w:p>
      <w:pPr>
        <w:pStyle w:val="ListParagraph"/>
        <w:numPr>
          <w:ilvl w:val="0"/>
          <w:numId w:val="2"/>
        </w:numPr>
        <w:spacing w:after="40" w:before="40"/>
      </w:pPr>
      <w:r>
        <w:rPr>
          <w:rFonts w:ascii="Arial" w:cs="Arial" w:eastAsia="Arial" w:hAnsi="Arial"/>
          <w:sz w:val="22"/>
          <w:szCs w:val="22"/>
        </w:rPr>
        <w:t xml:space="preserve">Cartes CV — votre équipe (Junior, Senior, CDI, Freelance, Alternant)</w:t>
      </w:r>
    </w:p>
    <w:p>
      <w:pPr>
        <w:pStyle w:val="ListParagraph"/>
        <w:numPr>
          <w:ilvl w:val="0"/>
          <w:numId w:val="2"/>
        </w:numPr>
        <w:spacing w:after="40" w:before="40"/>
      </w:pPr>
      <w:r>
        <w:rPr>
          <w:rFonts w:ascii="Arial" w:cs="Arial" w:eastAsia="Arial" w:hAnsi="Arial"/>
          <w:sz w:val="22"/>
          <w:szCs w:val="22"/>
        </w:rPr>
        <w:t xml:space="preserve">Cartes Spécialisation — l'identité de votre agence</w:t>
      </w:r>
    </w:p>
    <w:p>
      <w:pPr>
        <w:pStyle w:val="ListParagraph"/>
        <w:numPr>
          <w:ilvl w:val="0"/>
          <w:numId w:val="2"/>
        </w:numPr>
        <w:spacing w:after="40" w:before="40"/>
      </w:pPr>
      <w:r>
        <w:rPr>
          <w:rFonts w:ascii="Arial" w:cs="Arial" w:eastAsia="Arial" w:hAnsi="Arial"/>
          <w:sz w:val="22"/>
          <w:szCs w:val="22"/>
        </w:rPr>
        <w:t xml:space="preserve">Cartes Top Secret — pouvoirs uniques à usage unique</w:t>
      </w:r>
    </w:p>
    <w:p>
      <w:pPr>
        <w:pStyle w:val="ListParagraph"/>
        <w:numPr>
          <w:ilvl w:val="0"/>
          <w:numId w:val="2"/>
        </w:numPr>
        <w:spacing w:after="40" w:before="40"/>
      </w:pPr>
      <w:r>
        <w:rPr>
          <w:rFonts w:ascii="Arial" w:cs="Arial" w:eastAsia="Arial" w:hAnsi="Arial"/>
          <w:sz w:val="22"/>
          <w:szCs w:val="22"/>
        </w:rPr>
        <w:t xml:space="preserve">1 dé à 6 faces</w:t>
      </w:r>
    </w:p>
    <w:p>
      <w:pPr>
        <w:pStyle w:val="ListParagraph"/>
        <w:numPr>
          <w:ilvl w:val="0"/>
          <w:numId w:val="2"/>
        </w:numPr>
        <w:spacing w:after="40" w:before="40"/>
      </w:pPr>
      <w:r>
        <w:rPr>
          <w:rFonts w:ascii="Arial" w:cs="Arial" w:eastAsia="Arial" w:hAnsi="Arial"/>
          <w:sz w:val="22"/>
          <w:szCs w:val="22"/>
        </w:rPr>
        <w:t xml:space="preserve">1 frise de trésorerie commune (l'emballage déplié)</w:t>
      </w:r>
    </w:p>
    <w:p>
      <w:pPr>
        <w:pStyle w:val="ListParagraph"/>
        <w:numPr>
          <w:ilvl w:val="0"/>
          <w:numId w:val="2"/>
        </w:numPr>
        <w:spacing w:after="40" w:before="40"/>
      </w:pPr>
      <w:r>
        <w:rPr>
          <w:rFonts w:ascii="Arial" w:cs="Arial" w:eastAsia="Arial" w:hAnsi="Arial"/>
          <w:sz w:val="22"/>
          <w:szCs w:val="22"/>
        </w:rPr>
        <w:t xml:space="preserve">1 pion par joueur (utilisez ce que vous avez : pièce, capsule, stylo…)</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Mise en place</w:t>
      </w:r>
    </w:p>
    <w:p>
      <w:pPr>
        <w:spacing w:after="120" w:before="300"/>
      </w:pPr>
      <w:r>
        <w:rPr>
          <w:rFonts w:ascii="Arial" w:cs="Arial" w:eastAsia="Arial" w:hAnsi="Arial"/>
          <w:b/>
          <w:bCs/>
          <w:color w:val="1A1A2E"/>
          <w:sz w:val="26"/>
          <w:szCs w:val="26"/>
        </w:rPr>
        <w:t xml:space="preserve">1. La frise de trésorerie</w:t>
      </w:r>
    </w:p>
    <w:p>
      <w:pPr>
        <w:spacing w:after="80" w:before="60"/>
      </w:pPr>
      <w:r>
        <w:rPr>
          <w:rFonts w:ascii="Arial" w:cs="Arial" w:eastAsia="Arial" w:hAnsi="Arial"/>
          <w:sz w:val="22"/>
          <w:szCs w:val="22"/>
        </w:rPr>
        <w:t xml:space="preserve">Dépliez l'emballage pour former la frise commune. Elle va de 0 à 1 000k€ par tranches de 10k€. Chaque joueur y place son pion.</w:t>
      </w:r>
    </w:p>
    <w:p>
      <w:pPr>
        <w:spacing w:after="80" w:before="80"/>
      </w:pPr>
      <w:r>
        <w:t xml:space="preserve"/>
      </w:r>
    </w:p>
    <w:p>
      <w:pPr>
        <w:spacing w:after="120" w:before="300"/>
      </w:pPr>
      <w:r>
        <w:rPr>
          <w:rFonts w:ascii="Arial" w:cs="Arial" w:eastAsia="Arial" w:hAnsi="Arial"/>
          <w:b/>
          <w:bCs/>
          <w:color w:val="1A1A2E"/>
          <w:sz w:val="26"/>
          <w:szCs w:val="26"/>
        </w:rPr>
        <w:t xml:space="preserve">2. Le capital de départ</w:t>
      </w:r>
    </w:p>
    <w:p>
      <w:pPr>
        <w:spacing w:after="80" w:before="60"/>
      </w:pPr>
      <w:r>
        <w:rPr>
          <w:rFonts w:ascii="Arial" w:cs="Arial" w:eastAsia="Arial" w:hAnsi="Arial"/>
          <w:sz w:val="22"/>
          <w:szCs w:val="22"/>
        </w:rPr>
        <w:t xml:space="preserve">À tour de rôle, chaque joueur lance le dé pour connaître son capital de départ et place son pion sur la frise :</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Résultat du dé</w:t>
            </w:r>
          </w:p>
        </w:tc>
        <w:tc>
          <w:tcPr>
            <w:tcW w:type="dxa" w:w="400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Capital de départ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150 000€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200 000€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250 000€</w:t>
            </w:r>
          </w:p>
        </w:tc>
      </w:tr>
    </w:tbl>
    <w:p>
      <w:pPr>
        <w:spacing w:after="80" w:before="80"/>
      </w:pPr>
      <w:r>
        <w:t xml:space="preserve"/>
      </w:r>
    </w:p>
    <w:p>
      <w:pPr>
        <w:spacing w:after="120" w:before="300"/>
      </w:pPr>
      <w:r>
        <w:rPr>
          <w:rFonts w:ascii="Arial" w:cs="Arial" w:eastAsia="Arial" w:hAnsi="Arial"/>
          <w:b/>
          <w:bCs/>
          <w:color w:val="1A1A2E"/>
          <w:sz w:val="26"/>
          <w:szCs w:val="26"/>
        </w:rPr>
        <w:t xml:space="preserve">3. Les cartes</w:t>
      </w:r>
    </w:p>
    <w:p>
      <w:pPr>
        <w:pStyle w:val="ListParagraph"/>
        <w:numPr>
          <w:ilvl w:val="0"/>
          <w:numId w:val="2"/>
        </w:numPr>
        <w:spacing w:after="40" w:before="40"/>
      </w:pPr>
      <w:r>
        <w:rPr>
          <w:rFonts w:ascii="Arial" w:cs="Arial" w:eastAsia="Arial" w:hAnsi="Arial"/>
          <w:sz w:val="22"/>
          <w:szCs w:val="22"/>
        </w:rPr>
        <w:t xml:space="preserve">Mélangez les cartes AO, Brief et Hasard ensemble — c'est la pioche centrale.</w:t>
      </w:r>
    </w:p>
    <w:p>
      <w:pPr>
        <w:pStyle w:val="ListParagraph"/>
        <w:numPr>
          <w:ilvl w:val="0"/>
          <w:numId w:val="2"/>
        </w:numPr>
        <w:spacing w:after="40" w:before="40"/>
      </w:pPr>
      <w:r>
        <w:rPr>
          <w:rFonts w:ascii="Arial" w:cs="Arial" w:eastAsia="Arial" w:hAnsi="Arial"/>
          <w:sz w:val="22"/>
          <w:szCs w:val="22"/>
        </w:rPr>
        <w:t xml:space="preserve">Mélangez les cartes CV séparément — c'est le marché des recrues. Retournez 5 cartes CV face visible.</w:t>
      </w:r>
    </w:p>
    <w:p>
      <w:pPr>
        <w:pStyle w:val="ListParagraph"/>
        <w:numPr>
          <w:ilvl w:val="0"/>
          <w:numId w:val="2"/>
        </w:numPr>
        <w:spacing w:after="40" w:before="40"/>
      </w:pPr>
      <w:r>
        <w:rPr>
          <w:rFonts w:ascii="Arial" w:cs="Arial" w:eastAsia="Arial" w:hAnsi="Arial"/>
          <w:sz w:val="22"/>
          <w:szCs w:val="22"/>
        </w:rPr>
        <w:t xml:space="preserve">Chaque joueur pioche 4 cartes CV et les garde en main (secrètes).</w:t>
      </w:r>
    </w:p>
    <w:p>
      <w:pPr>
        <w:pStyle w:val="ListParagraph"/>
        <w:numPr>
          <w:ilvl w:val="0"/>
          <w:numId w:val="2"/>
        </w:numPr>
        <w:spacing w:after="40" w:before="40"/>
      </w:pPr>
      <w:r>
        <w:rPr>
          <w:rFonts w:ascii="Arial" w:cs="Arial" w:eastAsia="Arial" w:hAnsi="Arial"/>
          <w:sz w:val="22"/>
          <w:szCs w:val="22"/>
        </w:rPr>
        <w:t xml:space="preserve">Chaque joueur tire une carte Spécialisation — elle est permanente et visible de tous.</w:t>
      </w:r>
    </w:p>
    <w:p>
      <w:pPr>
        <w:pStyle w:val="ListParagraph"/>
        <w:numPr>
          <w:ilvl w:val="0"/>
          <w:numId w:val="2"/>
        </w:numPr>
        <w:spacing w:after="40" w:before="40"/>
      </w:pPr>
      <w:r>
        <w:rPr>
          <w:rFonts w:ascii="Arial" w:cs="Arial" w:eastAsia="Arial" w:hAnsi="Arial"/>
          <w:sz w:val="22"/>
          <w:szCs w:val="22"/>
        </w:rPr>
        <w:t xml:space="preserve">Chaque joueur tire une carte Top Secret — elle est secrète et conservée en main.</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Déroulement d'un tour</w:t>
      </w:r>
    </w:p>
    <w:p>
      <w:pPr>
        <w:spacing w:after="80" w:before="60"/>
      </w:pPr>
      <w:r>
        <w:rPr>
          <w:rFonts w:ascii="Arial" w:cs="Arial" w:eastAsia="Arial" w:hAnsi="Arial"/>
          <w:sz w:val="22"/>
          <w:szCs w:val="22"/>
        </w:rPr>
        <w:t xml:space="preserve">Le joueur le plus jeune commence. On joue dans le sens des aiguilles d'une montre. Chaque tour se déroule en 3 phases dans l'ordre suivant :</w:t>
      </w:r>
    </w:p>
    <w:p>
      <w:pPr>
        <w:spacing w:after="80" w:before="80"/>
      </w:pPr>
      <w:r>
        <w:t xml:space="preserve"/>
      </w:r>
    </w:p>
    <w:p>
      <w:pPr>
        <w:spacing w:after="120" w:before="300"/>
      </w:pPr>
      <w:r>
        <w:rPr>
          <w:rFonts w:ascii="Arial" w:cs="Arial" w:eastAsia="Arial" w:hAnsi="Arial"/>
          <w:b/>
          <w:bCs/>
          <w:color w:val="1A1A2E"/>
          <w:sz w:val="26"/>
          <w:szCs w:val="26"/>
        </w:rPr>
        <w:t xml:space="preserve">Phase 1 — Recrutement (optionnel)</w:t>
      </w:r>
    </w:p>
    <w:p>
      <w:pPr>
        <w:spacing w:after="80" w:before="60"/>
      </w:pPr>
      <w:r>
        <w:rPr>
          <w:rFonts w:ascii="Arial" w:cs="Arial" w:eastAsia="Arial" w:hAnsi="Arial"/>
          <w:sz w:val="22"/>
          <w:szCs w:val="22"/>
        </w:rPr>
        <w:t xml:space="preserve">Avant de retourner la carte, vous pouvez acheter un ou plusieurs CVs du marché visible en payant le prix indiqué. Reculez votre pion sur la frise du montant payé. On renouvelle les CVs achetés depuis la pioche CV.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C96A1E"/>
                <w:sz w:val="22"/>
                <w:szCs w:val="22"/>
              </w:rPr>
              <w:t xml:space="preserve">Prix des CVs</w:t>
            </w:r>
          </w:p>
          <w:p>
            <w:pPr>
              <w:spacing w:after="40" w:before="40"/>
            </w:pPr>
            <w:r>
              <w:rPr>
                <w:rFonts w:ascii="Arial" w:cs="Arial" w:eastAsia="Arial" w:hAnsi="Arial"/>
                <w:sz w:val="20"/>
                <w:szCs w:val="20"/>
              </w:rPr>
              <w:t xml:space="preserve">Junior Freelance : 20 000€  |  Junior CDI : 30 000€  |  Alternant : 20 000€</w:t>
            </w:r>
          </w:p>
          <w:p>
            <w:pPr>
              <w:spacing w:after="40" w:before="40"/>
            </w:pPr>
            <w:r>
              <w:rPr>
                <w:rFonts w:ascii="Arial" w:cs="Arial" w:eastAsia="Arial" w:hAnsi="Arial"/>
                <w:sz w:val="20"/>
                <w:szCs w:val="20"/>
              </w:rPr>
              <w:t xml:space="preserve">Senior Freelance : 40 000€  |  Senior CDI : 60 000€  |  Comptable CDI : 50 000€</w:t>
            </w:r>
          </w:p>
        </w:tc>
      </w:tr>
    </w:tbl>
    <w:p>
      <w:pPr>
        <w:spacing w:after="80" w:before="80"/>
      </w:pPr>
      <w:r>
        <w:t xml:space="preserve"/>
      </w:r>
    </w:p>
    <w:p>
      <w:pPr>
        <w:spacing w:after="120" w:before="300"/>
      </w:pPr>
      <w:r>
        <w:rPr>
          <w:rFonts w:ascii="Arial" w:cs="Arial" w:eastAsia="Arial" w:hAnsi="Arial"/>
          <w:b/>
          <w:bCs/>
          <w:color w:val="1A1A2E"/>
          <w:sz w:val="26"/>
          <w:szCs w:val="26"/>
        </w:rPr>
        <w:t xml:space="preserve">Phase 2 — Retourner la carte</w:t>
      </w:r>
    </w:p>
    <w:p>
      <w:pPr>
        <w:spacing w:after="80" w:before="60"/>
      </w:pPr>
      <w:r>
        <w:rPr>
          <w:rFonts w:ascii="Arial" w:cs="Arial" w:eastAsia="Arial" w:hAnsi="Arial"/>
          <w:sz w:val="22"/>
          <w:szCs w:val="22"/>
        </w:rPr>
        <w:t xml:space="preserve">Le joueur actif retourne la carte du dessus de la pioche centrale. Selon le type de carte, l'effet est différent :</w:t>
      </w:r>
    </w:p>
    <w:p>
      <w:pPr>
        <w:spacing w:after="80" w:before="80"/>
      </w:pPr>
      <w:r>
        <w:t xml:space="preserve"/>
      </w:r>
    </w:p>
    <w:p>
      <w:pPr>
        <w:spacing w:after="80" w:before="200"/>
      </w:pPr>
      <w:r>
        <w:rPr>
          <w:rFonts w:ascii="Arial" w:cs="Arial" w:eastAsia="Arial" w:hAnsi="Arial"/>
          <w:b/>
          <w:bCs/>
          <w:color w:val="666666"/>
          <w:sz w:val="22"/>
          <w:szCs w:val="22"/>
        </w:rPr>
        <w:t xml:space="preserve">Appel d'Offres (AO)</w:t>
      </w:r>
    </w:p>
    <w:p>
      <w:pPr>
        <w:spacing w:after="80" w:before="60"/>
      </w:pPr>
      <w:r>
        <w:rPr>
          <w:rFonts w:ascii="Arial" w:cs="Arial" w:eastAsia="Arial" w:hAnsi="Arial"/>
          <w:sz w:val="22"/>
          <w:szCs w:val="22"/>
        </w:rPr>
        <w:t xml:space="preserve">Tout le monde participe. Chaque joueur choisit secrètement les CVs de sa main qu'il souhaite engager sur cet AO, puis les révèle simultanément.</w:t>
      </w:r>
    </w:p>
    <w:p>
      <w:pPr>
        <w:spacing w:after="80" w:before="80"/>
      </w:pPr>
      <w:r>
        <w:t xml:space="preserve"/>
      </w:r>
    </w:p>
    <w:p>
      <w:pPr>
        <w:spacing w:after="80" w:before="60"/>
      </w:pPr>
      <w:r>
        <w:rPr>
          <w:rFonts w:ascii="Arial" w:cs="Arial" w:eastAsia="Arial" w:hAnsi="Arial"/>
          <w:sz w:val="22"/>
          <w:szCs w:val="22"/>
        </w:rPr>
        <w:t xml:space="preserve">Le score de chaque joueur se calcule ainsi :</w:t>
      </w:r>
    </w:p>
    <w:p>
      <w:pPr>
        <w:pStyle w:val="ListParagraph"/>
        <w:numPr>
          <w:ilvl w:val="0"/>
          <w:numId w:val="2"/>
        </w:numPr>
        <w:spacing w:after="40" w:before="40"/>
      </w:pPr>
      <w:r>
        <w:rPr>
          <w:rFonts w:ascii="Arial" w:cs="Arial" w:eastAsia="Arial" w:hAnsi="Arial"/>
          <w:sz w:val="22"/>
          <w:szCs w:val="22"/>
        </w:rPr>
        <w:t xml:space="preserve">Lancer le dé</w:t>
      </w:r>
    </w:p>
    <w:p>
      <w:pPr>
        <w:pStyle w:val="ListParagraph"/>
        <w:numPr>
          <w:ilvl w:val="0"/>
          <w:numId w:val="2"/>
        </w:numPr>
        <w:spacing w:after="40" w:before="40"/>
      </w:pPr>
      <w:r>
        <w:rPr>
          <w:rFonts w:ascii="Arial" w:cs="Arial" w:eastAsia="Arial" w:hAnsi="Arial"/>
          <w:sz w:val="22"/>
          <w:szCs w:val="22"/>
        </w:rPr>
        <w:t xml:space="preserve">Ajouter le bonus de chaque CV joué dans la catégorie principale de l'AO</w:t>
      </w:r>
    </w:p>
    <w:p>
      <w:pPr>
        <w:pStyle w:val="ListParagraph"/>
        <w:numPr>
          <w:ilvl w:val="0"/>
          <w:numId w:val="2"/>
        </w:numPr>
        <w:spacing w:after="40" w:before="40"/>
      </w:pPr>
      <w:r>
        <w:rPr>
          <w:rFonts w:ascii="Arial" w:cs="Arial" w:eastAsia="Arial" w:hAnsi="Arial"/>
          <w:sz w:val="22"/>
          <w:szCs w:val="22"/>
        </w:rPr>
        <w:t xml:space="preserve">Ajouter +2 si votre spécialisation correspond à la catégorie principale</w:t>
      </w:r>
    </w:p>
    <w:p>
      <w:pPr>
        <w:spacing w:after="80" w:before="80"/>
      </w:pPr>
      <w:r>
        <w:t xml:space="preserve"/>
      </w:r>
    </w:p>
    <w:p>
      <w:pPr>
        <w:spacing w:after="80" w:before="60"/>
      </w:pPr>
      <w:r>
        <w:rPr>
          <w:rFonts w:ascii="Arial" w:cs="Arial" w:eastAsia="Arial" w:hAnsi="Arial"/>
          <w:sz w:val="22"/>
          <w:szCs w:val="22"/>
        </w:rPr>
        <w:t xml:space="preserve">Le joueur avec le score le plus élevé remporte la carte et avance son pion du montant indiqué.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C96A1E"/>
                <w:sz w:val="22"/>
                <w:szCs w:val="22"/>
              </w:rPr>
              <w:t xml:space="preserve">En cas d'égalité</w:t>
            </w:r>
          </w:p>
          <w:p>
            <w:pPr>
              <w:spacing w:after="40" w:before="40"/>
            </w:pPr>
            <w:r>
              <w:rPr>
                <w:rFonts w:ascii="Arial" w:cs="Arial" w:eastAsia="Arial" w:hAnsi="Arial"/>
                <w:sz w:val="20"/>
                <w:szCs w:val="20"/>
              </w:rPr>
              <w:t xml:space="preserve">On compare les scores sur la 2ème catégorie de l'AO, puis la 3ème, etc.</w:t>
            </w:r>
          </w:p>
          <w:p>
            <w:pPr>
              <w:spacing w:after="40" w:before="40"/>
            </w:pPr>
            <w:r>
              <w:rPr>
                <w:rFonts w:ascii="Arial" w:cs="Arial" w:eastAsia="Arial" w:hAnsi="Arial"/>
                <w:sz w:val="20"/>
                <w:szCs w:val="20"/>
              </w:rPr>
              <w:t xml:space="preserve">Si l'égalité persiste sur toutes les catégories, la carte est défaussée.</w:t>
            </w:r>
          </w:p>
        </w:tc>
      </w:tr>
    </w:tbl>
    <w:p>
      <w:pPr>
        <w:spacing w:after="80" w:before="80"/>
      </w:pPr>
      <w:r>
        <w:t xml:space="preserve"/>
      </w:r>
    </w:p>
    <w:p>
      <w:pPr>
        <w:spacing w:after="80" w:before="60"/>
      </w:pPr>
      <w:r>
        <w:rPr>
          <w:rFonts w:ascii="Arial" w:cs="Arial" w:eastAsia="Arial" w:hAnsi="Arial"/>
          <w:color w:val="666666"/>
          <w:sz w:val="22"/>
          <w:szCs w:val="22"/>
        </w:rPr>
        <w:t xml:space="preserve">Les CVs Freelance joués sont défaussés après l'AO. Les CVs CDI et Alternant restent en main.</w:t>
      </w:r>
    </w:p>
    <w:p>
      <w:pPr>
        <w:spacing w:after="80" w:before="80"/>
      </w:pPr>
      <w:r>
        <w:t xml:space="preserve"/>
      </w:r>
    </w:p>
    <w:p>
      <w:pPr>
        <w:spacing w:after="80" w:before="200"/>
      </w:pPr>
      <w:r>
        <w:rPr>
          <w:rFonts w:ascii="Arial" w:cs="Arial" w:eastAsia="Arial" w:hAnsi="Arial"/>
          <w:b/>
          <w:bCs/>
          <w:color w:val="666666"/>
          <w:sz w:val="22"/>
          <w:szCs w:val="22"/>
        </w:rPr>
        <w:t xml:space="preserve">Brief</w:t>
      </w:r>
    </w:p>
    <w:p>
      <w:pPr>
        <w:spacing w:after="80" w:before="60"/>
      </w:pPr>
      <w:r>
        <w:rPr>
          <w:rFonts w:ascii="Arial" w:cs="Arial" w:eastAsia="Arial" w:hAnsi="Arial"/>
          <w:sz w:val="22"/>
          <w:szCs w:val="22"/>
        </w:rPr>
        <w:t xml:space="preserve">Seul le joueur actif participe. Il lance le dé et encaisse selon le résultat indiqué sur la carte :</w:t>
      </w:r>
    </w:p>
    <w:p>
      <w:pPr>
        <w:pStyle w:val="ListParagraph"/>
        <w:numPr>
          <w:ilvl w:val="0"/>
          <w:numId w:val="2"/>
        </w:numPr>
        <w:spacing w:after="40" w:before="40"/>
      </w:pPr>
      <w:r>
        <w:rPr>
          <w:rFonts w:ascii="Arial" w:cs="Arial" w:eastAsia="Arial" w:hAnsi="Arial"/>
          <w:sz w:val="22"/>
          <w:szCs w:val="22"/>
        </w:rPr>
        <w:t xml:space="preserve">Dé = 2 → montant de base + bonus</w:t>
      </w:r>
    </w:p>
    <w:p>
      <w:pPr>
        <w:pStyle w:val="ListParagraph"/>
        <w:numPr>
          <w:ilvl w:val="0"/>
          <w:numId w:val="2"/>
        </w:numPr>
        <w:spacing w:after="40" w:before="40"/>
      </w:pPr>
      <w:r>
        <w:rPr>
          <w:rFonts w:ascii="Arial" w:cs="Arial" w:eastAsia="Arial" w:hAnsi="Arial"/>
          <w:sz w:val="22"/>
          <w:szCs w:val="22"/>
        </w:rPr>
        <w:t xml:space="preserve">Dé = 5 → montant de base + malus (peut être négatif)</w:t>
      </w:r>
    </w:p>
    <w:p>
      <w:pPr>
        <w:pStyle w:val="ListParagraph"/>
        <w:numPr>
          <w:ilvl w:val="0"/>
          <w:numId w:val="2"/>
        </w:numPr>
        <w:spacing w:after="40" w:before="40"/>
      </w:pPr>
      <w:r>
        <w:rPr>
          <w:rFonts w:ascii="Arial" w:cs="Arial" w:eastAsia="Arial" w:hAnsi="Arial"/>
          <w:sz w:val="22"/>
          <w:szCs w:val="22"/>
        </w:rPr>
        <w:t xml:space="preserve">Autre résultat → montant de base</w:t>
      </w:r>
    </w:p>
    <w:p>
      <w:pPr>
        <w:spacing w:after="80" w:before="80"/>
      </w:pPr>
      <w:r>
        <w:t xml:space="preserve"/>
      </w:r>
    </w:p>
    <w:p>
      <w:pPr>
        <w:spacing w:after="80" w:before="200"/>
      </w:pPr>
      <w:r>
        <w:rPr>
          <w:rFonts w:ascii="Arial" w:cs="Arial" w:eastAsia="Arial" w:hAnsi="Arial"/>
          <w:b/>
          <w:bCs/>
          <w:color w:val="666666"/>
          <w:sz w:val="22"/>
          <w:szCs w:val="22"/>
        </w:rPr>
        <w:t xml:space="preserve">Hasard</w:t>
      </w:r>
    </w:p>
    <w:p>
      <w:pPr>
        <w:spacing w:after="80" w:before="60"/>
      </w:pPr>
      <w:r>
        <w:rPr>
          <w:rFonts w:ascii="Arial" w:cs="Arial" w:eastAsia="Arial" w:hAnsi="Arial"/>
          <w:sz w:val="22"/>
          <w:szCs w:val="22"/>
        </w:rPr>
        <w:t xml:space="preserve">L'effet s'applique uniquement au joueur actif. Avancez ou reculez votre pion selon l'effet indiqué. Certaines cartes vous font perdre des CVs. Ce paquet contient également les cartes Fin de mois, dont l’effet s’applique à tous les joueurs (voir ci-dessous).</w:t>
      </w:r>
    </w:p>
    <w:p>
      <w:pPr>
        <w:spacing w:after="80" w:before="80"/>
      </w:pPr>
      <w:r>
        <w:t xml:space="preserve"/>
      </w:r>
    </w:p>
    <w:p>
      <w:pPr>
        <w:spacing w:after="80" w:before="200"/>
      </w:pPr>
      <w:r>
        <w:rPr>
          <w:rFonts w:ascii="Arial" w:cs="Arial" w:eastAsia="Arial" w:hAnsi="Arial"/>
          <w:b/>
          <w:bCs/>
          <w:color w:val="666666"/>
          <w:sz w:val="22"/>
          <w:szCs w:val="22"/>
        </w:rPr>
        <w:t xml:space="preserve">Fin de mois</w:t>
      </w:r>
    </w:p>
    <w:p>
      <w:pPr>
        <w:spacing w:after="80" w:before="60"/>
      </w:pPr>
      <w:r>
        <w:rPr>
          <w:rFonts w:ascii="Arial" w:cs="Arial" w:eastAsia="Arial" w:hAnsi="Arial"/>
          <w:sz w:val="22"/>
          <w:szCs w:val="22"/>
        </w:rPr>
        <w:t xml:space="preserve">Tout le monde paie ses charges simultanément. Reculez votre pion sur la frise selon les CVs CDI que vous avez en main :</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Type de CV</w:t>
            </w:r>
          </w:p>
        </w:tc>
        <w:tc>
          <w:tcPr>
            <w:tcW w:type="dxa" w:w="350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Charge mensuelle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Junior CDI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CDI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Junior Freelance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Freelance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Alternant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r>
    </w:tbl>
    <w:p>
      <w:pPr>
        <w:spacing w:after="80" w:before="80"/>
      </w:pPr>
      <w:r>
        <w:t xml:space="preserve"/>
      </w:r>
    </w:p>
    <w:p>
      <w:pPr>
        <w:spacing w:after="120" w:before="300"/>
      </w:pPr>
      <w:r>
        <w:rPr>
          <w:rFonts w:ascii="Arial" w:cs="Arial" w:eastAsia="Arial" w:hAnsi="Arial"/>
          <w:b/>
          <w:bCs/>
          <w:color w:val="1A1A2E"/>
          <w:sz w:val="26"/>
          <w:szCs w:val="26"/>
        </w:rPr>
        <w:t xml:space="preserve">Phase 3 - Fin de tour</w:t>
      </w:r>
    </w:p>
    <w:p>
      <w:pPr>
        <w:spacing w:after="80" w:before="60"/>
      </w:pPr>
      <w:r>
        <w:rPr>
          <w:rFonts w:ascii="Arial" w:cs="Arial" w:eastAsia="Arial" w:hAnsi="Arial"/>
          <w:sz w:val="22"/>
          <w:szCs w:val="22"/>
        </w:rPr>
        <w:t xml:space="preserve">Le tour passe au joueur suivant à gauche.</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Les cartes CV</w:t>
      </w:r>
    </w:p>
    <w:p>
      <w:pPr>
        <w:spacing w:after="80" w:before="60"/>
      </w:pPr>
      <w:r>
        <w:rPr>
          <w:rFonts w:ascii="Arial" w:cs="Arial" w:eastAsia="Arial" w:hAnsi="Arial"/>
          <w:sz w:val="22"/>
          <w:szCs w:val="22"/>
        </w:rPr>
        <w:t xml:space="preserve">Les CVs constituent votre équipe. Ils vous donnent des bonus lors des Appels d'Offres.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Bonus AO</w:t>
            </w:r>
          </w:p>
        </w:tc>
        <w:tc>
          <w:tcPr>
            <w:tcW w:type="dxa" w:w="156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Contrat</w:t>
            </w:r>
          </w:p>
        </w:tc>
        <w:tc>
          <w:tcPr>
            <w:tcW w:type="dxa" w:w="156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Charge</w:t>
            </w:r>
          </w:p>
        </w:tc>
        <w:tc>
          <w:tcPr>
            <w:tcW w:type="dxa" w:w="234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Particularité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Junior CDI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10k€/mois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Reste en main après AO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CDI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20k€/mois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Reste en main après AO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Junior Freelance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Usage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Défaussé après l'AO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Freelance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Usage unique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Défaussé après l'AO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Alternant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Uniquement sur AO marqués 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Comptable CDI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Gratuit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Achat : 50 000€. -20k€ sur le total de vos charges à chaque Fin de mois. Cumulable.</w:t>
            </w:r>
          </w:p>
        </w:tc>
      </w:tr>
    </w:tbl>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La spécialisation</w:t>
      </w:r>
    </w:p>
    <w:p>
      <w:pPr>
        <w:spacing w:after="80" w:before="60"/>
      </w:pPr>
      <w:r>
        <w:rPr>
          <w:rFonts w:ascii="Arial" w:cs="Arial" w:eastAsia="Arial" w:hAnsi="Arial"/>
          <w:sz w:val="22"/>
          <w:szCs w:val="22"/>
        </w:rPr>
        <w:t xml:space="preserve">Chaque agence tire une carte Spécialisation au départ. Elle est permanente et visible de tous. Elle vous donne +2 dans une catégorie lors de tous les Appels d'Offres.</w:t>
      </w:r>
    </w:p>
    <w:p>
      <w:pPr>
        <w:spacing w:after="80" w:before="80"/>
      </w:pPr>
      <w:r>
        <w:t xml:space="preserve"/>
      </w:r>
    </w:p>
    <w:p>
      <w:pPr>
        <w:spacing w:after="80" w:before="60"/>
      </w:pPr>
      <w:r>
        <w:rPr>
          <w:rFonts w:ascii="Arial" w:cs="Arial" w:eastAsia="Arial" w:hAnsi="Arial"/>
          <w:sz w:val="22"/>
          <w:szCs w:val="22"/>
        </w:rPr>
        <w:t xml:space="preserve">Les 5 spécialisations : Stratégie, Graphisme, Conception, Développement, Média.</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Les cartes Top Secret</w:t>
      </w:r>
    </w:p>
    <w:p>
      <w:pPr>
        <w:spacing w:after="80" w:before="60"/>
      </w:pPr>
      <w:r>
        <w:rPr>
          <w:rFonts w:ascii="Arial" w:cs="Arial" w:eastAsia="Arial" w:hAnsi="Arial"/>
          <w:sz w:val="22"/>
          <w:szCs w:val="22"/>
        </w:rPr>
        <w:t xml:space="preserve">Chaque joueur tire une carte Top Secret au départ. Elle est secrète et peut être jouée à n'importe quel moment, une seule fois par partie.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Carte</w:t>
            </w:r>
          </w:p>
        </w:tc>
        <w:tc>
          <w:tcPr>
            <w:tcW w:type="dxa" w:w="6560"/>
            <w:tcBorders>
              <w:top w:val="single" w:color="CCCCCC" w:sz="1"/>
              <w:left w:val="single" w:color="CCCCCC" w:sz="1"/>
              <w:bottom w:val="single" w:color="CCCCCC" w:sz="1"/>
              <w:right w:val="single" w:color="CCCCCC" w:sz="1"/>
            </w:tcBorders>
            <w:shd w:fill="C96A1E"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Pot-de-vin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Remportez automatiquement le Brief en cours avec le bonus (+50k€).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Best Place to 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Volez 2 CVs CDI d'un adversaire de votre choix.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Meilleur Freelance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sur toutes les catégories pour le prochain AO.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Rumeur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 adversaire de votre choix recule de 100 000€ sur la frise.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Levée de Fonds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Avancez de 100 000€ sur la frise.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Sous-traitance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Jouable après la révélation des CVs lors d’un AO. Ne jouez aucun CV. Choisissez une agence adverse : vous utilisez ses CVs engagés pour calculer votre score. Lancez votre dé normalement. L’agence copiée conserve ses CVs et joue normalement.</w:t>
            </w:r>
          </w:p>
        </w:tc>
      </w:tr>
    </w:tbl>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Faillite</w:t>
      </w:r>
    </w:p>
    <w:p>
      <w:pPr>
        <w:spacing w:after="80" w:before="60"/>
      </w:pPr>
      <w:r>
        <w:rPr>
          <w:rFonts w:ascii="Arial" w:cs="Arial" w:eastAsia="Arial" w:hAnsi="Arial"/>
          <w:sz w:val="22"/>
          <w:szCs w:val="22"/>
        </w:rPr>
        <w:t xml:space="preserve">Si votre trésorerie descend en dessous de -100 000€, vous êtes éliminé. Vos CVs sont défaussés et vous quittez la partie.</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Victoire</w:t>
      </w:r>
    </w:p>
    <w:p>
      <w:pPr>
        <w:spacing w:after="80" w:before="60"/>
      </w:pPr>
      <w:r>
        <w:rPr>
          <w:rFonts w:ascii="Arial" w:cs="Arial" w:eastAsia="Arial" w:hAnsi="Arial"/>
          <w:sz w:val="22"/>
          <w:szCs w:val="22"/>
        </w:rPr>
        <w:t xml:space="preserve">Le premier joueur à atteindre 1 000 000€ sur la frise remporte la partie immédiatement.</w:t>
      </w:r>
    </w:p>
    <w:p>
      <w:pPr>
        <w:spacing w:after="80" w:before="60"/>
      </w:pPr>
      <w:r>
        <w:rPr>
          <w:rFonts w:ascii="Arial" w:cs="Arial" w:eastAsia="Arial" w:hAnsi="Arial"/>
          <w:sz w:val="22"/>
          <w:szCs w:val="22"/>
        </w:rPr>
        <w:t xml:space="preserve">Si la pioche centrale est épuisée avant qu'un joueur atteigne 1M€, le joueur le plus avancé sur la frise gagne.</w:t>
      </w:r>
    </w:p>
    <w:p>
      <w:pPr>
        <w:spacing w:after="80" w:before="80"/>
      </w:pPr>
      <w:r>
        <w:t xml:space="preserve"/>
      </w:r>
    </w:p>
    <w:p>
      <w:pPr>
        <w:pBdr>
          <w:bottom w:val="single" w:color="C96A1E" w:sz="8" w:space="4"/>
        </w:pBdr>
        <w:spacing w:after="160" w:before="400"/>
      </w:pPr>
      <w:r>
        <w:rPr>
          <w:rFonts w:ascii="Arial" w:cs="Arial" w:eastAsia="Arial" w:hAnsi="Arial"/>
          <w:b/>
          <w:bCs/>
          <w:color w:val="C96A1E"/>
          <w:sz w:val="32"/>
          <w:szCs w:val="32"/>
        </w:rPr>
        <w:t xml:space="preserve">Rappel rapide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C96A1E"/>
                <w:sz w:val="22"/>
                <w:szCs w:val="22"/>
              </w:rPr>
              <w:t xml:space="preserve">En un coup d'oeil</w:t>
            </w:r>
          </w:p>
          <w:p>
            <w:pPr>
              <w:spacing w:after="40" w:before="40"/>
            </w:pPr>
            <w:r>
              <w:rPr>
                <w:rFonts w:ascii="Arial" w:cs="Arial" w:eastAsia="Arial" w:hAnsi="Arial"/>
                <w:sz w:val="20"/>
                <w:szCs w:val="20"/>
              </w:rPr>
              <w:t xml:space="preserve">• Objectif : atteindre 1 000 000€ en premier</w:t>
            </w:r>
          </w:p>
          <w:p>
            <w:pPr>
              <w:spacing w:after="40" w:before="40"/>
            </w:pPr>
            <w:r>
              <w:rPr>
                <w:rFonts w:ascii="Arial" w:cs="Arial" w:eastAsia="Arial" w:hAnsi="Arial"/>
                <w:sz w:val="20"/>
                <w:szCs w:val="20"/>
              </w:rPr>
              <w:t xml:space="preserve">• Capital départ : dé → 150k / 200k / 250k€</w:t>
            </w:r>
          </w:p>
          <w:p>
            <w:pPr>
              <w:spacing w:after="40" w:before="40"/>
            </w:pPr>
            <w:r>
              <w:rPr>
                <w:rFonts w:ascii="Arial" w:cs="Arial" w:eastAsia="Arial" w:hAnsi="Arial"/>
                <w:sz w:val="20"/>
                <w:szCs w:val="20"/>
              </w:rPr>
              <w:t xml:space="preserve">• AO : dé + CVs dans la catégorie + spécialisation (+2) → meilleur score gagne</w:t>
            </w:r>
          </w:p>
          <w:p>
            <w:pPr>
              <w:spacing w:after="40" w:before="40"/>
            </w:pPr>
            <w:r>
              <w:rPr>
                <w:rFonts w:ascii="Arial" w:cs="Arial" w:eastAsia="Arial" w:hAnsi="Arial"/>
                <w:sz w:val="20"/>
                <w:szCs w:val="20"/>
              </w:rPr>
              <w:t xml:space="preserve">• Brief : dé → base / bonus (dé=2) / malus (dé=5)</w:t>
            </w:r>
          </w:p>
          <w:p>
            <w:pPr>
              <w:spacing w:after="40" w:before="40"/>
            </w:pPr>
            <w:r>
              <w:rPr>
                <w:rFonts w:ascii="Arial" w:cs="Arial" w:eastAsia="Arial" w:hAnsi="Arial"/>
                <w:sz w:val="20"/>
                <w:szCs w:val="20"/>
              </w:rPr>
              <w:t xml:space="preserve">• Fin de mois : Junior CDI -10k€, Senior CDI -20k€, Freelances gratuits</w:t>
            </w:r>
          </w:p>
          <w:p>
            <w:pPr>
              <w:spacing w:after="40" w:before="40"/>
            </w:pPr>
            <w:r>
              <w:rPr>
                <w:rFonts w:ascii="Arial" w:cs="Arial" w:eastAsia="Arial" w:hAnsi="Arial"/>
                <w:sz w:val="20"/>
                <w:szCs w:val="20"/>
              </w:rPr>
              <w:t xml:space="preserve">• Freelances : défaussés après usage. CDI et Alternants : permanents</w:t>
            </w:r>
          </w:p>
          <w:p>
            <w:pPr>
              <w:spacing w:after="40" w:before="40"/>
            </w:pPr>
            <w:r>
              <w:rPr>
                <w:rFonts w:ascii="Arial" w:cs="Arial" w:eastAsia="Arial" w:hAnsi="Arial"/>
                <w:sz w:val="20"/>
                <w:szCs w:val="20"/>
              </w:rPr>
              <w:t xml:space="preserve">• Top Secret : usage unique, à n'importe quel moment</w:t>
            </w:r>
          </w:p>
          <w:p>
            <w:pPr>
              <w:spacing w:after="40" w:before="40"/>
            </w:pPr>
            <w:r>
              <w:rPr>
                <w:rFonts w:ascii="Arial" w:cs="Arial" w:eastAsia="Arial" w:hAnsi="Arial"/>
                <w:sz w:val="20"/>
                <w:szCs w:val="20"/>
              </w:rPr>
              <w:t xml:space="preserve">• Faillite : en dessous de -100 000€ → éliminé</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2026-04-29T08:07:45.094Z</dcterms:created>
  <dcterms:modified xsi:type="dcterms:W3CDTF">2026-04-29T08:07:45.095Z</dcterms:modified>
</cp:coreProperties>
</file>

<file path=docProps/custom.xml><?xml version="1.0" encoding="utf-8"?>
<Properties xmlns="http://schemas.openxmlformats.org/officeDocument/2006/custom-properties" xmlns:vt="http://schemas.openxmlformats.org/officeDocument/2006/docPropsVTypes"/>
</file>