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FB7" w:rsidRPr="000000D6" w:rsidRDefault="00BE49B6" w:rsidP="00C75BF4">
      <w:pPr>
        <w:pStyle w:val="Titre"/>
        <w:jc w:val="both"/>
        <w:rPr>
          <w:color w:val="C0504D" w:themeColor="accent2"/>
        </w:rPr>
      </w:pPr>
      <w:r w:rsidRPr="000000D6">
        <w:rPr>
          <w:color w:val="C0504D" w:themeColor="accent2"/>
        </w:rPr>
        <w:t>Cahier des charges AKIJLOU</w:t>
      </w:r>
    </w:p>
    <w:p w:rsidR="00BE49B6" w:rsidRDefault="00BE49B6" w:rsidP="00C75BF4">
      <w:pPr>
        <w:jc w:val="both"/>
      </w:pPr>
    </w:p>
    <w:p w:rsidR="00BE49B6" w:rsidRDefault="00BE49B6" w:rsidP="00C75BF4">
      <w:pPr>
        <w:pStyle w:val="Titre2"/>
        <w:jc w:val="both"/>
      </w:pPr>
    </w:p>
    <w:p w:rsidR="00BE49B6" w:rsidRDefault="00BE49B6" w:rsidP="00C75BF4">
      <w:pPr>
        <w:jc w:val="both"/>
      </w:pPr>
    </w:p>
    <w:p w:rsidR="00BE49B6" w:rsidRDefault="00BE49B6" w:rsidP="00C75BF4">
      <w:pPr>
        <w:jc w:val="both"/>
      </w:pPr>
    </w:p>
    <w:p w:rsidR="00BE49B6" w:rsidRDefault="00BE49B6" w:rsidP="00C75BF4">
      <w:pPr>
        <w:jc w:val="both"/>
      </w:pPr>
    </w:p>
    <w:p w:rsidR="00BE49B6" w:rsidRDefault="00BE49B6" w:rsidP="00C75BF4">
      <w:pPr>
        <w:jc w:val="both"/>
      </w:pPr>
    </w:p>
    <w:p w:rsidR="00BE49B6" w:rsidRDefault="00BE49B6" w:rsidP="00C75BF4">
      <w:pPr>
        <w:jc w:val="both"/>
      </w:pPr>
    </w:p>
    <w:p w:rsidR="00BE49B6" w:rsidRDefault="00BE49B6" w:rsidP="00C75BF4">
      <w:pPr>
        <w:jc w:val="both"/>
      </w:pPr>
    </w:p>
    <w:p w:rsidR="00BE49B6" w:rsidRPr="000000D6" w:rsidRDefault="00BE49B6" w:rsidP="00C75BF4">
      <w:pPr>
        <w:pStyle w:val="Titre1"/>
        <w:jc w:val="both"/>
        <w:rPr>
          <w:color w:val="C0504D" w:themeColor="accent2"/>
        </w:rPr>
      </w:pPr>
      <w:r w:rsidRPr="000000D6">
        <w:rPr>
          <w:color w:val="C0504D" w:themeColor="accent2"/>
        </w:rPr>
        <w:t>Rédigé par Souan Edouard Arthur</w:t>
      </w:r>
    </w:p>
    <w:p w:rsidR="00BE49B6" w:rsidRDefault="00BE49B6" w:rsidP="00C75BF4">
      <w:pPr>
        <w:jc w:val="both"/>
      </w:pPr>
    </w:p>
    <w:p w:rsidR="00BE49B6" w:rsidRDefault="00BE49B6" w:rsidP="00C75BF4">
      <w:pPr>
        <w:jc w:val="both"/>
      </w:pPr>
    </w:p>
    <w:p w:rsidR="00BE49B6" w:rsidRDefault="00BE49B6" w:rsidP="00C75BF4">
      <w:pPr>
        <w:jc w:val="both"/>
      </w:pPr>
    </w:p>
    <w:p w:rsidR="00BE49B6" w:rsidRDefault="00BE49B6" w:rsidP="00C75BF4">
      <w:pPr>
        <w:jc w:val="both"/>
      </w:pPr>
    </w:p>
    <w:p w:rsidR="00BE49B6" w:rsidRDefault="00BE49B6" w:rsidP="00C75BF4">
      <w:pPr>
        <w:jc w:val="both"/>
      </w:pPr>
    </w:p>
    <w:p w:rsidR="00BE49B6" w:rsidRDefault="00BE49B6" w:rsidP="00C75BF4">
      <w:pPr>
        <w:jc w:val="both"/>
      </w:pPr>
    </w:p>
    <w:p w:rsidR="00BE49B6" w:rsidRDefault="00BE49B6" w:rsidP="00C75BF4">
      <w:pPr>
        <w:jc w:val="both"/>
      </w:pPr>
    </w:p>
    <w:p w:rsidR="00BE49B6" w:rsidRDefault="00BE49B6" w:rsidP="00C75BF4">
      <w:pPr>
        <w:jc w:val="both"/>
      </w:pPr>
    </w:p>
    <w:p w:rsidR="00BE49B6" w:rsidRDefault="00BE49B6" w:rsidP="00C75BF4">
      <w:pPr>
        <w:jc w:val="both"/>
      </w:pPr>
    </w:p>
    <w:p w:rsidR="00BE49B6" w:rsidRDefault="00BE49B6" w:rsidP="00C75BF4">
      <w:pPr>
        <w:jc w:val="both"/>
      </w:pPr>
    </w:p>
    <w:p w:rsidR="00BE49B6" w:rsidRDefault="00BE49B6" w:rsidP="00C75BF4">
      <w:pPr>
        <w:jc w:val="both"/>
      </w:pPr>
    </w:p>
    <w:p w:rsidR="00BE49B6" w:rsidRDefault="00BE49B6" w:rsidP="00C75BF4">
      <w:pPr>
        <w:jc w:val="both"/>
      </w:pPr>
    </w:p>
    <w:p w:rsidR="00BE49B6" w:rsidRDefault="00BE49B6" w:rsidP="00C75BF4">
      <w:pPr>
        <w:jc w:val="both"/>
      </w:pPr>
    </w:p>
    <w:p w:rsidR="00BE49B6" w:rsidRDefault="00BE49B6" w:rsidP="00C75BF4">
      <w:pPr>
        <w:jc w:val="both"/>
      </w:pPr>
    </w:p>
    <w:p w:rsidR="00BE49B6" w:rsidRPr="000000D6" w:rsidRDefault="00BE49B6" w:rsidP="00C75BF4">
      <w:pPr>
        <w:pStyle w:val="Titre2"/>
        <w:jc w:val="both"/>
        <w:rPr>
          <w:color w:val="C0504D" w:themeColor="accent2"/>
        </w:rPr>
      </w:pPr>
      <w:r w:rsidRPr="000000D6">
        <w:rPr>
          <w:color w:val="C0504D" w:themeColor="accent2"/>
        </w:rPr>
        <w:t xml:space="preserve">Le 20 avril 2013 à Bordeaux </w:t>
      </w:r>
    </w:p>
    <w:p w:rsidR="002A0456" w:rsidRDefault="002A0456" w:rsidP="00C75BF4">
      <w:pPr>
        <w:jc w:val="both"/>
      </w:pPr>
    </w:p>
    <w:p w:rsidR="002A0456" w:rsidRDefault="002A0456" w:rsidP="00C75BF4">
      <w:pPr>
        <w:jc w:val="both"/>
      </w:pPr>
    </w:p>
    <w:p w:rsidR="002A0456" w:rsidRPr="000000D6" w:rsidRDefault="002A0456" w:rsidP="00C75BF4">
      <w:pPr>
        <w:pStyle w:val="Titre1"/>
        <w:numPr>
          <w:ilvl w:val="0"/>
          <w:numId w:val="1"/>
        </w:numPr>
        <w:jc w:val="both"/>
        <w:rPr>
          <w:color w:val="C0504D" w:themeColor="accent2"/>
          <w:u w:val="single"/>
        </w:rPr>
      </w:pPr>
      <w:r w:rsidRPr="000000D6">
        <w:rPr>
          <w:color w:val="C0504D" w:themeColor="accent2"/>
          <w:u w:val="single"/>
        </w:rPr>
        <w:lastRenderedPageBreak/>
        <w:t>Présentation du projet</w:t>
      </w:r>
    </w:p>
    <w:p w:rsidR="002A0456" w:rsidRPr="002A0456" w:rsidRDefault="002A0456" w:rsidP="00C75BF4">
      <w:pPr>
        <w:jc w:val="both"/>
      </w:pPr>
    </w:p>
    <w:p w:rsidR="002A0456" w:rsidRPr="000000D6" w:rsidRDefault="002A0456" w:rsidP="00C75BF4">
      <w:pPr>
        <w:pStyle w:val="Sous-titre"/>
        <w:numPr>
          <w:ilvl w:val="1"/>
          <w:numId w:val="2"/>
        </w:numPr>
        <w:jc w:val="both"/>
        <w:rPr>
          <w:color w:val="C0504D" w:themeColor="accent2"/>
          <w:u w:val="single"/>
        </w:rPr>
      </w:pPr>
      <w:r w:rsidRPr="000000D6">
        <w:rPr>
          <w:color w:val="C0504D" w:themeColor="accent2"/>
          <w:u w:val="single"/>
        </w:rPr>
        <w:t>Contexte</w:t>
      </w:r>
    </w:p>
    <w:p w:rsidR="002A0456" w:rsidRDefault="002A0456" w:rsidP="00C75BF4">
      <w:pPr>
        <w:jc w:val="both"/>
      </w:pPr>
      <w:r>
        <w:t>Le projet AKIJLOU</w:t>
      </w:r>
      <w:r w:rsidR="007C2ACB">
        <w:t>,</w:t>
      </w:r>
      <w:r>
        <w:t xml:space="preserve"> issu de la demande de plusieurs particuliers possédant d</w:t>
      </w:r>
      <w:r w:rsidR="007C2ACB">
        <w:t xml:space="preserve">es biens immobiliers, permet de </w:t>
      </w:r>
      <w:r>
        <w:t xml:space="preserve">regrouper et stocker les données concernant </w:t>
      </w:r>
      <w:r w:rsidR="007C2ACB">
        <w:t xml:space="preserve">leurs biens en ligne. </w:t>
      </w:r>
    </w:p>
    <w:p w:rsidR="007C2ACB" w:rsidRDefault="007C2ACB" w:rsidP="00C75BF4">
      <w:pPr>
        <w:jc w:val="both"/>
      </w:pPr>
      <w:r>
        <w:t xml:space="preserve">Le besoin de pouvoir accéder à ces données depuis un terminal mobile ou une tablette, comme sur PC a aussi été formulé. </w:t>
      </w:r>
    </w:p>
    <w:p w:rsidR="000000D6" w:rsidRDefault="006D0F3A" w:rsidP="00C75BF4">
      <w:pPr>
        <w:jc w:val="both"/>
      </w:pPr>
      <w:r>
        <w:t xml:space="preserve">Dans un contexte économique tendu, le choix a été fait de créer un service répondant à la demande des propriétaires de biens immobiliers entièrement gratuit. </w:t>
      </w:r>
    </w:p>
    <w:p w:rsidR="006D0F3A" w:rsidRDefault="006D0F3A" w:rsidP="00C75BF4">
      <w:pPr>
        <w:jc w:val="both"/>
      </w:pPr>
    </w:p>
    <w:p w:rsidR="006D0F3A" w:rsidRDefault="003B5D10" w:rsidP="00C75BF4">
      <w:pPr>
        <w:pStyle w:val="Sous-titre"/>
        <w:jc w:val="both"/>
        <w:rPr>
          <w:color w:val="C0504D" w:themeColor="accent2"/>
          <w:u w:val="single"/>
        </w:rPr>
      </w:pPr>
      <w:r>
        <w:rPr>
          <w:color w:val="C0504D" w:themeColor="accent2"/>
        </w:rPr>
        <w:t>1</w:t>
      </w:r>
      <w:r w:rsidR="006D0F3A">
        <w:rPr>
          <w:color w:val="C0504D" w:themeColor="accent2"/>
        </w:rPr>
        <w:t xml:space="preserve">.2 </w:t>
      </w:r>
      <w:r w:rsidR="006D0F3A">
        <w:rPr>
          <w:color w:val="C0504D" w:themeColor="accent2"/>
          <w:u w:val="single"/>
        </w:rPr>
        <w:t>Etude de l’existant</w:t>
      </w:r>
    </w:p>
    <w:p w:rsidR="002F5834" w:rsidRDefault="002F5834" w:rsidP="00C75BF4">
      <w:pPr>
        <w:jc w:val="both"/>
      </w:pPr>
      <w:r>
        <w:t xml:space="preserve">Actuellement, aucun outil n’est destiné à regrouper les données de propriétaires de biens immobiliers. La collecte d’information auprès des demandeurs du projet a montré que la plupart d’entre eux utilise des progiciels comme Microsoft Excel, Google Drive ou d’autre solution de Cloud comme </w:t>
      </w:r>
      <w:proofErr w:type="spellStart"/>
      <w:r>
        <w:t>Dropbox</w:t>
      </w:r>
      <w:proofErr w:type="spellEnd"/>
      <w:r>
        <w:t xml:space="preserve">, pour stocker leurs données. Mais aucun d’entre eux ne propose une interface spécialisée dans l’immobilier, forçant les propriétaires à créer leur documents eux même et à instaurer une règle d’archivage. </w:t>
      </w:r>
    </w:p>
    <w:p w:rsidR="002F5834" w:rsidRDefault="002F5834" w:rsidP="00C75BF4">
      <w:pPr>
        <w:jc w:val="both"/>
      </w:pPr>
      <w:r>
        <w:t xml:space="preserve">De ce constat, le projet de créer une application web dédiée à la gestion de biens immobiliers permettra aux propriétaires de centraliser leurs données gratuitement, tout en ayant accès à l’application de façon nomade. </w:t>
      </w:r>
    </w:p>
    <w:p w:rsidR="00CE574E" w:rsidRDefault="00CE574E" w:rsidP="00C75BF4">
      <w:pPr>
        <w:jc w:val="both"/>
      </w:pPr>
    </w:p>
    <w:p w:rsidR="00CE574E" w:rsidRDefault="003B5D10" w:rsidP="00C75BF4">
      <w:pPr>
        <w:pStyle w:val="Sous-titre"/>
        <w:jc w:val="both"/>
        <w:rPr>
          <w:color w:val="C0504D" w:themeColor="accent2"/>
          <w:u w:val="single"/>
        </w:rPr>
      </w:pPr>
      <w:r>
        <w:rPr>
          <w:color w:val="C0504D" w:themeColor="accent2"/>
        </w:rPr>
        <w:t>1</w:t>
      </w:r>
      <w:r w:rsidR="00CE574E">
        <w:rPr>
          <w:color w:val="C0504D" w:themeColor="accent2"/>
        </w:rPr>
        <w:t xml:space="preserve">.3 </w:t>
      </w:r>
      <w:r w:rsidR="00CE574E">
        <w:rPr>
          <w:color w:val="C0504D" w:themeColor="accent2"/>
          <w:u w:val="single"/>
        </w:rPr>
        <w:t>Cible</w:t>
      </w:r>
    </w:p>
    <w:p w:rsidR="00871B4F" w:rsidRDefault="00CE574E" w:rsidP="00C75BF4">
      <w:pPr>
        <w:jc w:val="both"/>
      </w:pPr>
      <w:r>
        <w:t xml:space="preserve">La cible prioritaire d’AKIJLOU est le particulier possédant un ou plusieurs biens immobiliers et éprouvant le besoin de centraliser ses données ainsi que de pouvoir y accéder depuis son terminal mobile, que ce soit tablette ou </w:t>
      </w:r>
      <w:proofErr w:type="spellStart"/>
      <w:r>
        <w:t>smartphone</w:t>
      </w:r>
      <w:proofErr w:type="spellEnd"/>
      <w:r>
        <w:t xml:space="preserve">. </w:t>
      </w:r>
      <w:r w:rsidR="00871B4F">
        <w:t xml:space="preserve">Les professionnels de l’immobilier ne trouveront pas la totalité des fonctionnalités dont ils pourraient avoir besoin comme certaines règles de calcul ou encore l’édition de quittance de loyer. </w:t>
      </w:r>
    </w:p>
    <w:p w:rsidR="00871B4F" w:rsidRDefault="00871B4F" w:rsidP="00C75BF4">
      <w:pPr>
        <w:jc w:val="both"/>
      </w:pPr>
      <w:r>
        <w:t xml:space="preserve">AKIJLOU est donc essentiellement destiné aux particuliers. </w:t>
      </w:r>
    </w:p>
    <w:p w:rsidR="00871B4F" w:rsidRDefault="00871B4F" w:rsidP="00C75BF4">
      <w:pPr>
        <w:jc w:val="both"/>
      </w:pPr>
    </w:p>
    <w:p w:rsidR="00871B4F" w:rsidRDefault="003B5D10" w:rsidP="00C75BF4">
      <w:pPr>
        <w:pStyle w:val="Sous-titre"/>
        <w:jc w:val="both"/>
        <w:rPr>
          <w:color w:val="C0504D" w:themeColor="accent2"/>
          <w:u w:val="single"/>
        </w:rPr>
      </w:pPr>
      <w:r>
        <w:rPr>
          <w:color w:val="C0504D" w:themeColor="accent2"/>
        </w:rPr>
        <w:t>1</w:t>
      </w:r>
      <w:r w:rsidR="00871B4F">
        <w:rPr>
          <w:color w:val="C0504D" w:themeColor="accent2"/>
        </w:rPr>
        <w:t xml:space="preserve">.4 </w:t>
      </w:r>
      <w:r w:rsidR="00871B4F">
        <w:rPr>
          <w:color w:val="C0504D" w:themeColor="accent2"/>
          <w:u w:val="single"/>
        </w:rPr>
        <w:t>Objectifs</w:t>
      </w:r>
    </w:p>
    <w:p w:rsidR="004D47B5" w:rsidRPr="00F30794" w:rsidRDefault="004D47B5" w:rsidP="00C75BF4">
      <w:pPr>
        <w:jc w:val="both"/>
        <w:rPr>
          <w:b/>
        </w:rPr>
      </w:pPr>
      <w:r w:rsidRPr="00F30794">
        <w:rPr>
          <w:b/>
        </w:rPr>
        <w:t>L’application souhaitée devra pouvoir assumer plusieurs fonctions :</w:t>
      </w:r>
    </w:p>
    <w:p w:rsidR="004D47B5" w:rsidRDefault="004D47B5" w:rsidP="00C75BF4">
      <w:pPr>
        <w:pStyle w:val="Paragraphedeliste"/>
        <w:numPr>
          <w:ilvl w:val="0"/>
          <w:numId w:val="3"/>
        </w:numPr>
        <w:jc w:val="both"/>
      </w:pPr>
      <w:r>
        <w:t>L’ajout, la consultation, la modification et la suppression de biens immobiliers</w:t>
      </w:r>
    </w:p>
    <w:p w:rsidR="00CE574E" w:rsidRPr="004D47B5" w:rsidRDefault="00871B4F" w:rsidP="00C75BF4">
      <w:pPr>
        <w:pStyle w:val="Paragraphedeliste"/>
        <w:numPr>
          <w:ilvl w:val="0"/>
          <w:numId w:val="3"/>
        </w:numPr>
        <w:jc w:val="both"/>
        <w:rPr>
          <w:color w:val="C0504D" w:themeColor="accent2"/>
          <w:u w:val="single"/>
        </w:rPr>
      </w:pPr>
      <w:r>
        <w:t xml:space="preserve"> </w:t>
      </w:r>
      <w:r w:rsidR="004D47B5">
        <w:t>L’ajout, la suppression et la consultation de commentaires</w:t>
      </w:r>
    </w:p>
    <w:p w:rsidR="004D47B5" w:rsidRPr="004D47B5" w:rsidRDefault="004D47B5" w:rsidP="00C75BF4">
      <w:pPr>
        <w:pStyle w:val="Paragraphedeliste"/>
        <w:numPr>
          <w:ilvl w:val="0"/>
          <w:numId w:val="3"/>
        </w:numPr>
        <w:jc w:val="both"/>
        <w:rPr>
          <w:color w:val="C0504D" w:themeColor="accent2"/>
          <w:u w:val="single"/>
        </w:rPr>
      </w:pPr>
      <w:r>
        <w:t>L’ajout, la suppression et l’affichage de photos</w:t>
      </w:r>
    </w:p>
    <w:p w:rsidR="004D47B5" w:rsidRPr="004D47B5" w:rsidRDefault="004D47B5" w:rsidP="00C75BF4">
      <w:pPr>
        <w:pStyle w:val="Paragraphedeliste"/>
        <w:numPr>
          <w:ilvl w:val="0"/>
          <w:numId w:val="3"/>
        </w:numPr>
        <w:jc w:val="both"/>
        <w:rPr>
          <w:color w:val="C0504D" w:themeColor="accent2"/>
          <w:u w:val="single"/>
        </w:rPr>
      </w:pPr>
      <w:r>
        <w:lastRenderedPageBreak/>
        <w:t>L’ajout, la suppression et la consultation de locataires</w:t>
      </w:r>
    </w:p>
    <w:p w:rsidR="004D47B5" w:rsidRPr="004D47B5" w:rsidRDefault="004D47B5" w:rsidP="00C75BF4">
      <w:pPr>
        <w:pStyle w:val="Paragraphedeliste"/>
        <w:numPr>
          <w:ilvl w:val="0"/>
          <w:numId w:val="3"/>
        </w:numPr>
        <w:jc w:val="both"/>
        <w:rPr>
          <w:color w:val="C0504D" w:themeColor="accent2"/>
          <w:u w:val="single"/>
        </w:rPr>
      </w:pPr>
      <w:r>
        <w:t>Les utilisateurs auront accès à leurs informations via la saisie d’un login et d’un mot de passe</w:t>
      </w:r>
    </w:p>
    <w:p w:rsidR="004D47B5" w:rsidRPr="00F30794" w:rsidRDefault="004D47B5" w:rsidP="00C75BF4">
      <w:pPr>
        <w:jc w:val="both"/>
        <w:rPr>
          <w:b/>
        </w:rPr>
      </w:pPr>
      <w:r w:rsidRPr="00F30794">
        <w:rPr>
          <w:b/>
        </w:rPr>
        <w:t>Les contraintes du projet sont les suivantes :</w:t>
      </w:r>
    </w:p>
    <w:p w:rsidR="004D47B5" w:rsidRDefault="004D47B5" w:rsidP="00C75BF4">
      <w:pPr>
        <w:pStyle w:val="Paragraphedeliste"/>
        <w:numPr>
          <w:ilvl w:val="0"/>
          <w:numId w:val="3"/>
        </w:numPr>
        <w:jc w:val="both"/>
      </w:pPr>
      <w:r>
        <w:t>La livraison de l’application web devra être effectuée avant le 20 mai 2013</w:t>
      </w:r>
    </w:p>
    <w:p w:rsidR="004D47B5" w:rsidRDefault="004D47B5" w:rsidP="00C75BF4">
      <w:pPr>
        <w:pStyle w:val="Paragraphedeliste"/>
        <w:numPr>
          <w:ilvl w:val="0"/>
          <w:numId w:val="3"/>
        </w:numPr>
        <w:jc w:val="both"/>
      </w:pPr>
      <w:r>
        <w:t>Le site devra posséder un design pouvant s’adapter aux di</w:t>
      </w:r>
      <w:r w:rsidR="00F30794">
        <w:t>f</w:t>
      </w:r>
      <w:r>
        <w:t>férents type</w:t>
      </w:r>
      <w:r w:rsidR="00F30794">
        <w:t>s</w:t>
      </w:r>
      <w:r>
        <w:t xml:space="preserve"> de plateforme </w:t>
      </w:r>
      <w:r w:rsidR="00F30794">
        <w:t xml:space="preserve">(Ordinateur, tablette et </w:t>
      </w:r>
      <w:proofErr w:type="spellStart"/>
      <w:r w:rsidR="00F30794">
        <w:t>smartphone</w:t>
      </w:r>
      <w:proofErr w:type="spellEnd"/>
      <w:r w:rsidR="00F30794">
        <w:t>)</w:t>
      </w:r>
    </w:p>
    <w:p w:rsidR="00F30794" w:rsidRDefault="00F30794" w:rsidP="00C75BF4">
      <w:pPr>
        <w:pStyle w:val="Paragraphedeliste"/>
        <w:numPr>
          <w:ilvl w:val="0"/>
          <w:numId w:val="3"/>
        </w:numPr>
        <w:jc w:val="both"/>
      </w:pPr>
      <w:r>
        <w:t>L’application devra correspondre aux normes w3c d’accessibilité</w:t>
      </w:r>
    </w:p>
    <w:p w:rsidR="00F30794" w:rsidRDefault="00F30794" w:rsidP="00C75BF4">
      <w:pPr>
        <w:pStyle w:val="Paragraphedeliste"/>
        <w:numPr>
          <w:ilvl w:val="0"/>
          <w:numId w:val="3"/>
        </w:numPr>
        <w:jc w:val="both"/>
      </w:pPr>
      <w:r>
        <w:t>L’accès aux données des utilisateurs devra être sécurisé</w:t>
      </w:r>
    </w:p>
    <w:p w:rsidR="00F30794" w:rsidRDefault="00F30794" w:rsidP="00C75BF4">
      <w:pPr>
        <w:pStyle w:val="Paragraphedeliste"/>
        <w:numPr>
          <w:ilvl w:val="0"/>
          <w:numId w:val="3"/>
        </w:numPr>
        <w:jc w:val="both"/>
      </w:pPr>
      <w:r>
        <w:t>La compatibilité avec les navigateurs les plus connus devra être assurée</w:t>
      </w:r>
    </w:p>
    <w:p w:rsidR="00F30794" w:rsidRDefault="00F30794" w:rsidP="00C75BF4">
      <w:pPr>
        <w:jc w:val="both"/>
      </w:pPr>
    </w:p>
    <w:p w:rsidR="00F30794" w:rsidRDefault="003B5D10" w:rsidP="00C75BF4">
      <w:pPr>
        <w:pStyle w:val="Sous-titre"/>
        <w:jc w:val="both"/>
        <w:rPr>
          <w:color w:val="C0504D" w:themeColor="accent2"/>
          <w:u w:val="single"/>
        </w:rPr>
      </w:pPr>
      <w:r>
        <w:rPr>
          <w:color w:val="C0504D" w:themeColor="accent2"/>
        </w:rPr>
        <w:t>1</w:t>
      </w:r>
      <w:r w:rsidR="00F30794">
        <w:rPr>
          <w:color w:val="C0504D" w:themeColor="accent2"/>
        </w:rPr>
        <w:t xml:space="preserve">.5 </w:t>
      </w:r>
      <w:r w:rsidR="00F30794">
        <w:rPr>
          <w:color w:val="C0504D" w:themeColor="accent2"/>
          <w:u w:val="single"/>
        </w:rPr>
        <w:t>Analyse concurrentielle</w:t>
      </w:r>
    </w:p>
    <w:p w:rsidR="00F30794" w:rsidRDefault="00F30794" w:rsidP="00C75BF4">
      <w:pPr>
        <w:jc w:val="both"/>
      </w:pPr>
      <w:r>
        <w:t xml:space="preserve">Après analyse des offres Cloud gratuites et des applications de gestion de location de biens immobiliers, il en ressort l’absence de services simples, destinés aux particuliers et permettant </w:t>
      </w:r>
      <w:r w:rsidR="00BD0E9E">
        <w:t>l’ajout de photos des biens ou encore la possibilité de laisser des commentaires ou de prévoir de futurs travaux. De plus, l’accès sur tous types de plateforme n’est pas souvent permis par les applications concurrentes et nécessite l’accès à un ordinateur pour pouvoir les utiliser.</w:t>
      </w:r>
    </w:p>
    <w:p w:rsidR="00BD0E9E" w:rsidRDefault="00BD0E9E" w:rsidP="00C75BF4">
      <w:pPr>
        <w:jc w:val="both"/>
      </w:pPr>
      <w:r>
        <w:t xml:space="preserve">La valeur ajouté d’AKIJLOU est alors de permettre aux bailleurs d’ajouter des photos de leurs propriétés ainsi que la possibilité de prendre des notes, le tout de n’importe où. </w:t>
      </w:r>
    </w:p>
    <w:p w:rsidR="003B5D10" w:rsidRDefault="003B5D10" w:rsidP="00C75BF4">
      <w:pPr>
        <w:jc w:val="both"/>
      </w:pPr>
    </w:p>
    <w:p w:rsidR="003B5D10" w:rsidRDefault="003B5D10" w:rsidP="00C75BF4">
      <w:pPr>
        <w:jc w:val="both"/>
      </w:pPr>
    </w:p>
    <w:p w:rsidR="003B5D10" w:rsidRDefault="003B5D10" w:rsidP="00C75BF4">
      <w:pPr>
        <w:pStyle w:val="Titre2"/>
        <w:numPr>
          <w:ilvl w:val="0"/>
          <w:numId w:val="1"/>
        </w:numPr>
        <w:jc w:val="both"/>
        <w:rPr>
          <w:b w:val="0"/>
          <w:color w:val="C0504D" w:themeColor="accent2"/>
        </w:rPr>
      </w:pPr>
      <w:r>
        <w:rPr>
          <w:color w:val="C0504D" w:themeColor="accent2"/>
          <w:u w:val="single"/>
        </w:rPr>
        <w:t>Concept et réalisation</w:t>
      </w:r>
    </w:p>
    <w:p w:rsidR="003B5D10" w:rsidRDefault="003B5D10" w:rsidP="00C75BF4">
      <w:pPr>
        <w:jc w:val="both"/>
      </w:pPr>
    </w:p>
    <w:p w:rsidR="003B5D10" w:rsidRDefault="003B5D10" w:rsidP="00C75BF4">
      <w:pPr>
        <w:pStyle w:val="Sous-titre"/>
        <w:jc w:val="both"/>
        <w:rPr>
          <w:color w:val="C0504D" w:themeColor="accent2"/>
          <w:u w:val="single"/>
        </w:rPr>
      </w:pPr>
      <w:r>
        <w:rPr>
          <w:color w:val="C0504D" w:themeColor="accent2"/>
        </w:rPr>
        <w:t xml:space="preserve">2.1 </w:t>
      </w:r>
      <w:r w:rsidR="000F20ED">
        <w:rPr>
          <w:color w:val="C0504D" w:themeColor="accent2"/>
          <w:u w:val="single"/>
        </w:rPr>
        <w:t>Nom de domaine</w:t>
      </w:r>
    </w:p>
    <w:p w:rsidR="000F20ED" w:rsidRDefault="000F20ED" w:rsidP="00C75BF4">
      <w:pPr>
        <w:jc w:val="both"/>
      </w:pPr>
      <w:r>
        <w:t xml:space="preserve">La volonté des futurs utilisateurs de pouvoir accéder de n’importe où à AKIJLOU, nécessite l’acquisition, qui sera faite par le développeur, d’un nom de domaine. Afin d’assurer la continuité du service, le renouvellement du nom de domaine sera aussi à sa charge. </w:t>
      </w:r>
    </w:p>
    <w:p w:rsidR="000F20ED" w:rsidRDefault="000F20ED" w:rsidP="00C75BF4">
      <w:pPr>
        <w:jc w:val="both"/>
      </w:pPr>
      <w:r>
        <w:t>En accord avec les futurs utilisateurs, le nom de domaine sera composé du prénom et du nom du développeur suivi de l’extension  « .</w:t>
      </w:r>
      <w:proofErr w:type="spellStart"/>
      <w:r>
        <w:t>fr</w:t>
      </w:r>
      <w:proofErr w:type="spellEnd"/>
      <w:r>
        <w:t xml:space="preserve"> ». Le nom de domaine sera donc </w:t>
      </w:r>
      <w:r w:rsidR="00A252B9">
        <w:t>http://</w:t>
      </w:r>
      <w:r>
        <w:t>edouardsouan.fr</w:t>
      </w:r>
      <w:r w:rsidR="00A252B9">
        <w:t xml:space="preserve">. </w:t>
      </w:r>
    </w:p>
    <w:p w:rsidR="00A252B9" w:rsidRDefault="00A252B9" w:rsidP="00C75BF4">
      <w:pPr>
        <w:jc w:val="both"/>
      </w:pPr>
      <w:r>
        <w:t>Le frais de l’achat du nom de domaine ainsi que de l’hébergement</w:t>
      </w:r>
      <w:r w:rsidR="00492720">
        <w:t xml:space="preserve"> et le choix de l’hébergeur sont à la charge du développeur. De ce fait, le nom de domaine sera la propriété de celui-ci. </w:t>
      </w:r>
    </w:p>
    <w:p w:rsidR="000D76B7" w:rsidRDefault="000D76B7" w:rsidP="00C75BF4">
      <w:pPr>
        <w:pStyle w:val="Sous-titre"/>
        <w:jc w:val="both"/>
        <w:rPr>
          <w:color w:val="C0504D" w:themeColor="accent2"/>
        </w:rPr>
      </w:pPr>
      <w:r>
        <w:rPr>
          <w:color w:val="C0504D" w:themeColor="accent2"/>
        </w:rPr>
        <w:t>2.2</w:t>
      </w:r>
      <w:r>
        <w:rPr>
          <w:color w:val="C0504D" w:themeColor="accent2"/>
          <w:u w:val="single"/>
        </w:rPr>
        <w:t>Contenu</w:t>
      </w:r>
    </w:p>
    <w:p w:rsidR="000D76B7" w:rsidRDefault="000D76B7" w:rsidP="00C75BF4">
      <w:pPr>
        <w:pStyle w:val="Paragraphedeliste"/>
        <w:numPr>
          <w:ilvl w:val="0"/>
          <w:numId w:val="4"/>
        </w:numPr>
        <w:jc w:val="both"/>
      </w:pPr>
      <w:r>
        <w:t>Page d’accueil :</w:t>
      </w:r>
    </w:p>
    <w:p w:rsidR="000D76B7" w:rsidRDefault="000D76B7" w:rsidP="00C75BF4">
      <w:pPr>
        <w:pStyle w:val="Paragraphedeliste"/>
        <w:numPr>
          <w:ilvl w:val="1"/>
          <w:numId w:val="4"/>
        </w:numPr>
        <w:jc w:val="both"/>
      </w:pPr>
      <w:r>
        <w:t>Image de fond d’écran</w:t>
      </w:r>
    </w:p>
    <w:p w:rsidR="000D76B7" w:rsidRDefault="000D76B7" w:rsidP="00C75BF4">
      <w:pPr>
        <w:pStyle w:val="Paragraphedeliste"/>
        <w:numPr>
          <w:ilvl w:val="1"/>
          <w:numId w:val="4"/>
        </w:numPr>
        <w:jc w:val="both"/>
      </w:pPr>
      <w:r>
        <w:t>Titre de l’application web</w:t>
      </w:r>
    </w:p>
    <w:p w:rsidR="000D76B7" w:rsidRDefault="000D76B7" w:rsidP="00C75BF4">
      <w:pPr>
        <w:pStyle w:val="Paragraphedeliste"/>
        <w:numPr>
          <w:ilvl w:val="1"/>
          <w:numId w:val="4"/>
        </w:numPr>
        <w:jc w:val="both"/>
      </w:pPr>
      <w:r>
        <w:t>Texte de bienvenue et description succincte d’AKIJLOU</w:t>
      </w:r>
    </w:p>
    <w:p w:rsidR="000D76B7" w:rsidRDefault="000D76B7" w:rsidP="00C75BF4">
      <w:pPr>
        <w:pStyle w:val="Paragraphedeliste"/>
        <w:numPr>
          <w:ilvl w:val="1"/>
          <w:numId w:val="4"/>
        </w:numPr>
        <w:jc w:val="both"/>
      </w:pPr>
      <w:r>
        <w:lastRenderedPageBreak/>
        <w:t>Formulaire de connexion à l’espace utilisateur</w:t>
      </w:r>
    </w:p>
    <w:p w:rsidR="000D76B7" w:rsidRDefault="000D76B7" w:rsidP="00C75BF4">
      <w:pPr>
        <w:pStyle w:val="Paragraphedeliste"/>
        <w:numPr>
          <w:ilvl w:val="1"/>
          <w:numId w:val="4"/>
        </w:numPr>
        <w:jc w:val="both"/>
      </w:pPr>
      <w:r>
        <w:t>Formulaire d’inscription au service</w:t>
      </w:r>
    </w:p>
    <w:p w:rsidR="000D76B7" w:rsidRDefault="000D76B7" w:rsidP="00C75BF4">
      <w:pPr>
        <w:pStyle w:val="Paragraphedeliste"/>
        <w:numPr>
          <w:ilvl w:val="1"/>
          <w:numId w:val="4"/>
        </w:numPr>
        <w:jc w:val="both"/>
      </w:pPr>
      <w:r>
        <w:t>Accès à la documentation utilisateur</w:t>
      </w:r>
    </w:p>
    <w:p w:rsidR="000D76B7" w:rsidRDefault="000D76B7" w:rsidP="00C75BF4">
      <w:pPr>
        <w:pStyle w:val="Paragraphedeliste"/>
        <w:numPr>
          <w:ilvl w:val="1"/>
          <w:numId w:val="4"/>
        </w:numPr>
        <w:jc w:val="both"/>
      </w:pPr>
      <w:r>
        <w:t>Accès à la documentation technique</w:t>
      </w:r>
    </w:p>
    <w:p w:rsidR="000D76B7" w:rsidRDefault="000D76B7" w:rsidP="00C75BF4">
      <w:pPr>
        <w:pStyle w:val="Paragraphedeliste"/>
        <w:numPr>
          <w:ilvl w:val="0"/>
          <w:numId w:val="4"/>
        </w:numPr>
        <w:jc w:val="both"/>
      </w:pPr>
      <w:r>
        <w:t>Espace utilisateur :</w:t>
      </w:r>
    </w:p>
    <w:p w:rsidR="000D76B7" w:rsidRDefault="000D76B7" w:rsidP="00C75BF4">
      <w:pPr>
        <w:pStyle w:val="Paragraphedeliste"/>
        <w:numPr>
          <w:ilvl w:val="1"/>
          <w:numId w:val="4"/>
        </w:numPr>
        <w:jc w:val="both"/>
      </w:pPr>
      <w:r>
        <w:t xml:space="preserve"> Formulaire d’ajout d’un bien</w:t>
      </w:r>
    </w:p>
    <w:p w:rsidR="000D76B7" w:rsidRDefault="000D76B7" w:rsidP="00C75BF4">
      <w:pPr>
        <w:pStyle w:val="Paragraphedeliste"/>
        <w:numPr>
          <w:ilvl w:val="1"/>
          <w:numId w:val="4"/>
        </w:numPr>
        <w:jc w:val="both"/>
      </w:pPr>
      <w:r>
        <w:t>Récapitulatif des biens enregistrés</w:t>
      </w:r>
    </w:p>
    <w:p w:rsidR="000D76B7" w:rsidRDefault="000D76B7" w:rsidP="00C75BF4">
      <w:pPr>
        <w:pStyle w:val="Paragraphedeliste"/>
        <w:numPr>
          <w:ilvl w:val="1"/>
          <w:numId w:val="4"/>
        </w:numPr>
        <w:jc w:val="both"/>
      </w:pPr>
      <w:r>
        <w:t>Formulaire d’ajout de commentaires</w:t>
      </w:r>
    </w:p>
    <w:p w:rsidR="000D76B7" w:rsidRDefault="000D76B7" w:rsidP="00C75BF4">
      <w:pPr>
        <w:pStyle w:val="Paragraphedeliste"/>
        <w:numPr>
          <w:ilvl w:val="1"/>
          <w:numId w:val="4"/>
        </w:numPr>
        <w:jc w:val="both"/>
      </w:pPr>
      <w:r>
        <w:t>Formulaire d’ajout de travaux</w:t>
      </w:r>
    </w:p>
    <w:p w:rsidR="000D76B7" w:rsidRDefault="000D76B7" w:rsidP="00C75BF4">
      <w:pPr>
        <w:pStyle w:val="Paragraphedeliste"/>
        <w:numPr>
          <w:ilvl w:val="1"/>
          <w:numId w:val="4"/>
        </w:numPr>
        <w:jc w:val="both"/>
      </w:pPr>
      <w:r>
        <w:t>Formulaire d’ajout de photos</w:t>
      </w:r>
    </w:p>
    <w:p w:rsidR="000D76B7" w:rsidRDefault="000D76B7" w:rsidP="00C75BF4">
      <w:pPr>
        <w:pStyle w:val="Paragraphedeliste"/>
        <w:numPr>
          <w:ilvl w:val="1"/>
          <w:numId w:val="4"/>
        </w:numPr>
        <w:jc w:val="both"/>
      </w:pPr>
      <w:r>
        <w:t>Formulaire d’ajout de locataire</w:t>
      </w:r>
    </w:p>
    <w:p w:rsidR="000D76B7" w:rsidRDefault="000D76B7" w:rsidP="00C75BF4">
      <w:pPr>
        <w:pStyle w:val="Paragraphedeliste"/>
        <w:numPr>
          <w:ilvl w:val="1"/>
          <w:numId w:val="4"/>
        </w:numPr>
        <w:jc w:val="both"/>
      </w:pPr>
      <w:r>
        <w:t>Possibilité de suppression du bien</w:t>
      </w:r>
    </w:p>
    <w:p w:rsidR="000D76B7" w:rsidRDefault="000D76B7" w:rsidP="00C75BF4">
      <w:pPr>
        <w:jc w:val="both"/>
      </w:pPr>
      <w:r>
        <w:t>Le site sera construit avec l’arborescence la plus lé</w:t>
      </w:r>
      <w:r w:rsidR="00F13659">
        <w:t xml:space="preserve">gère possible. </w:t>
      </w:r>
    </w:p>
    <w:p w:rsidR="00F13659" w:rsidRDefault="00F13659" w:rsidP="00C75BF4">
      <w:pPr>
        <w:jc w:val="both"/>
      </w:pPr>
    </w:p>
    <w:p w:rsidR="00F13659" w:rsidRDefault="00F13659" w:rsidP="00C75BF4">
      <w:pPr>
        <w:pStyle w:val="Sous-titre"/>
        <w:jc w:val="both"/>
        <w:rPr>
          <w:color w:val="C0504D" w:themeColor="accent2"/>
        </w:rPr>
      </w:pPr>
      <w:r>
        <w:rPr>
          <w:color w:val="C0504D" w:themeColor="accent2"/>
        </w:rPr>
        <w:t xml:space="preserve">2.3 </w:t>
      </w:r>
      <w:r>
        <w:rPr>
          <w:color w:val="C0504D" w:themeColor="accent2"/>
          <w:u w:val="single"/>
        </w:rPr>
        <w:t>Charte Graphique</w:t>
      </w:r>
    </w:p>
    <w:p w:rsidR="00F13659" w:rsidRDefault="003B48BE" w:rsidP="00C75BF4">
      <w:pPr>
        <w:jc w:val="both"/>
      </w:pPr>
      <w:r>
        <w:t>Pour faire honneur à sa région d’origine, les couleurs d’AKIJLOU seront à dominantes rouge bordeaux. Un code couleur pour les actions à disposition de l’utilisateur a été mis en place :</w:t>
      </w:r>
    </w:p>
    <w:p w:rsidR="003B48BE" w:rsidRDefault="003B48BE" w:rsidP="00C75BF4">
      <w:pPr>
        <w:pStyle w:val="Paragraphedeliste"/>
        <w:numPr>
          <w:ilvl w:val="0"/>
          <w:numId w:val="4"/>
        </w:numPr>
        <w:jc w:val="both"/>
      </w:pPr>
      <w:r>
        <w:t>Les boutons de couleur verte permettront l’ajout de données</w:t>
      </w:r>
    </w:p>
    <w:p w:rsidR="003B48BE" w:rsidRDefault="003B48BE" w:rsidP="00C75BF4">
      <w:pPr>
        <w:pStyle w:val="Paragraphedeliste"/>
        <w:numPr>
          <w:ilvl w:val="0"/>
          <w:numId w:val="4"/>
        </w:numPr>
        <w:jc w:val="both"/>
      </w:pPr>
      <w:r>
        <w:t>Les boutons de couleur bleu auront une fonction de consultation</w:t>
      </w:r>
    </w:p>
    <w:p w:rsidR="003B48BE" w:rsidRDefault="003B48BE" w:rsidP="00C75BF4">
      <w:pPr>
        <w:pStyle w:val="Paragraphedeliste"/>
        <w:numPr>
          <w:ilvl w:val="0"/>
          <w:numId w:val="4"/>
        </w:numPr>
        <w:jc w:val="both"/>
      </w:pPr>
      <w:r>
        <w:t>Les boutons de couleur rouge auront pour fonction la suppression d’informations</w:t>
      </w:r>
    </w:p>
    <w:p w:rsidR="003B48BE" w:rsidRDefault="003B48BE" w:rsidP="00C75BF4">
      <w:pPr>
        <w:jc w:val="both"/>
      </w:pPr>
    </w:p>
    <w:p w:rsidR="003B48BE" w:rsidRDefault="003B48BE" w:rsidP="00C75BF4">
      <w:pPr>
        <w:pStyle w:val="Sous-titre"/>
        <w:jc w:val="both"/>
        <w:rPr>
          <w:color w:val="C0504D" w:themeColor="accent2"/>
          <w:u w:val="single"/>
        </w:rPr>
      </w:pPr>
      <w:r>
        <w:rPr>
          <w:color w:val="C0504D" w:themeColor="accent2"/>
        </w:rPr>
        <w:t xml:space="preserve">2.4 </w:t>
      </w:r>
      <w:r>
        <w:rPr>
          <w:color w:val="C0504D" w:themeColor="accent2"/>
          <w:u w:val="single"/>
        </w:rPr>
        <w:t>Développement</w:t>
      </w:r>
    </w:p>
    <w:p w:rsidR="003B48BE" w:rsidRDefault="003B48BE" w:rsidP="00C75BF4">
      <w:pPr>
        <w:jc w:val="both"/>
      </w:pPr>
      <w:r>
        <w:t xml:space="preserve">L’application web  devra satisfaire aux normes du w3c ainsi qu’être accessible depuis tous les systèmes d’exploitation (Windows, Macintosh, UNIX/LINUX). De plus AKIJLOU devra répondre aux conditions mentionnées plus haut sur tous les navigateurs les plus récents (Internet Explorer, Mozilla Firefox, Google Chrome, </w:t>
      </w:r>
      <w:proofErr w:type="spellStart"/>
      <w:r>
        <w:t>Opera</w:t>
      </w:r>
      <w:proofErr w:type="spellEnd"/>
      <w:r>
        <w:t xml:space="preserve"> et Safari). Enfin le service devra être utilisable sur les plateformes nomade fonctionnent sur </w:t>
      </w:r>
      <w:proofErr w:type="spellStart"/>
      <w:r>
        <w:t>Androïd</w:t>
      </w:r>
      <w:proofErr w:type="spellEnd"/>
      <w:r>
        <w:t xml:space="preserve">, IOS ou </w:t>
      </w:r>
      <w:proofErr w:type="spellStart"/>
      <w:r>
        <w:t>Windowsphone</w:t>
      </w:r>
      <w:proofErr w:type="spellEnd"/>
      <w:r>
        <w:t xml:space="preserve">. </w:t>
      </w:r>
    </w:p>
    <w:p w:rsidR="003B48BE" w:rsidRDefault="003B48BE" w:rsidP="00C75BF4">
      <w:pPr>
        <w:jc w:val="both"/>
        <w:rPr>
          <w:i/>
          <w:color w:val="C0504D" w:themeColor="accent2"/>
        </w:rPr>
      </w:pPr>
      <w:r>
        <w:rPr>
          <w:i/>
          <w:color w:val="C0504D" w:themeColor="accent2"/>
        </w:rPr>
        <w:t xml:space="preserve">2.4.1 Plateforme </w:t>
      </w:r>
    </w:p>
    <w:p w:rsidR="003B48BE" w:rsidRDefault="003B48BE" w:rsidP="00C75BF4">
      <w:pPr>
        <w:jc w:val="both"/>
      </w:pPr>
      <w:r>
        <w:t xml:space="preserve">Les plateformes de développement sont laissées au choix du développeur. </w:t>
      </w:r>
      <w:r w:rsidR="00A37E85">
        <w:t xml:space="preserve">Tous frais engagés par le développeur seront à sa charge et ne pourra en aucun cas demander la participation financière des utilisateurs du service. </w:t>
      </w:r>
    </w:p>
    <w:p w:rsidR="00A37E85" w:rsidRDefault="00A37E85" w:rsidP="00C75BF4">
      <w:pPr>
        <w:jc w:val="both"/>
        <w:rPr>
          <w:color w:val="C0504D" w:themeColor="accent2"/>
        </w:rPr>
      </w:pPr>
      <w:r>
        <w:rPr>
          <w:color w:val="C0504D" w:themeColor="accent2"/>
        </w:rPr>
        <w:t>2.4.2 Fonctionnalités</w:t>
      </w:r>
    </w:p>
    <w:p w:rsidR="00A37E85" w:rsidRPr="00506AD1" w:rsidRDefault="00506AD1" w:rsidP="00C75BF4">
      <w:pPr>
        <w:pStyle w:val="Paragraphedeliste"/>
        <w:numPr>
          <w:ilvl w:val="0"/>
          <w:numId w:val="5"/>
        </w:numPr>
        <w:jc w:val="both"/>
        <w:rPr>
          <w:color w:val="C0504D" w:themeColor="accent2"/>
        </w:rPr>
      </w:pPr>
      <w:r>
        <w:t>Un formulaire de connexion sur la page d’accueil pour permettre aux utilisateurs d’accéder à leur espace</w:t>
      </w:r>
    </w:p>
    <w:p w:rsidR="00506AD1" w:rsidRPr="00506AD1" w:rsidRDefault="00506AD1" w:rsidP="00C75BF4">
      <w:pPr>
        <w:pStyle w:val="Paragraphedeliste"/>
        <w:numPr>
          <w:ilvl w:val="0"/>
          <w:numId w:val="5"/>
        </w:numPr>
        <w:jc w:val="both"/>
        <w:rPr>
          <w:color w:val="C0504D" w:themeColor="accent2"/>
        </w:rPr>
      </w:pPr>
      <w:r>
        <w:t>Un formulaire d’inscription pour permettre à de nouveaux utilisateurs de profiter du service</w:t>
      </w:r>
    </w:p>
    <w:p w:rsidR="00506AD1" w:rsidRPr="00506AD1" w:rsidRDefault="00506AD1" w:rsidP="00C75BF4">
      <w:pPr>
        <w:pStyle w:val="Paragraphedeliste"/>
        <w:numPr>
          <w:ilvl w:val="0"/>
          <w:numId w:val="5"/>
        </w:numPr>
        <w:jc w:val="both"/>
        <w:rPr>
          <w:color w:val="C0504D" w:themeColor="accent2"/>
        </w:rPr>
      </w:pPr>
      <w:r>
        <w:t>Un formulaire d’ajout de bien immobilier</w:t>
      </w:r>
    </w:p>
    <w:p w:rsidR="00506AD1" w:rsidRPr="00506AD1" w:rsidRDefault="00506AD1" w:rsidP="00C75BF4">
      <w:pPr>
        <w:pStyle w:val="Paragraphedeliste"/>
        <w:numPr>
          <w:ilvl w:val="0"/>
          <w:numId w:val="5"/>
        </w:numPr>
        <w:jc w:val="both"/>
        <w:rPr>
          <w:color w:val="C0504D" w:themeColor="accent2"/>
        </w:rPr>
      </w:pPr>
      <w:r>
        <w:t>La possibilité de supprimer un bien immobilier</w:t>
      </w:r>
    </w:p>
    <w:p w:rsidR="00506AD1" w:rsidRPr="00506AD1" w:rsidRDefault="00506AD1" w:rsidP="00C75BF4">
      <w:pPr>
        <w:pStyle w:val="Paragraphedeliste"/>
        <w:numPr>
          <w:ilvl w:val="0"/>
          <w:numId w:val="5"/>
        </w:numPr>
        <w:jc w:val="both"/>
        <w:rPr>
          <w:color w:val="C0504D" w:themeColor="accent2"/>
        </w:rPr>
      </w:pPr>
      <w:r>
        <w:lastRenderedPageBreak/>
        <w:t>Un formulaire d’ajout de commentaire</w:t>
      </w:r>
    </w:p>
    <w:p w:rsidR="00506AD1" w:rsidRPr="00506AD1" w:rsidRDefault="00506AD1" w:rsidP="00C75BF4">
      <w:pPr>
        <w:pStyle w:val="Paragraphedeliste"/>
        <w:numPr>
          <w:ilvl w:val="0"/>
          <w:numId w:val="5"/>
        </w:numPr>
        <w:jc w:val="both"/>
        <w:rPr>
          <w:color w:val="C0504D" w:themeColor="accent2"/>
        </w:rPr>
      </w:pPr>
      <w:r>
        <w:t>La possibilité de supprimer un commentaire</w:t>
      </w:r>
    </w:p>
    <w:p w:rsidR="00506AD1" w:rsidRPr="00506AD1" w:rsidRDefault="00506AD1" w:rsidP="00C75BF4">
      <w:pPr>
        <w:pStyle w:val="Paragraphedeliste"/>
        <w:numPr>
          <w:ilvl w:val="0"/>
          <w:numId w:val="5"/>
        </w:numPr>
        <w:jc w:val="both"/>
        <w:rPr>
          <w:color w:val="C0504D" w:themeColor="accent2"/>
        </w:rPr>
      </w:pPr>
      <w:r>
        <w:t>Un formulaire d’ajout de travaux</w:t>
      </w:r>
    </w:p>
    <w:p w:rsidR="00506AD1" w:rsidRPr="00506AD1" w:rsidRDefault="00506AD1" w:rsidP="00C75BF4">
      <w:pPr>
        <w:pStyle w:val="Paragraphedeliste"/>
        <w:numPr>
          <w:ilvl w:val="0"/>
          <w:numId w:val="5"/>
        </w:numPr>
        <w:jc w:val="both"/>
        <w:rPr>
          <w:color w:val="C0504D" w:themeColor="accent2"/>
        </w:rPr>
      </w:pPr>
      <w:r>
        <w:t>La possibilité de supprimer des travaux</w:t>
      </w:r>
    </w:p>
    <w:p w:rsidR="00506AD1" w:rsidRPr="00506AD1" w:rsidRDefault="00506AD1" w:rsidP="00C75BF4">
      <w:pPr>
        <w:pStyle w:val="Paragraphedeliste"/>
        <w:numPr>
          <w:ilvl w:val="0"/>
          <w:numId w:val="5"/>
        </w:numPr>
        <w:jc w:val="both"/>
        <w:rPr>
          <w:color w:val="C0504D" w:themeColor="accent2"/>
        </w:rPr>
      </w:pPr>
      <w:r>
        <w:t>Un formulaire d’ajout de photos</w:t>
      </w:r>
    </w:p>
    <w:p w:rsidR="00506AD1" w:rsidRPr="00506AD1" w:rsidRDefault="00506AD1" w:rsidP="00C75BF4">
      <w:pPr>
        <w:pStyle w:val="Paragraphedeliste"/>
        <w:numPr>
          <w:ilvl w:val="0"/>
          <w:numId w:val="5"/>
        </w:numPr>
        <w:jc w:val="both"/>
        <w:rPr>
          <w:color w:val="C0504D" w:themeColor="accent2"/>
        </w:rPr>
      </w:pPr>
      <w:r>
        <w:t>La possibilité de visualiser les photos aux dimensions originales</w:t>
      </w:r>
    </w:p>
    <w:p w:rsidR="00506AD1" w:rsidRPr="00506AD1" w:rsidRDefault="00506AD1" w:rsidP="00C75BF4">
      <w:pPr>
        <w:pStyle w:val="Paragraphedeliste"/>
        <w:numPr>
          <w:ilvl w:val="0"/>
          <w:numId w:val="5"/>
        </w:numPr>
        <w:jc w:val="both"/>
        <w:rPr>
          <w:color w:val="C0504D" w:themeColor="accent2"/>
        </w:rPr>
      </w:pPr>
      <w:r>
        <w:t>La possibilité de supprimer une photo</w:t>
      </w:r>
    </w:p>
    <w:p w:rsidR="00506AD1" w:rsidRPr="00506AD1" w:rsidRDefault="00506AD1" w:rsidP="00C75BF4">
      <w:pPr>
        <w:pStyle w:val="Paragraphedeliste"/>
        <w:numPr>
          <w:ilvl w:val="0"/>
          <w:numId w:val="5"/>
        </w:numPr>
        <w:jc w:val="both"/>
        <w:rPr>
          <w:color w:val="C0504D" w:themeColor="accent2"/>
        </w:rPr>
      </w:pPr>
      <w:r>
        <w:t>Un formulaire d’ajout de locataire</w:t>
      </w:r>
    </w:p>
    <w:p w:rsidR="00506AD1" w:rsidRPr="00506AD1" w:rsidRDefault="00506AD1" w:rsidP="00C75BF4">
      <w:pPr>
        <w:pStyle w:val="Paragraphedeliste"/>
        <w:numPr>
          <w:ilvl w:val="0"/>
          <w:numId w:val="5"/>
        </w:numPr>
        <w:jc w:val="both"/>
        <w:rPr>
          <w:color w:val="C0504D" w:themeColor="accent2"/>
        </w:rPr>
      </w:pPr>
      <w:r>
        <w:t>La possibilité de supprimer un locataire</w:t>
      </w:r>
    </w:p>
    <w:p w:rsidR="00506AD1" w:rsidRPr="00506AD1" w:rsidRDefault="00506AD1" w:rsidP="00C75BF4">
      <w:pPr>
        <w:pStyle w:val="Paragraphedeliste"/>
        <w:numPr>
          <w:ilvl w:val="0"/>
          <w:numId w:val="5"/>
        </w:numPr>
        <w:jc w:val="both"/>
        <w:rPr>
          <w:color w:val="C0504D" w:themeColor="accent2"/>
        </w:rPr>
      </w:pPr>
      <w:r>
        <w:t>La possibilité de télécharger les documentations utilisateur et technique</w:t>
      </w:r>
    </w:p>
    <w:p w:rsidR="00506AD1" w:rsidRDefault="00506AD1" w:rsidP="00C75BF4">
      <w:pPr>
        <w:jc w:val="both"/>
        <w:rPr>
          <w:color w:val="C0504D" w:themeColor="accent2"/>
        </w:rPr>
      </w:pPr>
    </w:p>
    <w:p w:rsidR="00506AD1" w:rsidRDefault="00506AD1" w:rsidP="00C75BF4">
      <w:pPr>
        <w:jc w:val="both"/>
        <w:rPr>
          <w:color w:val="C0504D" w:themeColor="accent2"/>
        </w:rPr>
      </w:pPr>
    </w:p>
    <w:p w:rsidR="00506AD1" w:rsidRDefault="00157C8E" w:rsidP="00C75BF4">
      <w:pPr>
        <w:pStyle w:val="Sous-titre"/>
        <w:jc w:val="both"/>
        <w:rPr>
          <w:color w:val="C0504D" w:themeColor="accent2"/>
        </w:rPr>
      </w:pPr>
      <w:r>
        <w:rPr>
          <w:color w:val="C0504D" w:themeColor="accent2"/>
        </w:rPr>
        <w:t>2.4.3 Administration</w:t>
      </w:r>
    </w:p>
    <w:p w:rsidR="00157C8E" w:rsidRDefault="00395FB9" w:rsidP="00C75BF4">
      <w:pPr>
        <w:jc w:val="both"/>
      </w:pPr>
      <w:r>
        <w:t xml:space="preserve">Les utilisateurs pourront accéder à leur espace en se connectant avec leur login et mot de passe qu’ils auront au préalable </w:t>
      </w:r>
      <w:r w:rsidR="00FE08D8">
        <w:t xml:space="preserve">choisi lors de leur inscription. Dans un souci de sécurité, les mots de passe sont cryptés et ne peuvent pas être restitués en cas de perte. L’administrateur pourra alors être contacté pour réinitialiser le mot de passe sur demande d’un utilisateur. </w:t>
      </w:r>
    </w:p>
    <w:p w:rsidR="00FE08D8" w:rsidRDefault="00FE08D8" w:rsidP="00C75BF4">
      <w:pPr>
        <w:jc w:val="both"/>
      </w:pPr>
    </w:p>
    <w:p w:rsidR="00FE08D8" w:rsidRPr="00157C8E" w:rsidRDefault="00FE08D8" w:rsidP="00C75BF4">
      <w:pPr>
        <w:jc w:val="both"/>
      </w:pPr>
    </w:p>
    <w:sectPr w:rsidR="00FE08D8" w:rsidRPr="00157C8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13C" w:rsidRDefault="001B213C" w:rsidP="00761C8D">
      <w:pPr>
        <w:spacing w:after="0" w:line="240" w:lineRule="auto"/>
      </w:pPr>
      <w:r>
        <w:separator/>
      </w:r>
    </w:p>
  </w:endnote>
  <w:endnote w:type="continuationSeparator" w:id="0">
    <w:p w:rsidR="001B213C" w:rsidRDefault="001B213C" w:rsidP="0076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BF4" w:rsidRDefault="00C75BF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2103070"/>
      <w:docPartObj>
        <w:docPartGallery w:val="Page Numbers (Bottom of Page)"/>
        <w:docPartUnique/>
      </w:docPartObj>
    </w:sdtPr>
    <w:sdtContent>
      <w:bookmarkStart w:id="0" w:name="_GoBack" w:displacedByCustomXml="prev"/>
      <w:bookmarkEnd w:id="0" w:displacedByCustomXml="prev"/>
      <w:p w:rsidR="00C75BF4" w:rsidRDefault="00C75BF4">
        <w:pPr>
          <w:pStyle w:val="Pieddepage"/>
          <w:jc w:val="center"/>
        </w:pPr>
        <w:r>
          <w:fldChar w:fldCharType="begin"/>
        </w:r>
        <w:r>
          <w:instrText>PAGE   \* MERGEFORMAT</w:instrText>
        </w:r>
        <w:r>
          <w:fldChar w:fldCharType="separate"/>
        </w:r>
        <w:r>
          <w:rPr>
            <w:noProof/>
          </w:rPr>
          <w:t>5</w:t>
        </w:r>
        <w:r>
          <w:fldChar w:fldCharType="end"/>
        </w:r>
      </w:p>
    </w:sdtContent>
  </w:sdt>
  <w:p w:rsidR="00761C8D" w:rsidRDefault="00761C8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BF4" w:rsidRDefault="00C75BF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13C" w:rsidRDefault="001B213C" w:rsidP="00761C8D">
      <w:pPr>
        <w:spacing w:after="0" w:line="240" w:lineRule="auto"/>
      </w:pPr>
      <w:r>
        <w:separator/>
      </w:r>
    </w:p>
  </w:footnote>
  <w:footnote w:type="continuationSeparator" w:id="0">
    <w:p w:rsidR="001B213C" w:rsidRDefault="001B213C" w:rsidP="00761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BF4" w:rsidRDefault="00C75BF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BF4" w:rsidRDefault="00C75BF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BF4" w:rsidRDefault="00C75BF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49B"/>
    <w:multiLevelType w:val="hybridMultilevel"/>
    <w:tmpl w:val="C826F2DE"/>
    <w:lvl w:ilvl="0" w:tplc="1A1AD7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66445D7"/>
    <w:multiLevelType w:val="hybridMultilevel"/>
    <w:tmpl w:val="311C67FC"/>
    <w:lvl w:ilvl="0" w:tplc="A5A675C6">
      <w:start w:val="2"/>
      <w:numFmt w:val="bullet"/>
      <w:lvlText w:val="-"/>
      <w:lvlJc w:val="left"/>
      <w:pPr>
        <w:ind w:left="720" w:hanging="360"/>
      </w:pPr>
      <w:rPr>
        <w:rFonts w:ascii="Calibri" w:eastAsiaTheme="minorHAnsi" w:hAnsi="Calibri" w:cstheme="minorBidi" w:hint="default"/>
        <w:color w:val="auto"/>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4A772B6"/>
    <w:multiLevelType w:val="multilevel"/>
    <w:tmpl w:val="15DC14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CC838FE"/>
    <w:multiLevelType w:val="hybridMultilevel"/>
    <w:tmpl w:val="3D6E040A"/>
    <w:lvl w:ilvl="0" w:tplc="A5A675C6">
      <w:start w:val="2"/>
      <w:numFmt w:val="bullet"/>
      <w:lvlText w:val="-"/>
      <w:lvlJc w:val="left"/>
      <w:pPr>
        <w:ind w:left="720" w:hanging="360"/>
      </w:pPr>
      <w:rPr>
        <w:rFonts w:ascii="Calibri" w:eastAsiaTheme="minorHAnsi" w:hAnsi="Calibri" w:cstheme="minorBidi" w:hint="default"/>
        <w:color w:val="auto"/>
        <w:u w:val="no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C9D18EC"/>
    <w:multiLevelType w:val="hybridMultilevel"/>
    <w:tmpl w:val="CED42B6A"/>
    <w:lvl w:ilvl="0" w:tplc="A5A675C6">
      <w:start w:val="2"/>
      <w:numFmt w:val="bullet"/>
      <w:lvlText w:val="-"/>
      <w:lvlJc w:val="left"/>
      <w:pPr>
        <w:ind w:left="720" w:hanging="360"/>
      </w:pPr>
      <w:rPr>
        <w:rFonts w:ascii="Calibri" w:eastAsiaTheme="minorHAnsi" w:hAnsi="Calibri" w:cstheme="minorBidi" w:hint="default"/>
        <w:color w:val="auto"/>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9B6"/>
    <w:rsid w:val="000000D6"/>
    <w:rsid w:val="00000702"/>
    <w:rsid w:val="000069F4"/>
    <w:rsid w:val="00023175"/>
    <w:rsid w:val="00024903"/>
    <w:rsid w:val="00035DB0"/>
    <w:rsid w:val="00051821"/>
    <w:rsid w:val="00066883"/>
    <w:rsid w:val="0007055B"/>
    <w:rsid w:val="000731DD"/>
    <w:rsid w:val="00086735"/>
    <w:rsid w:val="00093655"/>
    <w:rsid w:val="00096BA2"/>
    <w:rsid w:val="000B12D8"/>
    <w:rsid w:val="000D1BF6"/>
    <w:rsid w:val="000D3BC4"/>
    <w:rsid w:val="000D76B7"/>
    <w:rsid w:val="000E1B87"/>
    <w:rsid w:val="000E3B99"/>
    <w:rsid w:val="000F1865"/>
    <w:rsid w:val="000F20ED"/>
    <w:rsid w:val="000F51A2"/>
    <w:rsid w:val="00106C7D"/>
    <w:rsid w:val="001216DB"/>
    <w:rsid w:val="00121F99"/>
    <w:rsid w:val="001335F5"/>
    <w:rsid w:val="00136F83"/>
    <w:rsid w:val="0014182B"/>
    <w:rsid w:val="001528AD"/>
    <w:rsid w:val="00154EDD"/>
    <w:rsid w:val="00157C8E"/>
    <w:rsid w:val="00167EB0"/>
    <w:rsid w:val="00180DFD"/>
    <w:rsid w:val="001A0C14"/>
    <w:rsid w:val="001A2B4C"/>
    <w:rsid w:val="001A6D8A"/>
    <w:rsid w:val="001B05F4"/>
    <w:rsid w:val="001B213C"/>
    <w:rsid w:val="001B2B1C"/>
    <w:rsid w:val="001B37BC"/>
    <w:rsid w:val="001F0EEC"/>
    <w:rsid w:val="001F62DC"/>
    <w:rsid w:val="002048B3"/>
    <w:rsid w:val="00213B8D"/>
    <w:rsid w:val="002214BA"/>
    <w:rsid w:val="002245E1"/>
    <w:rsid w:val="00234D50"/>
    <w:rsid w:val="002525AE"/>
    <w:rsid w:val="00253B8E"/>
    <w:rsid w:val="00256102"/>
    <w:rsid w:val="002760AE"/>
    <w:rsid w:val="00297CE8"/>
    <w:rsid w:val="002A0456"/>
    <w:rsid w:val="002B2DF5"/>
    <w:rsid w:val="002B3A86"/>
    <w:rsid w:val="002B5970"/>
    <w:rsid w:val="002B6816"/>
    <w:rsid w:val="002C3A28"/>
    <w:rsid w:val="002E0877"/>
    <w:rsid w:val="002E3466"/>
    <w:rsid w:val="002F1FE1"/>
    <w:rsid w:val="002F248E"/>
    <w:rsid w:val="002F3A86"/>
    <w:rsid w:val="002F5834"/>
    <w:rsid w:val="002F61CC"/>
    <w:rsid w:val="00302EEA"/>
    <w:rsid w:val="003146D4"/>
    <w:rsid w:val="0032764F"/>
    <w:rsid w:val="00353FB7"/>
    <w:rsid w:val="00370B89"/>
    <w:rsid w:val="00382EE0"/>
    <w:rsid w:val="00383496"/>
    <w:rsid w:val="00391E69"/>
    <w:rsid w:val="00395FB9"/>
    <w:rsid w:val="00396692"/>
    <w:rsid w:val="003A017C"/>
    <w:rsid w:val="003B1F19"/>
    <w:rsid w:val="003B48BE"/>
    <w:rsid w:val="003B5D10"/>
    <w:rsid w:val="003C03B7"/>
    <w:rsid w:val="003D7BF3"/>
    <w:rsid w:val="003E6761"/>
    <w:rsid w:val="003F5888"/>
    <w:rsid w:val="00405343"/>
    <w:rsid w:val="004254E1"/>
    <w:rsid w:val="00426795"/>
    <w:rsid w:val="00455FDC"/>
    <w:rsid w:val="004817A4"/>
    <w:rsid w:val="00482F71"/>
    <w:rsid w:val="00486D53"/>
    <w:rsid w:val="004922CA"/>
    <w:rsid w:val="00492720"/>
    <w:rsid w:val="00493795"/>
    <w:rsid w:val="004A11E3"/>
    <w:rsid w:val="004C492B"/>
    <w:rsid w:val="004D47B5"/>
    <w:rsid w:val="004F11C9"/>
    <w:rsid w:val="004F3F0F"/>
    <w:rsid w:val="00500780"/>
    <w:rsid w:val="00506AD1"/>
    <w:rsid w:val="00506CD4"/>
    <w:rsid w:val="00510CF1"/>
    <w:rsid w:val="005149B0"/>
    <w:rsid w:val="005218CC"/>
    <w:rsid w:val="00523707"/>
    <w:rsid w:val="0052586B"/>
    <w:rsid w:val="00525F22"/>
    <w:rsid w:val="00531C90"/>
    <w:rsid w:val="00544BE2"/>
    <w:rsid w:val="005513D7"/>
    <w:rsid w:val="00561D61"/>
    <w:rsid w:val="005643A2"/>
    <w:rsid w:val="00564FA0"/>
    <w:rsid w:val="005662A5"/>
    <w:rsid w:val="00566AB3"/>
    <w:rsid w:val="00573780"/>
    <w:rsid w:val="0057502F"/>
    <w:rsid w:val="00586A01"/>
    <w:rsid w:val="005A2B67"/>
    <w:rsid w:val="005A3CCD"/>
    <w:rsid w:val="005A5AD2"/>
    <w:rsid w:val="005A6FF7"/>
    <w:rsid w:val="005C3BF2"/>
    <w:rsid w:val="005C436C"/>
    <w:rsid w:val="005C4C8C"/>
    <w:rsid w:val="005D07B0"/>
    <w:rsid w:val="005D5D09"/>
    <w:rsid w:val="005F0FFC"/>
    <w:rsid w:val="005F78FE"/>
    <w:rsid w:val="0060681E"/>
    <w:rsid w:val="00621AEE"/>
    <w:rsid w:val="006324E5"/>
    <w:rsid w:val="00635D0A"/>
    <w:rsid w:val="0064295C"/>
    <w:rsid w:val="00646560"/>
    <w:rsid w:val="00656BB1"/>
    <w:rsid w:val="00660DF8"/>
    <w:rsid w:val="006625C4"/>
    <w:rsid w:val="00663606"/>
    <w:rsid w:val="006746EA"/>
    <w:rsid w:val="0068716B"/>
    <w:rsid w:val="00690603"/>
    <w:rsid w:val="006955F7"/>
    <w:rsid w:val="00697CF3"/>
    <w:rsid w:val="006B2E13"/>
    <w:rsid w:val="006B70E0"/>
    <w:rsid w:val="006C08C5"/>
    <w:rsid w:val="006C183A"/>
    <w:rsid w:val="006C1AD7"/>
    <w:rsid w:val="006C2EF2"/>
    <w:rsid w:val="006C7065"/>
    <w:rsid w:val="006D0F3A"/>
    <w:rsid w:val="006E12C7"/>
    <w:rsid w:val="00714326"/>
    <w:rsid w:val="0073376B"/>
    <w:rsid w:val="007378A6"/>
    <w:rsid w:val="0075178B"/>
    <w:rsid w:val="00761C8D"/>
    <w:rsid w:val="00767DDB"/>
    <w:rsid w:val="00771A01"/>
    <w:rsid w:val="007741D7"/>
    <w:rsid w:val="00791A53"/>
    <w:rsid w:val="007A42D7"/>
    <w:rsid w:val="007A64AC"/>
    <w:rsid w:val="007B3ADF"/>
    <w:rsid w:val="007B4921"/>
    <w:rsid w:val="007B71D1"/>
    <w:rsid w:val="007C2ACB"/>
    <w:rsid w:val="007C365C"/>
    <w:rsid w:val="007C41D8"/>
    <w:rsid w:val="007E46D5"/>
    <w:rsid w:val="007F1A37"/>
    <w:rsid w:val="007F37C8"/>
    <w:rsid w:val="007F3E2F"/>
    <w:rsid w:val="00803EC6"/>
    <w:rsid w:val="00810A55"/>
    <w:rsid w:val="00826A03"/>
    <w:rsid w:val="00830DC9"/>
    <w:rsid w:val="008326F0"/>
    <w:rsid w:val="0084186F"/>
    <w:rsid w:val="00847A3A"/>
    <w:rsid w:val="0085249C"/>
    <w:rsid w:val="00862850"/>
    <w:rsid w:val="00871B4F"/>
    <w:rsid w:val="00895CF3"/>
    <w:rsid w:val="0089682B"/>
    <w:rsid w:val="008968F6"/>
    <w:rsid w:val="008A1F60"/>
    <w:rsid w:val="008A5C4A"/>
    <w:rsid w:val="008A6909"/>
    <w:rsid w:val="008D2949"/>
    <w:rsid w:val="008E3A83"/>
    <w:rsid w:val="008F3C3D"/>
    <w:rsid w:val="008F4F3A"/>
    <w:rsid w:val="0090364E"/>
    <w:rsid w:val="00904BD1"/>
    <w:rsid w:val="009056E6"/>
    <w:rsid w:val="00906749"/>
    <w:rsid w:val="00930CC8"/>
    <w:rsid w:val="009440D3"/>
    <w:rsid w:val="009462EC"/>
    <w:rsid w:val="00950032"/>
    <w:rsid w:val="00957267"/>
    <w:rsid w:val="00985F57"/>
    <w:rsid w:val="00987558"/>
    <w:rsid w:val="00990919"/>
    <w:rsid w:val="009A0E97"/>
    <w:rsid w:val="009A71F7"/>
    <w:rsid w:val="009B5C1D"/>
    <w:rsid w:val="009D3A6F"/>
    <w:rsid w:val="009D6F69"/>
    <w:rsid w:val="009E55B8"/>
    <w:rsid w:val="00A13315"/>
    <w:rsid w:val="00A20A81"/>
    <w:rsid w:val="00A252B9"/>
    <w:rsid w:val="00A361EB"/>
    <w:rsid w:val="00A37E85"/>
    <w:rsid w:val="00A4011C"/>
    <w:rsid w:val="00A445B2"/>
    <w:rsid w:val="00A46DE3"/>
    <w:rsid w:val="00A47280"/>
    <w:rsid w:val="00A568A7"/>
    <w:rsid w:val="00A61BA3"/>
    <w:rsid w:val="00A72F2C"/>
    <w:rsid w:val="00A74C5A"/>
    <w:rsid w:val="00A82AF9"/>
    <w:rsid w:val="00A86827"/>
    <w:rsid w:val="00A90A32"/>
    <w:rsid w:val="00AA2EF7"/>
    <w:rsid w:val="00AB775C"/>
    <w:rsid w:val="00AD1E31"/>
    <w:rsid w:val="00AF2C5F"/>
    <w:rsid w:val="00B00612"/>
    <w:rsid w:val="00B10C39"/>
    <w:rsid w:val="00B152A1"/>
    <w:rsid w:val="00B2513E"/>
    <w:rsid w:val="00B4418C"/>
    <w:rsid w:val="00B45696"/>
    <w:rsid w:val="00B46785"/>
    <w:rsid w:val="00B60715"/>
    <w:rsid w:val="00B61E97"/>
    <w:rsid w:val="00B63192"/>
    <w:rsid w:val="00B752CF"/>
    <w:rsid w:val="00BA4C48"/>
    <w:rsid w:val="00BA7A5D"/>
    <w:rsid w:val="00BB065C"/>
    <w:rsid w:val="00BB3DB1"/>
    <w:rsid w:val="00BC29AF"/>
    <w:rsid w:val="00BC3050"/>
    <w:rsid w:val="00BC3458"/>
    <w:rsid w:val="00BC39E6"/>
    <w:rsid w:val="00BC451F"/>
    <w:rsid w:val="00BD0E9E"/>
    <w:rsid w:val="00BD35E6"/>
    <w:rsid w:val="00BD54F7"/>
    <w:rsid w:val="00BE1F49"/>
    <w:rsid w:val="00BE35E8"/>
    <w:rsid w:val="00BE49B6"/>
    <w:rsid w:val="00BE5727"/>
    <w:rsid w:val="00C117E9"/>
    <w:rsid w:val="00C12113"/>
    <w:rsid w:val="00C140AD"/>
    <w:rsid w:val="00C146D7"/>
    <w:rsid w:val="00C155C0"/>
    <w:rsid w:val="00C1701E"/>
    <w:rsid w:val="00C2062D"/>
    <w:rsid w:val="00C336A4"/>
    <w:rsid w:val="00C340E8"/>
    <w:rsid w:val="00C67DFF"/>
    <w:rsid w:val="00C74ECB"/>
    <w:rsid w:val="00C75BF4"/>
    <w:rsid w:val="00C82E93"/>
    <w:rsid w:val="00C85B28"/>
    <w:rsid w:val="00C870EE"/>
    <w:rsid w:val="00C929E2"/>
    <w:rsid w:val="00CA6054"/>
    <w:rsid w:val="00CB115F"/>
    <w:rsid w:val="00CB2236"/>
    <w:rsid w:val="00CB37C9"/>
    <w:rsid w:val="00CB611A"/>
    <w:rsid w:val="00CB67CB"/>
    <w:rsid w:val="00CD58CC"/>
    <w:rsid w:val="00CD5E15"/>
    <w:rsid w:val="00CE574E"/>
    <w:rsid w:val="00CE5EF7"/>
    <w:rsid w:val="00D05101"/>
    <w:rsid w:val="00D05A2B"/>
    <w:rsid w:val="00D05EFB"/>
    <w:rsid w:val="00D06B66"/>
    <w:rsid w:val="00D17B3F"/>
    <w:rsid w:val="00D312EA"/>
    <w:rsid w:val="00D32920"/>
    <w:rsid w:val="00D368D4"/>
    <w:rsid w:val="00D41B22"/>
    <w:rsid w:val="00D520AB"/>
    <w:rsid w:val="00D71863"/>
    <w:rsid w:val="00D73F14"/>
    <w:rsid w:val="00D755BC"/>
    <w:rsid w:val="00D82317"/>
    <w:rsid w:val="00D93542"/>
    <w:rsid w:val="00D938DD"/>
    <w:rsid w:val="00D968B5"/>
    <w:rsid w:val="00DB0519"/>
    <w:rsid w:val="00DB4450"/>
    <w:rsid w:val="00DB6E73"/>
    <w:rsid w:val="00DB7030"/>
    <w:rsid w:val="00DC4FED"/>
    <w:rsid w:val="00DD11BE"/>
    <w:rsid w:val="00DD45A9"/>
    <w:rsid w:val="00DF0CB8"/>
    <w:rsid w:val="00DF4411"/>
    <w:rsid w:val="00DF53A9"/>
    <w:rsid w:val="00E06484"/>
    <w:rsid w:val="00E10D29"/>
    <w:rsid w:val="00E10D35"/>
    <w:rsid w:val="00E13B13"/>
    <w:rsid w:val="00E232A6"/>
    <w:rsid w:val="00E26B28"/>
    <w:rsid w:val="00E27308"/>
    <w:rsid w:val="00E3004E"/>
    <w:rsid w:val="00E35EBE"/>
    <w:rsid w:val="00E4602D"/>
    <w:rsid w:val="00E51BDA"/>
    <w:rsid w:val="00E54281"/>
    <w:rsid w:val="00E65469"/>
    <w:rsid w:val="00E74FBF"/>
    <w:rsid w:val="00E767EF"/>
    <w:rsid w:val="00E77CCF"/>
    <w:rsid w:val="00E80574"/>
    <w:rsid w:val="00E91F54"/>
    <w:rsid w:val="00E9595E"/>
    <w:rsid w:val="00EA61B1"/>
    <w:rsid w:val="00EB2B00"/>
    <w:rsid w:val="00EC28A3"/>
    <w:rsid w:val="00EC2C63"/>
    <w:rsid w:val="00EE50AB"/>
    <w:rsid w:val="00EF2718"/>
    <w:rsid w:val="00EF3840"/>
    <w:rsid w:val="00F020C9"/>
    <w:rsid w:val="00F06EC2"/>
    <w:rsid w:val="00F13659"/>
    <w:rsid w:val="00F13D9B"/>
    <w:rsid w:val="00F15739"/>
    <w:rsid w:val="00F30794"/>
    <w:rsid w:val="00F31C44"/>
    <w:rsid w:val="00F35073"/>
    <w:rsid w:val="00F410C8"/>
    <w:rsid w:val="00F576F4"/>
    <w:rsid w:val="00F614CC"/>
    <w:rsid w:val="00F72730"/>
    <w:rsid w:val="00F81810"/>
    <w:rsid w:val="00F878A5"/>
    <w:rsid w:val="00F9335E"/>
    <w:rsid w:val="00F93D4F"/>
    <w:rsid w:val="00F96BEB"/>
    <w:rsid w:val="00F96F17"/>
    <w:rsid w:val="00FB4092"/>
    <w:rsid w:val="00FB5A6E"/>
    <w:rsid w:val="00FB752C"/>
    <w:rsid w:val="00FD27D9"/>
    <w:rsid w:val="00FD7AB8"/>
    <w:rsid w:val="00FE08D8"/>
    <w:rsid w:val="00FE4463"/>
    <w:rsid w:val="00FF0811"/>
    <w:rsid w:val="00FF7A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E49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E49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49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E49B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E49B6"/>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BE49B6"/>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2A04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A0456"/>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4D47B5"/>
    <w:pPr>
      <w:ind w:left="720"/>
      <w:contextualSpacing/>
    </w:pPr>
  </w:style>
  <w:style w:type="paragraph" w:styleId="En-tte">
    <w:name w:val="header"/>
    <w:basedOn w:val="Normal"/>
    <w:link w:val="En-tteCar"/>
    <w:uiPriority w:val="99"/>
    <w:unhideWhenUsed/>
    <w:rsid w:val="00761C8D"/>
    <w:pPr>
      <w:tabs>
        <w:tab w:val="center" w:pos="4536"/>
        <w:tab w:val="right" w:pos="9072"/>
      </w:tabs>
      <w:spacing w:after="0" w:line="240" w:lineRule="auto"/>
    </w:pPr>
  </w:style>
  <w:style w:type="character" w:customStyle="1" w:styleId="En-tteCar">
    <w:name w:val="En-tête Car"/>
    <w:basedOn w:val="Policepardfaut"/>
    <w:link w:val="En-tte"/>
    <w:uiPriority w:val="99"/>
    <w:rsid w:val="00761C8D"/>
  </w:style>
  <w:style w:type="paragraph" w:styleId="Pieddepage">
    <w:name w:val="footer"/>
    <w:basedOn w:val="Normal"/>
    <w:link w:val="PieddepageCar"/>
    <w:uiPriority w:val="99"/>
    <w:unhideWhenUsed/>
    <w:rsid w:val="00761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C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E49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E49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49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E49B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E49B6"/>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BE49B6"/>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2A04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A0456"/>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4D47B5"/>
    <w:pPr>
      <w:ind w:left="720"/>
      <w:contextualSpacing/>
    </w:pPr>
  </w:style>
  <w:style w:type="paragraph" w:styleId="En-tte">
    <w:name w:val="header"/>
    <w:basedOn w:val="Normal"/>
    <w:link w:val="En-tteCar"/>
    <w:uiPriority w:val="99"/>
    <w:unhideWhenUsed/>
    <w:rsid w:val="00761C8D"/>
    <w:pPr>
      <w:tabs>
        <w:tab w:val="center" w:pos="4536"/>
        <w:tab w:val="right" w:pos="9072"/>
      </w:tabs>
      <w:spacing w:after="0" w:line="240" w:lineRule="auto"/>
    </w:pPr>
  </w:style>
  <w:style w:type="character" w:customStyle="1" w:styleId="En-tteCar">
    <w:name w:val="En-tête Car"/>
    <w:basedOn w:val="Policepardfaut"/>
    <w:link w:val="En-tte"/>
    <w:uiPriority w:val="99"/>
    <w:rsid w:val="00761C8D"/>
  </w:style>
  <w:style w:type="paragraph" w:styleId="Pieddepage">
    <w:name w:val="footer"/>
    <w:basedOn w:val="Normal"/>
    <w:link w:val="PieddepageCar"/>
    <w:uiPriority w:val="99"/>
    <w:unhideWhenUsed/>
    <w:rsid w:val="00761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921</TotalTime>
  <Pages>5</Pages>
  <Words>1070</Words>
  <Characters>5885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edouard</dc:creator>
  <cp:lastModifiedBy>edouard</cp:lastModifiedBy>
  <cp:revision>15</cp:revision>
  <cp:lastPrinted>2013-05-16T18:42:00Z</cp:lastPrinted>
  <dcterms:created xsi:type="dcterms:W3CDTF">2013-05-16T15:42:00Z</dcterms:created>
  <dcterms:modified xsi:type="dcterms:W3CDTF">2013-05-17T07:03:00Z</dcterms:modified>
</cp:coreProperties>
</file>