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jpg" ContentType="image/jpeg"/>
  <Override PartName="/word/media/rId72.png" ContentType="image/png"/>
  <Override PartName="/word/media/rId76.jpg" ContentType="image/jpeg"/>
  <Override PartName="/word/media/rId79.png" ContentType="image/png"/>
  <Override PartName="/word/media/rId82.png" ContentType="image/png"/>
  <Override PartName="/word/media/rId86.png" ContentType="image/png"/>
  <Override PartName="/word/media/rId164.png" ContentType="image/png"/>
  <Override PartName="/word/media/rId161.png" ContentType="image/png"/>
  <Override PartName="/word/media/rId170.png" ContentType="image/png"/>
  <Override PartName="/word/media/rId125.png" ContentType="image/png"/>
  <Override PartName="/word/media/rId122.png" ContentType="image/png"/>
  <Override PartName="/word/media/rId119.png" ContentType="image/png"/>
  <Override PartName="/word/media/rId116.png" ContentType="image/png"/>
  <Override PartName="/word/media/rId141.png" ContentType="image/png"/>
  <Override PartName="/word/media/rId144.png" ContentType="image/png"/>
  <Override PartName="/word/media/rId147.png" ContentType="image/png"/>
  <Override PartName="/word/media/rId150.png" ContentType="image/png"/>
  <Override PartName="/word/media/rId56.png" ContentType="image/png"/>
  <Override PartName="/word/media/rId59.png" ContentType="image/png"/>
  <Override PartName="/word/media/rId62.png" ContentType="image/png"/>
  <Override PartName="/word/media/rId65.png" ContentType="image/png"/>
  <Override PartName="/word/media/rId113.png" ContentType="image/png"/>
  <Override PartName="/word/media/rId138.png" ContentType="image/png"/>
  <Override PartName="/word/media/rId134.png" ContentType="image/png"/>
  <Override PartName="/word/media/rId131.png" ContentType="image/png"/>
  <Override PartName="/word/media/rId128.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 de seguridad en aplicaciones móviles — Pipeline DevSecOps (CIB-204)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ceaba9380d64b1f028a508d88d8725b89746fd4"/>
    <w:p>
      <w:pPr>
        <w:pStyle w:val="Heading1"/>
      </w:pPr>
      <w:r>
        <w:t xml:space="preserve">PROYECTO DE SEGURIDAD EN APLICACIONES MÓVILES — PIPELINE DevSecOps</w:t>
      </w:r>
    </w:p>
    <w:bookmarkStart w:id="20" w:name="X63093b10662e0bf0539266acdb825c4aeb4c4e0"/>
    <w:p>
      <w:pPr>
        <w:pStyle w:val="Heading2"/>
      </w:pPr>
      <w:r>
        <w:t xml:space="preserve">Informe integrado: primer avance, segundo avance e informe final</w:t>
      </w:r>
    </w:p>
    <w:p>
      <w:pPr>
        <w:pStyle w:val="FirstParagraph"/>
      </w:pPr>
      <w:r>
        <w:rPr>
          <w:bCs/>
          <w:b/>
        </w:rPr>
        <w:t xml:space="preserve">Curso:</w:t>
      </w:r>
      <w:r>
        <w:t xml:space="preserve"> </w:t>
      </w:r>
      <w:r>
        <w:t xml:space="preserve">CIB-204 · Seguridad del Software · Maestría en Ciberseguridad</w:t>
      </w:r>
      <w:r>
        <w:t xml:space="preserve"> </w:t>
      </w:r>
      <w:r>
        <w:rPr>
          <w:bCs/>
          <w:b/>
        </w:rPr>
        <w:t xml:space="preserve">Universidad:</w:t>
      </w:r>
      <w:r>
        <w:t xml:space="preserve"> </w:t>
      </w:r>
      <w:r>
        <w:t xml:space="preserve">CENFOTEC · Sede Central</w:t>
      </w:r>
      <w:r>
        <w:t xml:space="preserve"> </w:t>
      </w:r>
      <w:r>
        <w:rPr>
          <w:bCs/>
          <w:b/>
        </w:rPr>
        <w:t xml:space="preserve">Profesora:</w:t>
      </w:r>
      <w:r>
        <w:t xml:space="preserve"> </w:t>
      </w:r>
      <w:r>
        <w:t xml:space="preserve">MsC. Alejandra Corrales Vargas</w:t>
      </w:r>
      <w:r>
        <w:t xml:space="preserve"> </w:t>
      </w:r>
      <w:r>
        <w:rPr>
          <w:bCs/>
          <w:b/>
        </w:rPr>
        <w:t xml:space="preserve">Integrantes:</w:t>
      </w:r>
      <w:r>
        <w:t xml:space="preserve"> </w:t>
      </w:r>
      <w:r>
        <w:t xml:space="preserve">Eduardo J. Vega Arguedas y Keylor Elizondo Rodriguez</w:t>
      </w:r>
      <w:r>
        <w:t xml:space="preserve"> </w:t>
      </w:r>
      <w:r>
        <w:rPr>
          <w:bCs/>
          <w:b/>
        </w:rPr>
        <w:t xml:space="preserve">Repositorio:</w:t>
      </w:r>
      <w:r>
        <w:t xml:space="preserve"> </w:t>
      </w:r>
      <w:r>
        <w:t xml:space="preserve">https://github.com/edovega/proyecto-devsecops-cib204</w:t>
      </w:r>
      <w:r>
        <w:t xml:space="preserve"> </w:t>
      </w:r>
      <w:r>
        <w:rPr>
          <w:bCs/>
          <w:b/>
        </w:rPr>
        <w:t xml:space="preserve">Fecha:</w:t>
      </w:r>
      <w:r>
        <w:t xml:space="preserve"> </w:t>
      </w:r>
      <w:r>
        <w:t xml:space="preserve">19 de septiembre de 2026</w:t>
      </w:r>
      <w:r>
        <w:t xml:space="preserve"> </w:t>
      </w:r>
      <w:r>
        <w:rPr>
          <w:bCs/>
          <w:b/>
        </w:rPr>
        <w:t xml:space="preserve">Código evaluado:</w:t>
      </w:r>
      <w:r>
        <w:t xml:space="preserve"> </w:t>
      </w:r>
      <w:r>
        <w:t xml:space="preserve">commit</w:t>
      </w:r>
      <w:r>
        <w:t xml:space="preserve"> </w:t>
      </w:r>
      <w:r>
        <w:rPr>
          <w:rStyle w:val="VerbatimChar"/>
        </w:rPr>
        <w:t xml:space="preserve">0fc1c11</w:t>
      </w:r>
      <w:r>
        <w:t xml:space="preserve"> </w:t>
      </w:r>
      <w:r>
        <w:t xml:space="preserve">·</w:t>
      </w:r>
      <w:r>
        <w:t xml:space="preserve"> </w:t>
      </w:r>
      <w:r>
        <w:rPr>
          <w:bCs/>
          <w:b/>
        </w:rPr>
        <w:t xml:space="preserve">Run verde de referencia:</w:t>
      </w:r>
      <w:r>
        <w:t xml:space="preserve"> </w:t>
      </w:r>
      <w:r>
        <w:rPr>
          <w:rStyle w:val="VerbatimChar"/>
        </w:rPr>
        <w:t xml:space="preserve">35442482331</w:t>
      </w:r>
      <w:r>
        <w:t xml:space="preserve"> </w:t>
      </w:r>
      <w:r>
        <w:t xml:space="preserve">(5/5 jobs en verde; CodeQL sin alertas abiertas)</w:t>
      </w:r>
    </w:p>
    <w:p>
      <w:pPr>
        <w:pStyle w:val="BlockText"/>
      </w:pPr>
      <w:r>
        <w:rPr>
          <w:bCs/>
          <w:b/>
        </w:rPr>
        <w:t xml:space="preserve">Cómo leer este informe.</w:t>
      </w:r>
      <w:r>
        <w:t xml:space="preserve"> </w:t>
      </w:r>
      <w:r>
        <w:t xml:space="preserve">El informe sigue la estructura que exige el curso para el informe final (introducción, desarrollo, resumen de resultados, conclusiones y recomendaciones). Cada afirmación técnica remite a una evidencia</w:t>
      </w:r>
      <w:r>
        <w:t xml:space="preserve"> </w:t>
      </w:r>
      <w:r>
        <w:rPr>
          <w:rStyle w:val="VerbatimChar"/>
        </w:rPr>
        <w:t xml:space="preserve">EV-C204-XXX</w:t>
      </w:r>
      <w:r>
        <w:t xml:space="preserve"> </w:t>
      </w:r>
      <w:r>
        <w:t xml:space="preserve">verificable con</w:t>
      </w:r>
      <w:r>
        <w:t xml:space="preserve"> </w:t>
      </w:r>
      <w:r>
        <w:rPr>
          <w:rStyle w:val="VerbatimChar"/>
        </w:rPr>
        <w:t xml:space="preserve">docs/evidencias/manifiesto-sha256.txt</w:t>
      </w:r>
      <w:r>
        <w:t xml:space="preserve">. Lo que no pudo verificarse se indica como</w:t>
      </w:r>
      <w:r>
        <w:t xml:space="preserve"> </w:t>
      </w:r>
      <w:r>
        <w:rPr>
          <w:bCs/>
          <w:b/>
        </w:rPr>
        <w:t xml:space="preserve">pendiente del equipo</w:t>
      </w:r>
      <w:r>
        <w:t xml:space="preserve"> </w:t>
      </w:r>
      <w:r>
        <w:t xml:space="preserve">en lugar de darse por hecho.</w:t>
      </w:r>
    </w:p>
    <w:p>
      <w:r>
        <w:pict>
          <v:rect style="width:0;height:1.5pt" o:hralign="center" o:hrstd="t" o:hr="t"/>
        </w:pict>
      </w:r>
    </w:p>
    <w:bookmarkEnd w:id="20"/>
    <w:bookmarkStart w:id="21" w:name="mapa-del-documento"/>
    <w:p>
      <w:pPr>
        <w:pStyle w:val="Heading2"/>
      </w:pPr>
      <w:r>
        <w:t xml:space="preserve">Mapa del documento</w:t>
      </w:r>
    </w:p>
    <w:tbl>
      <w:tblPr>
        <w:tblStyle w:val="Table"/>
        <w:tblW w:type="pct" w:w="5000"/>
        <w:tblLook w:firstRow="1" w:lastRow="0" w:firstColumn="0" w:lastColumn="0" w:noHBand="0" w:noVBand="0" w:val="0020"/>
        <w:jc w:val="start"/>
      </w:tblPr>
      <w:tblGrid>
        <w:gridCol w:w="2772"/>
        <w:gridCol w:w="4118"/>
        <w:gridCol w:w="1029"/>
      </w:tblGrid>
      <w:tr>
        <w:trPr>
          <w:tblHeader w:val="true"/>
        </w:trPr>
        <w:tc>
          <w:tcPr/>
          <w:p>
            <w:pPr>
              <w:pStyle w:val="Compact"/>
              <w:jc w:val="left"/>
            </w:pPr>
            <w:r>
              <w:t xml:space="preserve">Parte</w:t>
            </w:r>
          </w:p>
        </w:tc>
        <w:tc>
          <w:tcPr/>
          <w:p>
            <w:pPr>
              <w:pStyle w:val="Compact"/>
              <w:jc w:val="left"/>
            </w:pPr>
            <w:r>
              <w:t xml:space="preserve">Secciones</w:t>
            </w:r>
          </w:p>
        </w:tc>
        <w:tc>
          <w:tcPr/>
          <w:p>
            <w:pPr>
              <w:pStyle w:val="Compact"/>
              <w:jc w:val="left"/>
            </w:pPr>
            <w:r>
              <w:t xml:space="preserve">Entrega</w:t>
            </w:r>
          </w:p>
        </w:tc>
      </w:tr>
      <w:tr>
        <w:tc>
          <w:tcPr/>
          <w:p>
            <w:pPr>
              <w:pStyle w:val="Compact"/>
              <w:jc w:val="left"/>
            </w:pPr>
            <w:r>
              <w:t xml:space="preserve">Parte I — Contexto y diseño</w:t>
            </w:r>
          </w:p>
        </w:tc>
        <w:tc>
          <w:tcPr/>
          <w:p>
            <w:pPr>
              <w:pStyle w:val="Compact"/>
              <w:jc w:val="left"/>
            </w:pPr>
            <w:r>
              <w:t xml:space="preserve">1–8</w:t>
            </w:r>
          </w:p>
        </w:tc>
        <w:tc>
          <w:tcPr/>
          <w:p>
            <w:pPr>
              <w:pStyle w:val="Compact"/>
              <w:jc w:val="left"/>
            </w:pPr>
            <w:r>
              <w:t xml:space="preserve">Primer Avance</w:t>
            </w:r>
          </w:p>
        </w:tc>
      </w:tr>
      <w:tr>
        <w:tc>
          <w:tcPr/>
          <w:p>
            <w:pPr>
              <w:pStyle w:val="Compact"/>
              <w:jc w:val="left"/>
            </w:pPr>
            <w:r>
              <w:t xml:space="preserve">Parte II — Implementación y entorno</w:t>
            </w:r>
          </w:p>
        </w:tc>
        <w:tc>
          <w:tcPr/>
          <w:p>
            <w:pPr>
              <w:pStyle w:val="Compact"/>
              <w:jc w:val="left"/>
            </w:pPr>
            <w:r>
              <w:t xml:space="preserve">9–12</w:t>
            </w:r>
          </w:p>
        </w:tc>
        <w:tc>
          <w:tcPr/>
          <w:p>
            <w:pPr>
              <w:pStyle w:val="Compact"/>
              <w:jc w:val="left"/>
            </w:pPr>
            <w:r>
              <w:t xml:space="preserve">Primer Avance</w:t>
            </w:r>
          </w:p>
        </w:tc>
      </w:tr>
      <w:tr>
        <w:tc>
          <w:tcPr/>
          <w:p>
            <w:pPr>
              <w:pStyle w:val="Compact"/>
              <w:jc w:val="left"/>
            </w:pPr>
            <w:r>
              <w:t xml:space="preserve">Parte III — Diagnóstico y remediación</w:t>
            </w:r>
          </w:p>
        </w:tc>
        <w:tc>
          <w:tcPr/>
          <w:p>
            <w:pPr>
              <w:pStyle w:val="Compact"/>
              <w:jc w:val="left"/>
            </w:pPr>
            <w:r>
              <w:t xml:space="preserve">13–15</w:t>
            </w:r>
          </w:p>
        </w:tc>
        <w:tc>
          <w:tcPr/>
          <w:p>
            <w:pPr>
              <w:pStyle w:val="Compact"/>
              <w:jc w:val="left"/>
            </w:pPr>
            <w:r>
              <w:t xml:space="preserve">Segundo Avance</w:t>
            </w:r>
          </w:p>
        </w:tc>
      </w:tr>
      <w:tr>
        <w:tc>
          <w:tcPr/>
          <w:p>
            <w:pPr>
              <w:pStyle w:val="Compact"/>
              <w:jc w:val="left"/>
            </w:pPr>
            <w:r>
              <w:t xml:space="preserve">Parte IV — Pruebas y riesgos</w:t>
            </w:r>
          </w:p>
        </w:tc>
        <w:tc>
          <w:tcPr/>
          <w:p>
            <w:pPr>
              <w:pStyle w:val="Compact"/>
              <w:jc w:val="left"/>
            </w:pPr>
            <w:r>
              <w:t xml:space="preserve">16–18</w:t>
            </w:r>
          </w:p>
        </w:tc>
        <w:tc>
          <w:tcPr/>
          <w:p>
            <w:pPr>
              <w:pStyle w:val="Compact"/>
              <w:jc w:val="left"/>
            </w:pPr>
            <w:r>
              <w:t xml:space="preserve">Segundo Avance</w:t>
            </w:r>
          </w:p>
        </w:tc>
      </w:tr>
      <w:tr>
        <w:tc>
          <w:tcPr/>
          <w:p>
            <w:pPr>
              <w:pStyle w:val="Compact"/>
              <w:jc w:val="left"/>
            </w:pPr>
            <w:r>
              <w:t xml:space="preserve">Parte V — Cierre académico</w:t>
            </w:r>
          </w:p>
        </w:tc>
        <w:tc>
          <w:tcPr/>
          <w:p>
            <w:pPr>
              <w:pStyle w:val="Compact"/>
              <w:jc w:val="left"/>
            </w:pPr>
            <w:r>
              <w:t xml:space="preserve">19–23 (resultados, conclusiones, recomendaciones, referencias, cobertura de la rúbrica)</w:t>
            </w:r>
          </w:p>
        </w:tc>
        <w:tc>
          <w:tcPr/>
          <w:p>
            <w:pPr>
              <w:pStyle w:val="Compact"/>
              <w:jc w:val="left"/>
            </w:pPr>
            <w:r>
              <w:t xml:space="preserve">Informe Final</w:t>
            </w:r>
          </w:p>
        </w:tc>
      </w:tr>
      <w:tr>
        <w:tc>
          <w:tcPr/>
          <w:p>
            <w:pPr>
              <w:pStyle w:val="Compact"/>
              <w:jc w:val="left"/>
            </w:pPr>
            <w:r>
              <w:t xml:space="preserve">Anexos</w:t>
            </w:r>
          </w:p>
        </w:tc>
        <w:tc>
          <w:tcPr/>
          <w:p>
            <w:pPr>
              <w:pStyle w:val="Compact"/>
              <w:jc w:val="left"/>
            </w:pPr>
            <w:r>
              <w:t xml:space="preserve">A–J</w:t>
            </w:r>
          </w:p>
        </w:tc>
        <w:tc>
          <w:tcPr/>
          <w:p>
            <w:pPr>
              <w:pStyle w:val="Compact"/>
              <w:jc w:val="left"/>
            </w:pPr>
            <w:r>
              <w:t xml:space="preserve">Soporte</w:t>
            </w:r>
          </w:p>
        </w:tc>
      </w:tr>
    </w:tbl>
    <w:bookmarkEnd w:id="21"/>
    <w:bookmarkStart w:id="22" w:name="índice-de-evidencias"/>
    <w:p>
      <w:pPr>
        <w:pStyle w:val="Heading2"/>
      </w:pPr>
      <w:r>
        <w:t xml:space="preserve">Índice de evidencias</w:t>
      </w:r>
    </w:p>
    <w:tbl>
      <w:tblPr>
        <w:tblStyle w:val="Table"/>
        <w:tblW w:type="pct" w:w="5000"/>
        <w:tblLook w:firstRow="1" w:lastRow="0" w:firstColumn="0" w:lastColumn="0" w:noHBand="0" w:noVBand="0" w:val="0020"/>
        <w:jc w:val="start"/>
      </w:tblPr>
      <w:tblGrid>
        <w:gridCol w:w="871"/>
        <w:gridCol w:w="2296"/>
        <w:gridCol w:w="2455"/>
        <w:gridCol w:w="2296"/>
      </w:tblGrid>
      <w:tr>
        <w:trPr>
          <w:tblHeader w:val="true"/>
        </w:trPr>
        <w:tc>
          <w:tcPr/>
          <w:p>
            <w:pPr>
              <w:pStyle w:val="Compact"/>
              <w:jc w:val="left"/>
            </w:pPr>
            <w:r>
              <w:t xml:space="preserve">ID</w:t>
            </w:r>
          </w:p>
        </w:tc>
        <w:tc>
          <w:tcPr/>
          <w:p>
            <w:pPr>
              <w:pStyle w:val="Compact"/>
              <w:jc w:val="left"/>
            </w:pPr>
            <w:r>
              <w:t xml:space="preserve">Evidencia</w:t>
            </w:r>
          </w:p>
        </w:tc>
        <w:tc>
          <w:tcPr/>
          <w:p>
            <w:pPr>
              <w:pStyle w:val="Compact"/>
              <w:jc w:val="left"/>
            </w:pPr>
            <w:r>
              <w:t xml:space="preserve">Archivo (en</w:t>
            </w:r>
            <w:r>
              <w:t xml:space="preserve"> </w:t>
            </w:r>
            <w:r>
              <w:rPr>
                <w:rStyle w:val="VerbatimChar"/>
              </w:rPr>
              <w:t xml:space="preserve">docs/evidencias/</w:t>
            </w:r>
            <w:r>
              <w:t xml:space="preserve">)</w:t>
            </w:r>
          </w:p>
        </w:tc>
        <w:tc>
          <w:tcPr/>
          <w:p>
            <w:pPr>
              <w:pStyle w:val="Compact"/>
              <w:jc w:val="left"/>
            </w:pPr>
            <w:r>
              <w:t xml:space="preserve">Estado</w:t>
            </w:r>
          </w:p>
        </w:tc>
      </w:tr>
      <w:tr>
        <w:tc>
          <w:tcPr/>
          <w:p>
            <w:pPr>
              <w:pStyle w:val="Compact"/>
              <w:jc w:val="left"/>
            </w:pPr>
            <w:r>
              <w:t xml:space="preserve">EV-C204-001</w:t>
            </w:r>
          </w:p>
        </w:tc>
        <w:tc>
          <w:tcPr/>
          <w:p>
            <w:pPr>
              <w:pStyle w:val="Compact"/>
              <w:jc w:val="left"/>
            </w:pPr>
            <w:r>
              <w:t xml:space="preserve">Versiones del entorno:</w:t>
            </w:r>
            <w:r>
              <w:t xml:space="preserve"> </w:t>
            </w:r>
            <w:r>
              <w:rPr>
                <w:rStyle w:val="VerbatimChar"/>
              </w:rPr>
              <w:t xml:space="preserve">node v20.20.2</w:t>
            </w:r>
            <w:r>
              <w:t xml:space="preserve">,</w:t>
            </w:r>
            <w:r>
              <w:t xml:space="preserve"> </w:t>
            </w:r>
            <w:r>
              <w:rPr>
                <w:rStyle w:val="VerbatimChar"/>
              </w:rPr>
              <w:t xml:space="preserve">npm 10.8.2</w:t>
            </w:r>
            <w:r>
              <w:t xml:space="preserve"> </w:t>
            </w:r>
            <w:r>
              <w:t xml:space="preserve">en el Codespace</w:t>
            </w:r>
          </w:p>
        </w:tc>
        <w:tc>
          <w:tcPr/>
          <w:p>
            <w:pPr>
              <w:pStyle w:val="Compact"/>
              <w:jc w:val="left"/>
            </w:pPr>
            <w:r>
              <w:rPr>
                <w:rStyle w:val="VerbatimChar"/>
              </w:rPr>
              <w:t xml:space="preserve">capturas/consola-git/EV-C204-046-screenshot-image4.png</w:t>
            </w:r>
          </w:p>
        </w:tc>
        <w:tc>
          <w:tcPr/>
          <w:p>
            <w:pPr>
              <w:pStyle w:val="Compact"/>
              <w:jc w:val="left"/>
            </w:pPr>
            <w:r>
              <w:t xml:space="preserve">✅ (la captura muestra</w:t>
            </w:r>
            <w:r>
              <w:t xml:space="preserve"> </w:t>
            </w:r>
            <w:r>
              <w:rPr>
                <w:rStyle w:val="VerbatimChar"/>
              </w:rPr>
              <w:t xml:space="preserve">node</w:t>
            </w:r>
            <w:r>
              <w:t xml:space="preserve"> </w:t>
            </w:r>
            <w:r>
              <w:t xml:space="preserve">y</w:t>
            </w:r>
            <w:r>
              <w:t xml:space="preserve"> </w:t>
            </w:r>
            <w:r>
              <w:rPr>
                <w:rStyle w:val="VerbatimChar"/>
              </w:rPr>
              <w:t xml:space="preserve">npm</w:t>
            </w:r>
            <w:r>
              <w:t xml:space="preserve">; la versión de Docker no consta)</w:t>
            </w:r>
          </w:p>
        </w:tc>
      </w:tr>
      <w:tr>
        <w:tc>
          <w:tcPr/>
          <w:p>
            <w:pPr>
              <w:pStyle w:val="Compact"/>
              <w:jc w:val="left"/>
            </w:pPr>
            <w:r>
              <w:t xml:space="preserve">EV-C204-002</w:t>
            </w:r>
          </w:p>
        </w:tc>
        <w:tc>
          <w:tcPr/>
          <w:p>
            <w:pPr>
              <w:pStyle w:val="Compact"/>
              <w:jc w:val="left"/>
            </w:pPr>
            <w:r>
              <w:t xml:space="preserve">Servicio</w:t>
            </w:r>
            <w:r>
              <w:t xml:space="preserve"> </w:t>
            </w:r>
            <w:r>
              <w:rPr>
                <w:rStyle w:val="VerbatimChar"/>
              </w:rPr>
              <w:t xml:space="preserve">/salud</w:t>
            </w:r>
            <w:r>
              <w:t xml:space="preserve"> </w:t>
            </w:r>
            <w:r>
              <w:t xml:space="preserve">respondiendo en el Codespace</w:t>
            </w:r>
          </w:p>
        </w:tc>
        <w:tc>
          <w:tcPr/>
          <w:p>
            <w:pPr>
              <w:pStyle w:val="Compact"/>
              <w:jc w:val="left"/>
            </w:pPr>
            <w:r>
              <w:rPr>
                <w:rStyle w:val="VerbatimChar"/>
              </w:rPr>
              <w:t xml:space="preserve">capturas/EV-C204-002-salud.jpeg</w:t>
            </w:r>
            <w:r>
              <w:t xml:space="preserve"> </w:t>
            </w:r>
            <w:r>
              <w:t xml:space="preserve">y resumen</w:t>
            </w:r>
            <w:r>
              <w:t xml:space="preserve"> </w:t>
            </w:r>
            <w:r>
              <w:rPr>
                <w:rStyle w:val="VerbatimChar"/>
              </w:rPr>
              <w:t xml:space="preserve">EV-C204-002b-resumen-chatgpt.png</w:t>
            </w:r>
            <w:r>
              <w:t xml:space="preserve"> </w:t>
            </w:r>
            <w:r>
              <w:t xml:space="preserve">(+ transcripción:</w:t>
            </w:r>
            <w:r>
              <w:t xml:space="preserve"> </w:t>
            </w:r>
            <w:r>
              <w:rPr>
                <w:rStyle w:val="VerbatimChar"/>
              </w:rPr>
              <w:t xml:space="preserve">EV-C204-023-pruebas-e2e-keycloak.txt</w:t>
            </w:r>
            <w:r>
              <w:t xml:space="preserve">, P-09)</w:t>
            </w:r>
          </w:p>
        </w:tc>
        <w:tc>
          <w:tcPr/>
          <w:p>
            <w:pPr>
              <w:pStyle w:val="Compact"/>
              <w:jc w:val="left"/>
            </w:pPr>
            <w:r>
              <w:t xml:space="preserve">✅</w:t>
            </w:r>
          </w:p>
        </w:tc>
      </w:tr>
      <w:tr>
        <w:tc>
          <w:tcPr/>
          <w:p>
            <w:pPr>
              <w:pStyle w:val="Compact"/>
              <w:jc w:val="left"/>
            </w:pPr>
            <w:r>
              <w:t xml:space="preserve">EV-C204-003</w:t>
            </w:r>
          </w:p>
        </w:tc>
        <w:tc>
          <w:tcPr/>
          <w:p>
            <w:pPr>
              <w:pStyle w:val="Compact"/>
              <w:jc w:val="left"/>
            </w:pPr>
            <w:r>
              <w:t xml:space="preserve">Keycloak: realm</w:t>
            </w:r>
            <w:r>
              <w:t xml:space="preserve"> </w:t>
            </w:r>
            <w:r>
              <w:rPr>
                <w:rStyle w:val="VerbatimChar"/>
              </w:rPr>
              <w:t xml:space="preserve">appmovil</w:t>
            </w:r>
            <w:r>
              <w:t xml:space="preserve"> </w:t>
            </w:r>
            <w:r>
              <w:t xml:space="preserve">(consola web del Codespace)</w:t>
            </w:r>
          </w:p>
        </w:tc>
        <w:tc>
          <w:tcPr/>
          <w:p>
            <w:pPr>
              <w:pStyle w:val="Compact"/>
              <w:jc w:val="left"/>
            </w:pPr>
            <w:r>
              <w:rPr>
                <w:rStyle w:val="VerbatimChar"/>
              </w:rPr>
              <w:t xml:space="preserve">capturas/EV-C204-003-realm.jpeg</w:t>
            </w:r>
            <w:r>
              <w:t xml:space="preserve"> </w:t>
            </w:r>
            <w:r>
              <w:t xml:space="preserve">(+ datos:</w:t>
            </w:r>
            <w:r>
              <w:t xml:space="preserve"> </w:t>
            </w:r>
            <w:r>
              <w:rPr>
                <w:rStyle w:val="VerbatimChar"/>
              </w:rPr>
              <w:t xml:space="preserve">EV-C204-023-pruebas-e2e-keycloak.txt</w:t>
            </w:r>
            <w:r>
              <w:t xml:space="preserve">)</w:t>
            </w:r>
          </w:p>
        </w:tc>
        <w:tc>
          <w:tcPr/>
          <w:p>
            <w:pPr>
              <w:pStyle w:val="Compact"/>
              <w:jc w:val="left"/>
            </w:pPr>
            <w:r>
              <w:t xml:space="preserve">✅</w:t>
            </w:r>
          </w:p>
        </w:tc>
      </w:tr>
      <w:tr>
        <w:tc>
          <w:tcPr/>
          <w:p>
            <w:pPr>
              <w:pStyle w:val="Compact"/>
              <w:jc w:val="left"/>
            </w:pPr>
            <w:r>
              <w:t xml:space="preserve">EV-C204-004</w:t>
            </w:r>
          </w:p>
        </w:tc>
        <w:tc>
          <w:tcPr/>
          <w:p>
            <w:pPr>
              <w:pStyle w:val="Compact"/>
              <w:jc w:val="left"/>
            </w:pPr>
            <w:r>
              <w:t xml:space="preserve">Keycloak: cliente</w:t>
            </w:r>
            <w:r>
              <w:t xml:space="preserve"> </w:t>
            </w:r>
            <w:r>
              <w:rPr>
                <w:rStyle w:val="VerbatimChar"/>
              </w:rPr>
              <w:t xml:space="preserve">servicio-cifrado</w:t>
            </w:r>
            <w:r>
              <w:t xml:space="preserve"> </w:t>
            </w:r>
            <w:r>
              <w:t xml:space="preserve">(consola web del Codespace)</w:t>
            </w:r>
          </w:p>
        </w:tc>
        <w:tc>
          <w:tcPr/>
          <w:p>
            <w:pPr>
              <w:pStyle w:val="Compact"/>
              <w:jc w:val="left"/>
            </w:pPr>
            <w:r>
              <w:rPr>
                <w:rStyle w:val="VerbatimChar"/>
              </w:rPr>
              <w:t xml:space="preserve">capturas/EV-C204-004-cliente.png</w:t>
            </w:r>
            <w:r>
              <w:t xml:space="preserve"> </w:t>
            </w:r>
            <w:r>
              <w:t xml:space="preserve">(+ datos, ídem)</w:t>
            </w:r>
          </w:p>
        </w:tc>
        <w:tc>
          <w:tcPr/>
          <w:p>
            <w:pPr>
              <w:pStyle w:val="Compact"/>
              <w:jc w:val="left"/>
            </w:pPr>
            <w:r>
              <w:t xml:space="preserve">✅</w:t>
            </w:r>
          </w:p>
        </w:tc>
      </w:tr>
      <w:tr>
        <w:tc>
          <w:tcPr/>
          <w:p>
            <w:pPr>
              <w:pStyle w:val="Compact"/>
              <w:jc w:val="left"/>
            </w:pPr>
            <w:r>
              <w:t xml:space="preserve">EV-C204-005</w:t>
            </w:r>
          </w:p>
        </w:tc>
        <w:tc>
          <w:tcPr/>
          <w:p>
            <w:pPr>
              <w:pStyle w:val="Compact"/>
              <w:jc w:val="left"/>
            </w:pPr>
            <w:r>
              <w:t xml:space="preserve">Keycloak: usuario</w:t>
            </w:r>
            <w:r>
              <w:t xml:space="preserve"> </w:t>
            </w:r>
            <w:r>
              <w:rPr>
                <w:rStyle w:val="VerbatimChar"/>
              </w:rPr>
              <w:t xml:space="preserve">demo</w:t>
            </w:r>
            <w:r>
              <w:t xml:space="preserve"> </w:t>
            </w:r>
            <w:r>
              <w:t xml:space="preserve">(consola web del Codespace)</w:t>
            </w:r>
          </w:p>
        </w:tc>
        <w:tc>
          <w:tcPr/>
          <w:p>
            <w:pPr>
              <w:pStyle w:val="Compact"/>
              <w:jc w:val="left"/>
            </w:pPr>
            <w:r>
              <w:rPr>
                <w:rStyle w:val="VerbatimChar"/>
              </w:rPr>
              <w:t xml:space="preserve">capturas/EV-C204-005-usuario.png</w:t>
            </w:r>
            <w:r>
              <w:t xml:space="preserve"> </w:t>
            </w:r>
            <w:r>
              <w:t xml:space="preserve">(+ datos:</w:t>
            </w:r>
            <w:r>
              <w:t xml:space="preserve"> </w:t>
            </w:r>
            <w:r>
              <w:rPr>
                <w:rStyle w:val="VerbatimChar"/>
              </w:rPr>
              <w:t xml:space="preserve">EV-C204-023-pruebas-e2e-keycloak.txt</w:t>
            </w:r>
            <w:r>
              <w:t xml:space="preserve">)</w:t>
            </w:r>
          </w:p>
        </w:tc>
        <w:tc>
          <w:tcPr/>
          <w:p>
            <w:pPr>
              <w:pStyle w:val="Compact"/>
              <w:jc w:val="left"/>
            </w:pPr>
            <w:r>
              <w:t xml:space="preserve">✅</w:t>
            </w:r>
          </w:p>
        </w:tc>
      </w:tr>
      <w:tr>
        <w:tc>
          <w:tcPr/>
          <w:p>
            <w:pPr>
              <w:pStyle w:val="Compact"/>
              <w:jc w:val="left"/>
            </w:pPr>
            <w:r>
              <w:t xml:space="preserve">EV-C204-006</w:t>
            </w:r>
          </w:p>
        </w:tc>
        <w:tc>
          <w:tcPr/>
          <w:p>
            <w:pPr>
              <w:pStyle w:val="Compact"/>
              <w:jc w:val="left"/>
            </w:pPr>
            <w:r>
              <w:t xml:space="preserve">App móvil cifrando/descifrando en el Codespace</w:t>
            </w:r>
          </w:p>
        </w:tc>
        <w:tc>
          <w:tcPr/>
          <w:p>
            <w:pPr>
              <w:pStyle w:val="Compact"/>
              <w:jc w:val="left"/>
            </w:pPr>
            <w:r>
              <w:rPr>
                <w:rStyle w:val="VerbatimChar"/>
              </w:rPr>
              <w:t xml:space="preserve">capturas/EV-C204-006-app.png</w:t>
            </w:r>
          </w:p>
        </w:tc>
        <w:tc>
          <w:tcPr/>
          <w:p>
            <w:pPr>
              <w:pStyle w:val="Compact"/>
              <w:jc w:val="left"/>
            </w:pPr>
            <w:r>
              <w:t xml:space="preserve">✅</w:t>
            </w:r>
          </w:p>
        </w:tc>
      </w:tr>
      <w:tr>
        <w:tc>
          <w:tcPr/>
          <w:p>
            <w:pPr>
              <w:pStyle w:val="Compact"/>
              <w:jc w:val="left"/>
            </w:pPr>
            <w:r>
              <w:t xml:space="preserve">EV-C204-007</w:t>
            </w:r>
          </w:p>
        </w:tc>
        <w:tc>
          <w:tcPr/>
          <w:p>
            <w:pPr>
              <w:pStyle w:val="Compact"/>
              <w:jc w:val="left"/>
            </w:pPr>
            <w:r>
              <w:t xml:space="preserve">Pipeline Fase 1 (jobs en rojo)</w:t>
            </w:r>
          </w:p>
        </w:tc>
        <w:tc>
          <w:tcPr/>
          <w:p>
            <w:pPr>
              <w:pStyle w:val="Compact"/>
              <w:jc w:val="left"/>
            </w:pPr>
            <w:r>
              <w:rPr>
                <w:rStyle w:val="VerbatimChar"/>
              </w:rPr>
              <w:t xml:space="preserve">capturas/consola-git/EV-C204-047…051, 033…036</w:t>
            </w:r>
            <w:r>
              <w:t xml:space="preserve"> </w:t>
            </w:r>
            <w:r>
              <w:t xml:space="preserve">(ver §13 y Anexo I)</w:t>
            </w:r>
          </w:p>
        </w:tc>
        <w:tc>
          <w:tcPr/>
          <w:p>
            <w:pPr>
              <w:pStyle w:val="Compact"/>
              <w:jc w:val="left"/>
            </w:pPr>
            <w:r>
              <w:t xml:space="preserve">✅</w:t>
            </w:r>
          </w:p>
        </w:tc>
      </w:tr>
      <w:tr>
        <w:tc>
          <w:tcPr/>
          <w:p>
            <w:pPr>
              <w:pStyle w:val="Compact"/>
              <w:jc w:val="left"/>
            </w:pPr>
            <w:r>
              <w:t xml:space="preserve">EV-C204-008</w:t>
            </w:r>
          </w:p>
        </w:tc>
        <w:tc>
          <w:tcPr/>
          <w:p>
            <w:pPr>
              <w:pStyle w:val="Compact"/>
              <w:jc w:val="left"/>
            </w:pPr>
            <w:r>
              <w:t xml:space="preserve">Reporte Semgrep del</w:t>
            </w:r>
            <w:r>
              <w:t xml:space="preserve"> </w:t>
            </w:r>
            <w:r>
              <w:rPr>
                <w:bCs/>
                <w:b/>
              </w:rPr>
              <w:t xml:space="preserve">run verde</w:t>
            </w:r>
            <w:r>
              <w:t xml:space="preserve"> </w:t>
            </w:r>
            <w:r>
              <w:t xml:space="preserve">(Fase 2)</w:t>
            </w:r>
          </w:p>
        </w:tc>
        <w:tc>
          <w:tcPr/>
          <w:p>
            <w:pPr>
              <w:pStyle w:val="Compact"/>
              <w:jc w:val="left"/>
            </w:pPr>
            <w:r>
              <w:rPr>
                <w:rStyle w:val="VerbatimChar"/>
              </w:rPr>
              <w:t xml:space="preserve">capturas/EV-C204-008-semgrep.json</w:t>
            </w:r>
          </w:p>
        </w:tc>
        <w:tc>
          <w:tcPr/>
          <w:p>
            <w:pPr>
              <w:pStyle w:val="Compact"/>
              <w:jc w:val="left"/>
            </w:pPr>
            <w:r>
              <w:t xml:space="preserve">✅</w:t>
            </w:r>
          </w:p>
        </w:tc>
      </w:tr>
      <w:tr>
        <w:tc>
          <w:tcPr/>
          <w:p>
            <w:pPr>
              <w:pStyle w:val="Compact"/>
              <w:jc w:val="left"/>
            </w:pPr>
            <w:r>
              <w:t xml:space="preserve">EV-C204-009</w:t>
            </w:r>
          </w:p>
        </w:tc>
        <w:tc>
          <w:tcPr/>
          <w:p>
            <w:pPr>
              <w:pStyle w:val="Compact"/>
              <w:jc w:val="left"/>
            </w:pPr>
            <w:r>
              <w:t xml:space="preserve">Reporte Gitleaks del</w:t>
            </w:r>
            <w:r>
              <w:t xml:space="preserve"> </w:t>
            </w:r>
            <w:r>
              <w:rPr>
                <w:bCs/>
                <w:b/>
              </w:rPr>
              <w:t xml:space="preserve">run verde</w:t>
            </w:r>
            <w:r>
              <w:t xml:space="preserve"> </w:t>
            </w:r>
            <w:r>
              <w:t xml:space="preserve">(Fase 2)</w:t>
            </w:r>
          </w:p>
        </w:tc>
        <w:tc>
          <w:tcPr/>
          <w:p>
            <w:pPr>
              <w:pStyle w:val="Compact"/>
              <w:jc w:val="left"/>
            </w:pPr>
            <w:r>
              <w:rPr>
                <w:rStyle w:val="VerbatimChar"/>
              </w:rPr>
              <w:t xml:space="preserve">capturas/EV-C204-009-gitleaks.json</w:t>
            </w:r>
          </w:p>
        </w:tc>
        <w:tc>
          <w:tcPr/>
          <w:p>
            <w:pPr>
              <w:pStyle w:val="Compact"/>
              <w:jc w:val="left"/>
            </w:pPr>
            <w:r>
              <w:t xml:space="preserve">✅</w:t>
            </w:r>
          </w:p>
        </w:tc>
      </w:tr>
      <w:tr>
        <w:tc>
          <w:tcPr/>
          <w:p>
            <w:pPr>
              <w:pStyle w:val="Compact"/>
              <w:jc w:val="left"/>
            </w:pPr>
            <w:r>
              <w:t xml:space="preserve">EV-C204-010</w:t>
            </w:r>
          </w:p>
        </w:tc>
        <w:tc>
          <w:tcPr/>
          <w:p>
            <w:pPr>
              <w:pStyle w:val="Compact"/>
              <w:jc w:val="left"/>
            </w:pPr>
            <w:r>
              <w:t xml:space="preserve">SBOM del</w:t>
            </w:r>
            <w:r>
              <w:t xml:space="preserve"> </w:t>
            </w:r>
            <w:r>
              <w:rPr>
                <w:bCs/>
                <w:b/>
              </w:rPr>
              <w:t xml:space="preserve">run verde</w:t>
            </w:r>
            <w:r>
              <w:t xml:space="preserve"> </w:t>
            </w:r>
            <w:r>
              <w:t xml:space="preserve">(Fase 2)</w:t>
            </w:r>
          </w:p>
        </w:tc>
        <w:tc>
          <w:tcPr/>
          <w:p>
            <w:pPr>
              <w:pStyle w:val="Compact"/>
              <w:jc w:val="left"/>
            </w:pPr>
            <w:r>
              <w:rPr>
                <w:rStyle w:val="VerbatimChar"/>
              </w:rPr>
              <w:t xml:space="preserve">capturas/EV-C204-010-sbom.json</w:t>
            </w:r>
          </w:p>
        </w:tc>
        <w:tc>
          <w:tcPr/>
          <w:p>
            <w:pPr>
              <w:pStyle w:val="Compact"/>
              <w:jc w:val="left"/>
            </w:pPr>
            <w:r>
              <w:t xml:space="preserve">✅</w:t>
            </w:r>
          </w:p>
        </w:tc>
      </w:tr>
      <w:tr>
        <w:tc>
          <w:tcPr/>
          <w:p>
            <w:pPr>
              <w:pStyle w:val="Compact"/>
              <w:jc w:val="left"/>
            </w:pPr>
            <w:r>
              <w:t xml:space="preserve">EV-C204-011</w:t>
            </w:r>
          </w:p>
        </w:tc>
        <w:tc>
          <w:tcPr/>
          <w:p>
            <w:pPr>
              <w:pStyle w:val="Compact"/>
              <w:jc w:val="left"/>
            </w:pPr>
            <w:r>
              <w:t xml:space="preserve">Informe ZAP del</w:t>
            </w:r>
            <w:r>
              <w:t xml:space="preserve"> </w:t>
            </w:r>
            <w:r>
              <w:rPr>
                <w:bCs/>
                <w:b/>
              </w:rPr>
              <w:t xml:space="preserve">run verde</w:t>
            </w:r>
            <w:r>
              <w:t xml:space="preserve"> </w:t>
            </w:r>
            <w:r>
              <w:t xml:space="preserve">(Fase 2)</w:t>
            </w:r>
          </w:p>
        </w:tc>
        <w:tc>
          <w:tcPr/>
          <w:p>
            <w:pPr>
              <w:pStyle w:val="Compact"/>
              <w:jc w:val="left"/>
            </w:pPr>
            <w:r>
              <w:rPr>
                <w:rStyle w:val="VerbatimChar"/>
              </w:rPr>
              <w:t xml:space="preserve">capturas/EV-C204-011-zap.html</w:t>
            </w:r>
          </w:p>
        </w:tc>
        <w:tc>
          <w:tcPr/>
          <w:p>
            <w:pPr>
              <w:pStyle w:val="Compact"/>
              <w:jc w:val="left"/>
            </w:pPr>
            <w:r>
              <w:t xml:space="preserve">✅</w:t>
            </w:r>
          </w:p>
        </w:tc>
      </w:tr>
      <w:tr>
        <w:tc>
          <w:tcPr/>
          <w:p>
            <w:pPr>
              <w:pStyle w:val="Compact"/>
              <w:jc w:val="left"/>
            </w:pPr>
            <w:r>
              <w:t xml:space="preserve">EV-C204-012</w:t>
            </w:r>
          </w:p>
        </w:tc>
        <w:tc>
          <w:tcPr/>
          <w:p>
            <w:pPr>
              <w:pStyle w:val="Compact"/>
              <w:jc w:val="left"/>
            </w:pPr>
            <w:r>
              <w:t xml:space="preserve">Alertas CodeQL (Code scanning): 0 abiertas, 3 cerradas</w:t>
            </w:r>
          </w:p>
        </w:tc>
        <w:tc>
          <w:tcPr/>
          <w:p>
            <w:pPr>
              <w:pStyle w:val="Compact"/>
              <w:jc w:val="left"/>
            </w:pPr>
            <w:r>
              <w:rPr>
                <w:rStyle w:val="VerbatimChar"/>
              </w:rPr>
              <w:t xml:space="preserve">capturas/EV-C204-012-codeql-alertas.png</w:t>
            </w:r>
            <w:r>
              <w:t xml:space="preserve"> </w:t>
            </w:r>
            <w:r>
              <w:t xml:space="preserve">(+ datos:</w:t>
            </w:r>
            <w:r>
              <w:t xml:space="preserve"> </w:t>
            </w:r>
            <w:r>
              <w:rPr>
                <w:rStyle w:val="VerbatimChar"/>
              </w:rPr>
              <w:t xml:space="preserve">EV-C204-025-codeql-alertas.json</w:t>
            </w:r>
            <w:r>
              <w:t xml:space="preserve">)</w:t>
            </w:r>
          </w:p>
        </w:tc>
        <w:tc>
          <w:tcPr/>
          <w:p>
            <w:pPr>
              <w:pStyle w:val="Compact"/>
              <w:jc w:val="left"/>
            </w:pPr>
            <w:r>
              <w:t xml:space="preserve">✅</w:t>
            </w:r>
          </w:p>
        </w:tc>
      </w:tr>
      <w:tr>
        <w:tc>
          <w:tcPr/>
          <w:p>
            <w:pPr>
              <w:pStyle w:val="Compact"/>
              <w:jc w:val="left"/>
            </w:pPr>
            <w:r>
              <w:t xml:space="preserve">EV-C204-013</w:t>
            </w:r>
          </w:p>
        </w:tc>
        <w:tc>
          <w:tcPr/>
          <w:p>
            <w:pPr>
              <w:pStyle w:val="Compact"/>
              <w:jc w:val="left"/>
            </w:pPr>
            <w:r>
              <w:t xml:space="preserve">Pipeline Fase 2 (todo verde), run #27 (35442482331)</w:t>
            </w:r>
          </w:p>
        </w:tc>
        <w:tc>
          <w:tcPr/>
          <w:p>
            <w:pPr>
              <w:pStyle w:val="Compact"/>
              <w:jc w:val="left"/>
            </w:pPr>
            <w:r>
              <w:rPr>
                <w:rStyle w:val="VerbatimChar"/>
              </w:rPr>
              <w:t xml:space="preserve">capturas/EV-C204-013-pipeline-verde.png</w:t>
            </w:r>
            <w:r>
              <w:t xml:space="preserve"> </w:t>
            </w:r>
            <w:r>
              <w:t xml:space="preserve">(+ transcripción:</w:t>
            </w:r>
            <w:r>
              <w:t xml:space="preserve"> </w:t>
            </w:r>
            <w:r>
              <w:rPr>
                <w:rStyle w:val="VerbatimChar"/>
              </w:rPr>
              <w:t xml:space="preserve">EV-C204-026-run-verde.txt</w:t>
            </w:r>
            <w:r>
              <w:t xml:space="preserve">)</w:t>
            </w:r>
          </w:p>
        </w:tc>
        <w:tc>
          <w:tcPr/>
          <w:p>
            <w:pPr>
              <w:pStyle w:val="Compact"/>
              <w:jc w:val="left"/>
            </w:pPr>
            <w:r>
              <w:t xml:space="preserve">✅</w:t>
            </w:r>
          </w:p>
        </w:tc>
      </w:tr>
      <w:tr>
        <w:tc>
          <w:tcPr/>
          <w:p>
            <w:pPr>
              <w:pStyle w:val="Compact"/>
              <w:jc w:val="left"/>
            </w:pPr>
            <w:r>
              <w:t xml:space="preserve">EV-C204-014</w:t>
            </w:r>
          </w:p>
        </w:tc>
        <w:tc>
          <w:tcPr/>
          <w:p>
            <w:pPr>
              <w:pStyle w:val="Compact"/>
              <w:jc w:val="left"/>
            </w:pPr>
            <w:r>
              <w:t xml:space="preserve">Rama</w:t>
            </w:r>
            <w:r>
              <w:t xml:space="preserve"> </w:t>
            </w:r>
            <w:r>
              <w:rPr>
                <w:rStyle w:val="VerbatimChar"/>
              </w:rPr>
              <w:t xml:space="preserve">main</w:t>
            </w:r>
            <w:r>
              <w:t xml:space="preserve"> </w:t>
            </w:r>
            <w:r>
              <w:t xml:space="preserve">protegida (ruleset</w:t>
            </w:r>
            <w:r>
              <w:t xml:space="preserve"> </w:t>
            </w:r>
            <w:r>
              <w:rPr>
                <w:rStyle w:val="VerbatimChar"/>
              </w:rPr>
              <w:t xml:space="preserve">proteger-main</w:t>
            </w:r>
            <w:r>
              <w:t xml:space="preserve">)</w:t>
            </w:r>
          </w:p>
        </w:tc>
        <w:tc>
          <w:tcPr/>
          <w:p>
            <w:pPr>
              <w:pStyle w:val="Compact"/>
              <w:jc w:val="left"/>
            </w:pPr>
            <w:r>
              <w:rPr>
                <w:rStyle w:val="VerbatimChar"/>
              </w:rPr>
              <w:t xml:space="preserve">capturas/EV-C204-014-proteccion.png</w:t>
            </w:r>
            <w:r>
              <w:t xml:space="preserve"> </w:t>
            </w:r>
            <w:r>
              <w:t xml:space="preserve">(+ configuración:</w:t>
            </w:r>
            <w:r>
              <w:t xml:space="preserve"> </w:t>
            </w:r>
            <w:r>
              <w:rPr>
                <w:rStyle w:val="VerbatimChar"/>
              </w:rPr>
              <w:t xml:space="preserve">EV-C204-030-ruleset-main.json</w:t>
            </w:r>
            <w:r>
              <w:t xml:space="preserve">)</w:t>
            </w:r>
          </w:p>
        </w:tc>
        <w:tc>
          <w:tcPr/>
          <w:p>
            <w:pPr>
              <w:pStyle w:val="Compact"/>
              <w:jc w:val="left"/>
            </w:pPr>
            <w:r>
              <w:t xml:space="preserve">✅</w:t>
            </w:r>
          </w:p>
        </w:tc>
      </w:tr>
      <w:tr>
        <w:tc>
          <w:tcPr/>
          <w:p>
            <w:pPr>
              <w:pStyle w:val="Compact"/>
              <w:jc w:val="left"/>
            </w:pPr>
            <w:r>
              <w:t xml:space="preserve">EV-C204-015</w:t>
            </w:r>
          </w:p>
        </w:tc>
        <w:tc>
          <w:tcPr/>
          <w:p>
            <w:pPr>
              <w:pStyle w:val="Compact"/>
              <w:jc w:val="left"/>
            </w:pPr>
            <w:r>
              <w:t xml:space="preserve">Figura 1. Contexto de la aplicación</w:t>
            </w:r>
          </w:p>
        </w:tc>
        <w:tc>
          <w:tcPr/>
          <w:p>
            <w:pPr>
              <w:pStyle w:val="Compact"/>
              <w:jc w:val="left"/>
            </w:pPr>
            <w:r>
              <w:rPr>
                <w:rStyle w:val="VerbatimChar"/>
              </w:rPr>
              <w:t xml:space="preserve">figuras/figura-1-contexto.svg</w:t>
            </w:r>
          </w:p>
        </w:tc>
        <w:tc>
          <w:tcPr/>
          <w:p>
            <w:pPr>
              <w:pStyle w:val="Compact"/>
              <w:jc w:val="left"/>
            </w:pPr>
            <w:r>
              <w:t xml:space="preserve">✅</w:t>
            </w:r>
          </w:p>
        </w:tc>
      </w:tr>
      <w:tr>
        <w:tc>
          <w:tcPr/>
          <w:p>
            <w:pPr>
              <w:pStyle w:val="Compact"/>
              <w:jc w:val="left"/>
            </w:pPr>
            <w:r>
              <w:t xml:space="preserve">EV-C204-016</w:t>
            </w:r>
          </w:p>
        </w:tc>
        <w:tc>
          <w:tcPr/>
          <w:p>
            <w:pPr>
              <w:pStyle w:val="Compact"/>
              <w:jc w:val="left"/>
            </w:pPr>
            <w:r>
              <w:t xml:space="preserve">Figura 2. Arquitectura y límites de confianza</w:t>
            </w:r>
          </w:p>
        </w:tc>
        <w:tc>
          <w:tcPr/>
          <w:p>
            <w:pPr>
              <w:pStyle w:val="Compact"/>
              <w:jc w:val="left"/>
            </w:pPr>
            <w:r>
              <w:rPr>
                <w:rStyle w:val="VerbatimChar"/>
              </w:rPr>
              <w:t xml:space="preserve">figuras/figura-2-arquitectura.svg</w:t>
            </w:r>
          </w:p>
        </w:tc>
        <w:tc>
          <w:tcPr/>
          <w:p>
            <w:pPr>
              <w:pStyle w:val="Compact"/>
              <w:jc w:val="left"/>
            </w:pPr>
            <w:r>
              <w:t xml:space="preserve">✅</w:t>
            </w:r>
          </w:p>
        </w:tc>
      </w:tr>
      <w:tr>
        <w:tc>
          <w:tcPr/>
          <w:p>
            <w:pPr>
              <w:pStyle w:val="Compact"/>
              <w:jc w:val="left"/>
            </w:pPr>
            <w:r>
              <w:t xml:space="preserve">EV-C204-017</w:t>
            </w:r>
          </w:p>
        </w:tc>
        <w:tc>
          <w:tcPr/>
          <w:p>
            <w:pPr>
              <w:pStyle w:val="Compact"/>
              <w:jc w:val="left"/>
            </w:pPr>
            <w:r>
              <w:t xml:space="preserve">Figura 3. Flujo de cifrado con identidad</w:t>
            </w:r>
          </w:p>
        </w:tc>
        <w:tc>
          <w:tcPr/>
          <w:p>
            <w:pPr>
              <w:pStyle w:val="Compact"/>
              <w:jc w:val="left"/>
            </w:pPr>
            <w:r>
              <w:rPr>
                <w:rStyle w:val="VerbatimChar"/>
              </w:rPr>
              <w:t xml:space="preserve">figuras/figura-3-flujo.svg</w:t>
            </w:r>
          </w:p>
        </w:tc>
        <w:tc>
          <w:tcPr/>
          <w:p>
            <w:pPr>
              <w:pStyle w:val="Compact"/>
              <w:jc w:val="left"/>
            </w:pPr>
            <w:r>
              <w:t xml:space="preserve">✅</w:t>
            </w:r>
          </w:p>
        </w:tc>
      </w:tr>
      <w:tr>
        <w:tc>
          <w:tcPr/>
          <w:p>
            <w:pPr>
              <w:pStyle w:val="Compact"/>
              <w:jc w:val="left"/>
            </w:pPr>
            <w:r>
              <w:t xml:space="preserve">EV-C204-018 / 019</w:t>
            </w:r>
          </w:p>
        </w:tc>
        <w:tc>
          <w:tcPr/>
          <w:p>
            <w:pPr>
              <w:pStyle w:val="Compact"/>
              <w:jc w:val="left"/>
            </w:pPr>
            <w:r>
              <w:t xml:space="preserve">Capturas de consola del equipo (PPTX y PDF originales)</w:t>
            </w:r>
          </w:p>
        </w:tc>
        <w:tc>
          <w:tcPr/>
          <w:p>
            <w:pPr>
              <w:pStyle w:val="Compact"/>
              <w:jc w:val="left"/>
            </w:pPr>
            <w:r>
              <w:rPr>
                <w:rStyle w:val="VerbatimChar"/>
              </w:rPr>
              <w:t xml:space="preserve">capturas/EV-C204-018-…pptx</w:t>
            </w:r>
            <w:r>
              <w:t xml:space="preserve">,</w:t>
            </w:r>
            <w:r>
              <w:t xml:space="preserve"> </w:t>
            </w:r>
            <w:r>
              <w:rPr>
                <w:rStyle w:val="VerbatimChar"/>
              </w:rPr>
              <w:t xml:space="preserve">EV-C204-019-…pdf</w:t>
            </w:r>
          </w:p>
        </w:tc>
        <w:tc>
          <w:tcPr/>
          <w:p>
            <w:pPr>
              <w:pStyle w:val="Compact"/>
              <w:jc w:val="left"/>
            </w:pPr>
            <w:r>
              <w:t xml:space="preserve">✅</w:t>
            </w:r>
          </w:p>
        </w:tc>
      </w:tr>
      <w:tr>
        <w:tc>
          <w:tcPr/>
          <w:p>
            <w:pPr>
              <w:pStyle w:val="Compact"/>
              <w:jc w:val="left"/>
            </w:pPr>
            <w:r>
              <w:t xml:space="preserve">EV-C204-020</w:t>
            </w:r>
          </w:p>
        </w:tc>
        <w:tc>
          <w:tcPr/>
          <w:p>
            <w:pPr>
              <w:pStyle w:val="Compact"/>
              <w:jc w:val="left"/>
            </w:pPr>
            <w:r>
              <w:t xml:space="preserve">Artefacto</w:t>
            </w:r>
            <w:r>
              <w:t xml:space="preserve"> </w:t>
            </w:r>
            <w:r>
              <w:rPr>
                <w:rStyle w:val="VerbatimChar"/>
              </w:rPr>
              <w:t xml:space="preserve">reporte-gitleaks</w:t>
            </w:r>
            <w:r>
              <w:t xml:space="preserve"> </w:t>
            </w:r>
            <w:r>
              <w:t xml:space="preserve">de la</w:t>
            </w:r>
            <w:r>
              <w:t xml:space="preserve"> </w:t>
            </w:r>
            <w:r>
              <w:rPr>
                <w:bCs/>
                <w:b/>
              </w:rPr>
              <w:t xml:space="preserve">Fase 1</w:t>
            </w:r>
            <w:r>
              <w:t xml:space="preserve"> </w:t>
            </w:r>
            <w:r>
              <w:t xml:space="preserve">(run 35365578175)</w:t>
            </w:r>
          </w:p>
        </w:tc>
        <w:tc>
          <w:tcPr/>
          <w:p>
            <w:pPr>
              <w:pStyle w:val="Compact"/>
              <w:jc w:val="left"/>
            </w:pPr>
            <w:r>
              <w:rPr>
                <w:rStyle w:val="VerbatimChar"/>
              </w:rPr>
              <w:t xml:space="preserve">capturas/EV-C204-020-reporte-gitleaks.zip</w:t>
            </w:r>
          </w:p>
        </w:tc>
        <w:tc>
          <w:tcPr/>
          <w:p>
            <w:pPr>
              <w:pStyle w:val="Compact"/>
              <w:jc w:val="left"/>
            </w:pPr>
            <w:r>
              <w:t xml:space="preserve">✅</w:t>
            </w:r>
          </w:p>
        </w:tc>
      </w:tr>
      <w:tr>
        <w:tc>
          <w:tcPr/>
          <w:p>
            <w:pPr>
              <w:pStyle w:val="Compact"/>
              <w:jc w:val="left"/>
            </w:pPr>
            <w:r>
              <w:t xml:space="preserve">EV-C204-021</w:t>
            </w:r>
          </w:p>
        </w:tc>
        <w:tc>
          <w:tcPr/>
          <w:p>
            <w:pPr>
              <w:pStyle w:val="Compact"/>
              <w:jc w:val="left"/>
            </w:pPr>
            <w:r>
              <w:t xml:space="preserve">Artefacto</w:t>
            </w:r>
            <w:r>
              <w:t xml:space="preserve"> </w:t>
            </w:r>
            <w:r>
              <w:rPr>
                <w:rStyle w:val="VerbatimChar"/>
              </w:rPr>
              <w:t xml:space="preserve">reporte-semgrep</w:t>
            </w:r>
            <w:r>
              <w:t xml:space="preserve"> </w:t>
            </w:r>
            <w:r>
              <w:t xml:space="preserve">de la</w:t>
            </w:r>
            <w:r>
              <w:t xml:space="preserve"> </w:t>
            </w:r>
            <w:r>
              <w:rPr>
                <w:bCs/>
                <w:b/>
              </w:rPr>
              <w:t xml:space="preserve">Fase 1</w:t>
            </w:r>
          </w:p>
        </w:tc>
        <w:tc>
          <w:tcPr/>
          <w:p>
            <w:pPr>
              <w:pStyle w:val="Compact"/>
              <w:jc w:val="left"/>
            </w:pPr>
            <w:r>
              <w:rPr>
                <w:rStyle w:val="VerbatimChar"/>
              </w:rPr>
              <w:t xml:space="preserve">capturas/EV-C204-021-reporte-semgrep.zip</w:t>
            </w:r>
          </w:p>
        </w:tc>
        <w:tc>
          <w:tcPr/>
          <w:p>
            <w:pPr>
              <w:pStyle w:val="Compact"/>
              <w:jc w:val="left"/>
            </w:pPr>
            <w:r>
              <w:t xml:space="preserve">✅</w:t>
            </w:r>
          </w:p>
        </w:tc>
      </w:tr>
      <w:tr>
        <w:tc>
          <w:tcPr/>
          <w:p>
            <w:pPr>
              <w:pStyle w:val="Compact"/>
              <w:jc w:val="left"/>
            </w:pPr>
            <w:r>
              <w:t xml:space="preserve">EV-C204-022</w:t>
            </w:r>
          </w:p>
        </w:tc>
        <w:tc>
          <w:tcPr/>
          <w:p>
            <w:pPr>
              <w:pStyle w:val="Compact"/>
              <w:jc w:val="left"/>
            </w:pPr>
            <w:r>
              <w:t xml:space="preserve">Artefacto</w:t>
            </w:r>
            <w:r>
              <w:t xml:space="preserve"> </w:t>
            </w:r>
            <w:r>
              <w:rPr>
                <w:rStyle w:val="VerbatimChar"/>
              </w:rPr>
              <w:t xml:space="preserve">reporte-zap</w:t>
            </w:r>
            <w:r>
              <w:t xml:space="preserve"> </w:t>
            </w:r>
            <w:r>
              <w:t xml:space="preserve">de la</w:t>
            </w:r>
            <w:r>
              <w:t xml:space="preserve"> </w:t>
            </w:r>
            <w:r>
              <w:rPr>
                <w:bCs/>
                <w:b/>
              </w:rPr>
              <w:t xml:space="preserve">Fase 1</w:t>
            </w:r>
          </w:p>
        </w:tc>
        <w:tc>
          <w:tcPr/>
          <w:p>
            <w:pPr>
              <w:pStyle w:val="Compact"/>
              <w:jc w:val="left"/>
            </w:pPr>
            <w:r>
              <w:rPr>
                <w:rStyle w:val="VerbatimChar"/>
              </w:rPr>
              <w:t xml:space="preserve">capturas/EV-C204-022-reporte-zap.zip</w:t>
            </w:r>
          </w:p>
        </w:tc>
        <w:tc>
          <w:tcPr/>
          <w:p>
            <w:pPr>
              <w:pStyle w:val="Compact"/>
              <w:jc w:val="left"/>
            </w:pPr>
            <w:r>
              <w:t xml:space="preserve">✅</w:t>
            </w:r>
          </w:p>
        </w:tc>
      </w:tr>
      <w:tr>
        <w:tc>
          <w:tcPr/>
          <w:p>
            <w:pPr>
              <w:pStyle w:val="Compact"/>
              <w:jc w:val="left"/>
            </w:pPr>
            <w:r>
              <w:t xml:space="preserve">EV-C204-023</w:t>
            </w:r>
          </w:p>
        </w:tc>
        <w:tc>
          <w:tcPr/>
          <w:p>
            <w:pPr>
              <w:pStyle w:val="Compact"/>
              <w:jc w:val="left"/>
            </w:pPr>
            <w:r>
              <w:t xml:space="preserve">Pruebas extremo a extremo con Keycloak real (25 comprobaciones)</w:t>
            </w:r>
          </w:p>
        </w:tc>
        <w:tc>
          <w:tcPr/>
          <w:p>
            <w:pPr>
              <w:pStyle w:val="Compact"/>
              <w:jc w:val="left"/>
            </w:pPr>
            <w:r>
              <w:rPr>
                <w:rStyle w:val="VerbatimChar"/>
              </w:rPr>
              <w:t xml:space="preserve">capturas/EV-C204-023-pruebas-e2e-keycloak.txt</w:t>
            </w:r>
          </w:p>
        </w:tc>
        <w:tc>
          <w:tcPr/>
          <w:p>
            <w:pPr>
              <w:pStyle w:val="Compact"/>
              <w:jc w:val="left"/>
            </w:pPr>
            <w:r>
              <w:t xml:space="preserve">✅</w:t>
            </w:r>
          </w:p>
        </w:tc>
      </w:tr>
      <w:tr>
        <w:tc>
          <w:tcPr/>
          <w:p>
            <w:pPr>
              <w:pStyle w:val="Compact"/>
              <w:jc w:val="left"/>
            </w:pPr>
            <w:r>
              <w:t xml:space="preserve">EV-C204-024</w:t>
            </w:r>
          </w:p>
        </w:tc>
        <w:tc>
          <w:tcPr/>
          <w:p>
            <w:pPr>
              <w:pStyle w:val="Compact"/>
              <w:jc w:val="left"/>
            </w:pPr>
            <w:r>
              <w:t xml:space="preserve">Pruebas Jest (22), ESLint y</w:t>
            </w:r>
            <w:r>
              <w:t xml:space="preserve"> </w:t>
            </w:r>
            <w:r>
              <w:rPr>
                <w:rStyle w:val="VerbatimChar"/>
              </w:rPr>
              <w:t xml:space="preserve">npm audit</w:t>
            </w:r>
          </w:p>
        </w:tc>
        <w:tc>
          <w:tcPr/>
          <w:p>
            <w:pPr>
              <w:pStyle w:val="Compact"/>
              <w:jc w:val="left"/>
            </w:pPr>
            <w:r>
              <w:rPr>
                <w:rStyle w:val="VerbatimChar"/>
              </w:rPr>
              <w:t xml:space="preserve">capturas/EV-C204-024-pruebas-unitarias.txt</w:t>
            </w:r>
          </w:p>
        </w:tc>
        <w:tc>
          <w:tcPr/>
          <w:p>
            <w:pPr>
              <w:pStyle w:val="Compact"/>
              <w:jc w:val="left"/>
            </w:pPr>
            <w:r>
              <w:t xml:space="preserve">✅</w:t>
            </w:r>
          </w:p>
        </w:tc>
      </w:tr>
      <w:tr>
        <w:tc>
          <w:tcPr/>
          <w:p>
            <w:pPr>
              <w:pStyle w:val="Compact"/>
              <w:jc w:val="left"/>
            </w:pPr>
            <w:r>
              <w:t xml:space="preserve">EV-C204-025</w:t>
            </w:r>
          </w:p>
        </w:tc>
        <w:tc>
          <w:tcPr/>
          <w:p>
            <w:pPr>
              <w:pStyle w:val="Compact"/>
              <w:jc w:val="left"/>
            </w:pPr>
            <w:r>
              <w:t xml:space="preserve">Alertas y análisis de CodeQL</w:t>
            </w:r>
          </w:p>
        </w:tc>
        <w:tc>
          <w:tcPr/>
          <w:p>
            <w:pPr>
              <w:pStyle w:val="Compact"/>
              <w:jc w:val="left"/>
            </w:pPr>
            <w:r>
              <w:rPr>
                <w:rStyle w:val="VerbatimChar"/>
              </w:rPr>
              <w:t xml:space="preserve">capturas/EV-C204-025-codeql-alertas.json</w:t>
            </w:r>
          </w:p>
        </w:tc>
        <w:tc>
          <w:tcPr/>
          <w:p>
            <w:pPr>
              <w:pStyle w:val="Compact"/>
              <w:jc w:val="left"/>
            </w:pPr>
            <w:r>
              <w:t xml:space="preserve">✅</w:t>
            </w:r>
          </w:p>
        </w:tc>
      </w:tr>
      <w:tr>
        <w:tc>
          <w:tcPr/>
          <w:p>
            <w:pPr>
              <w:pStyle w:val="Compact"/>
              <w:jc w:val="left"/>
            </w:pPr>
            <w:r>
              <w:t xml:space="preserve">EV-C204-026</w:t>
            </w:r>
          </w:p>
        </w:tc>
        <w:tc>
          <w:tcPr/>
          <w:p>
            <w:pPr>
              <w:pStyle w:val="Compact"/>
              <w:jc w:val="left"/>
            </w:pPr>
            <w:r>
              <w:t xml:space="preserve">Run verde de referencia (jobs, artefactos, CodeQL)</w:t>
            </w:r>
          </w:p>
        </w:tc>
        <w:tc>
          <w:tcPr/>
          <w:p>
            <w:pPr>
              <w:pStyle w:val="Compact"/>
              <w:jc w:val="left"/>
            </w:pPr>
            <w:r>
              <w:rPr>
                <w:rStyle w:val="VerbatimChar"/>
              </w:rPr>
              <w:t xml:space="preserve">capturas/EV-C204-026-run-verde.txt</w:t>
            </w:r>
          </w:p>
        </w:tc>
        <w:tc>
          <w:tcPr/>
          <w:p>
            <w:pPr>
              <w:pStyle w:val="Compact"/>
              <w:jc w:val="left"/>
            </w:pPr>
            <w:r>
              <w:t xml:space="preserve">✅</w:t>
            </w:r>
          </w:p>
        </w:tc>
      </w:tr>
      <w:tr>
        <w:tc>
          <w:tcPr/>
          <w:p>
            <w:pPr>
              <w:pStyle w:val="Compact"/>
              <w:jc w:val="left"/>
            </w:pPr>
            <w:r>
              <w:t xml:space="preserve">EV-C204-027</w:t>
            </w:r>
          </w:p>
        </w:tc>
        <w:tc>
          <w:tcPr/>
          <w:p>
            <w:pPr>
              <w:pStyle w:val="Compact"/>
              <w:jc w:val="left"/>
            </w:pPr>
            <w:r>
              <w:t xml:space="preserve">SBOM de la</w:t>
            </w:r>
            <w:r>
              <w:t xml:space="preserve"> </w:t>
            </w:r>
            <w:r>
              <w:rPr>
                <w:bCs/>
                <w:b/>
              </w:rPr>
              <w:t xml:space="preserve">Fase 1</w:t>
            </w:r>
            <w:r>
              <w:t xml:space="preserve"> </w:t>
            </w:r>
            <w:r>
              <w:t xml:space="preserve">(comprimido)</w:t>
            </w:r>
          </w:p>
        </w:tc>
        <w:tc>
          <w:tcPr/>
          <w:p>
            <w:pPr>
              <w:pStyle w:val="Compact"/>
              <w:jc w:val="left"/>
            </w:pPr>
            <w:r>
              <w:rPr>
                <w:rStyle w:val="VerbatimChar"/>
              </w:rPr>
              <w:t xml:space="preserve">capturas/EV-C204-027-sbom-fase1.zip</w:t>
            </w:r>
          </w:p>
        </w:tc>
        <w:tc>
          <w:tcPr/>
          <w:p>
            <w:pPr>
              <w:pStyle w:val="Compact"/>
              <w:jc w:val="left"/>
            </w:pPr>
            <w:r>
              <w:t xml:space="preserve">✅</w:t>
            </w:r>
          </w:p>
        </w:tc>
      </w:tr>
      <w:tr>
        <w:tc>
          <w:tcPr/>
          <w:p>
            <w:pPr>
              <w:pStyle w:val="Compact"/>
              <w:jc w:val="left"/>
            </w:pPr>
            <w:r>
              <w:t xml:space="preserve">EV-C204-028</w:t>
            </w:r>
          </w:p>
        </w:tc>
        <w:tc>
          <w:tcPr/>
          <w:p>
            <w:pPr>
              <w:pStyle w:val="Compact"/>
              <w:jc w:val="left"/>
            </w:pPr>
            <w:r>
              <w:t xml:space="preserve">Log de los jobs en rojo de la Fase 1 (secretos redactados)</w:t>
            </w:r>
          </w:p>
        </w:tc>
        <w:tc>
          <w:tcPr/>
          <w:p>
            <w:pPr>
              <w:pStyle w:val="Compact"/>
              <w:jc w:val="left"/>
            </w:pPr>
            <w:r>
              <w:rPr>
                <w:rStyle w:val="VerbatimChar"/>
              </w:rPr>
              <w:t xml:space="preserve">capturas/EV-C204-028-log-fase1-jobs-rojos.txt</w:t>
            </w:r>
          </w:p>
        </w:tc>
        <w:tc>
          <w:tcPr/>
          <w:p>
            <w:pPr>
              <w:pStyle w:val="Compact"/>
              <w:jc w:val="left"/>
            </w:pPr>
            <w:r>
              <w:t xml:space="preserve">✅</w:t>
            </w:r>
          </w:p>
        </w:tc>
      </w:tr>
      <w:tr>
        <w:tc>
          <w:tcPr/>
          <w:p>
            <w:pPr>
              <w:pStyle w:val="Compact"/>
              <w:jc w:val="left"/>
            </w:pPr>
            <w:r>
              <w:t xml:space="preserve">EV-C204-029</w:t>
            </w:r>
          </w:p>
        </w:tc>
        <w:tc>
          <w:tcPr/>
          <w:p>
            <w:pPr>
              <w:pStyle w:val="Compact"/>
              <w:jc w:val="left"/>
            </w:pPr>
            <w:r>
              <w:t xml:space="preserve">Historial de las 22+ ejecuciones del pipeline</w:t>
            </w:r>
          </w:p>
        </w:tc>
        <w:tc>
          <w:tcPr/>
          <w:p>
            <w:pPr>
              <w:pStyle w:val="Compact"/>
              <w:jc w:val="left"/>
            </w:pPr>
            <w:r>
              <w:rPr>
                <w:rStyle w:val="VerbatimChar"/>
              </w:rPr>
              <w:t xml:space="preserve">capturas/EV-C204-029-historial-runs.txt</w:t>
            </w:r>
          </w:p>
        </w:tc>
        <w:tc>
          <w:tcPr/>
          <w:p>
            <w:pPr>
              <w:pStyle w:val="Compact"/>
              <w:jc w:val="left"/>
            </w:pPr>
            <w:r>
              <w:t xml:space="preserve">✅</w:t>
            </w:r>
          </w:p>
        </w:tc>
      </w:tr>
      <w:tr>
        <w:tc>
          <w:tcPr/>
          <w:p>
            <w:pPr>
              <w:pStyle w:val="Compact"/>
              <w:jc w:val="left"/>
            </w:pPr>
            <w:r>
              <w:t xml:space="preserve">EV-C204-033 … 051</w:t>
            </w:r>
          </w:p>
        </w:tc>
        <w:tc>
          <w:tcPr/>
          <w:p>
            <w:pPr>
              <w:pStyle w:val="Compact"/>
              <w:jc w:val="left"/>
            </w:pPr>
            <w:r>
              <w:t xml:space="preserve">19 capturas de pantalla del equipo, individualizadas</w:t>
            </w:r>
          </w:p>
        </w:tc>
        <w:tc>
          <w:tcPr/>
          <w:p>
            <w:pPr>
              <w:pStyle w:val="Compact"/>
              <w:jc w:val="left"/>
            </w:pPr>
            <w:r>
              <w:rPr>
                <w:rStyle w:val="VerbatimChar"/>
              </w:rPr>
              <w:t xml:space="preserve">capturas/consola-git/</w:t>
            </w:r>
            <w:r>
              <w:t xml:space="preserve"> </w:t>
            </w:r>
            <w:r>
              <w:t xml:space="preserve">(Anexo I)</w:t>
            </w:r>
          </w:p>
        </w:tc>
        <w:tc>
          <w:tcPr/>
          <w:p>
            <w:pPr>
              <w:pStyle w:val="Compact"/>
              <w:jc w:val="left"/>
            </w:pPr>
            <w:r>
              <w:t xml:space="preserve">✅</w:t>
            </w:r>
          </w:p>
        </w:tc>
      </w:tr>
      <w:tr>
        <w:tc>
          <w:tcPr/>
          <w:p>
            <w:pPr>
              <w:pStyle w:val="Compact"/>
              <w:jc w:val="left"/>
            </w:pPr>
            <w:r>
              <w:t xml:space="preserve">EV-C204-030</w:t>
            </w:r>
          </w:p>
        </w:tc>
        <w:tc>
          <w:tcPr/>
          <w:p>
            <w:pPr>
              <w:pStyle w:val="Compact"/>
              <w:jc w:val="left"/>
            </w:pPr>
            <w:r>
              <w:t xml:space="preserve">Configuración real del ruleset</w:t>
            </w:r>
            <w:r>
              <w:t xml:space="preserve"> </w:t>
            </w:r>
            <w:r>
              <w:rPr>
                <w:rStyle w:val="VerbatimChar"/>
              </w:rPr>
              <w:t xml:space="preserve">proteger-main</w:t>
            </w:r>
            <w:r>
              <w:t xml:space="preserve"> </w:t>
            </w:r>
            <w:r>
              <w:t xml:space="preserve">(API de GitHub)</w:t>
            </w:r>
          </w:p>
        </w:tc>
        <w:tc>
          <w:tcPr/>
          <w:p>
            <w:pPr>
              <w:pStyle w:val="Compact"/>
              <w:jc w:val="left"/>
            </w:pPr>
            <w:r>
              <w:rPr>
                <w:rStyle w:val="VerbatimChar"/>
              </w:rPr>
              <w:t xml:space="preserve">capturas/EV-C204-030-ruleset-main.json</w:t>
            </w:r>
          </w:p>
        </w:tc>
        <w:tc>
          <w:tcPr/>
          <w:p>
            <w:pPr>
              <w:pStyle w:val="Compact"/>
              <w:jc w:val="left"/>
            </w:pPr>
            <w:r>
              <w:t xml:space="preserve">✅</w:t>
            </w:r>
          </w:p>
        </w:tc>
      </w:tr>
      <w:tr>
        <w:tc>
          <w:tcPr/>
          <w:p>
            <w:pPr>
              <w:pStyle w:val="Compact"/>
              <w:jc w:val="left"/>
            </w:pPr>
            <w:r>
              <w:t xml:space="preserve">EV-C204-052 / 053</w:t>
            </w:r>
          </w:p>
        </w:tc>
        <w:tc>
          <w:tcPr/>
          <w:p>
            <w:pPr>
              <w:pStyle w:val="Compact"/>
              <w:jc w:val="left"/>
            </w:pPr>
            <w:r>
              <w:t xml:space="preserve">Copias del PPTX y PDF dentro de</w:t>
            </w:r>
            <w:r>
              <w:t xml:space="preserve"> </w:t>
            </w:r>
            <w:r>
              <w:rPr>
                <w:rStyle w:val="VerbatimChar"/>
              </w:rPr>
              <w:t xml:space="preserve">consola-git/</w:t>
            </w:r>
          </w:p>
        </w:tc>
        <w:tc>
          <w:tcPr/>
          <w:p>
            <w:pPr>
              <w:pStyle w:val="Compact"/>
              <w:jc w:val="left"/>
            </w:pPr>
            <w:r>
              <w:rPr>
                <w:rStyle w:val="VerbatimChar"/>
              </w:rPr>
              <w:t xml:space="preserve">capturas/consola-git/</w:t>
            </w:r>
          </w:p>
        </w:tc>
        <w:tc>
          <w:tcPr/>
          <w:p>
            <w:pPr>
              <w:pStyle w:val="Compact"/>
              <w:jc w:val="left"/>
            </w:pPr>
            <w:r>
              <w:t xml:space="preserve">✅ (duplicados de 018 y 019)</w:t>
            </w:r>
          </w:p>
        </w:tc>
      </w:tr>
    </w:tbl>
    <w:p>
      <w:pPr>
        <w:pStyle w:val="BlockText"/>
      </w:pPr>
      <w:r>
        <w:t xml:space="preserve">Los identificadores 031–032 no se usan. Las etiquetas «EV-C204-006 … 011» que aparecen dentro de las diapositivas del PPTX original son notas internas del equipo y</w:t>
      </w:r>
      <w:r>
        <w:t xml:space="preserve"> </w:t>
      </w:r>
      <w:r>
        <w:rPr>
          <w:bCs/>
          <w:b/>
        </w:rPr>
        <w:t xml:space="preserve">no</w:t>
      </w:r>
      <w:r>
        <w:t xml:space="preserve"> </w:t>
      </w:r>
      <w:r>
        <w:t xml:space="preserve">corresponden a este índice; la equivalencia está en el Anexo I.</w:t>
      </w:r>
    </w:p>
    <w:p>
      <w:r>
        <w:pict>
          <v:rect style="width:0;height:1.5pt" o:hralign="center" o:hrstd="t" o:hr="t"/>
        </w:pict>
      </w:r>
    </w:p>
    <w:bookmarkEnd w:id="22"/>
    <w:bookmarkEnd w:id="23"/>
    <w:bookmarkStart w:id="93" w:name="parte-i-contexto-y-diseño"/>
    <w:p>
      <w:pPr>
        <w:pStyle w:val="Heading1"/>
      </w:pPr>
      <w:r>
        <w:t xml:space="preserve">PARTE I — CONTEXTO Y DISEÑO</w:t>
      </w:r>
    </w:p>
    <w:bookmarkStart w:id="24" w:name="introducción"/>
    <w:p>
      <w:pPr>
        <w:pStyle w:val="Heading2"/>
      </w:pPr>
      <w:r>
        <w:t xml:space="preserve">1. Introducción</w:t>
      </w:r>
    </w:p>
    <w:p>
      <w:pPr>
        <w:pStyle w:val="FirstParagraph"/>
      </w:pPr>
      <w:r>
        <w:t xml:space="preserve">El presente proyecto desarrolla un</w:t>
      </w:r>
      <w:r>
        <w:t xml:space="preserve"> </w:t>
      </w:r>
      <w:r>
        <w:rPr>
          <w:bCs/>
          <w:b/>
        </w:rPr>
        <w:t xml:space="preserve">pipeline DevSecOps completo</w:t>
      </w:r>
      <w:r>
        <w:t xml:space="preserve"> </w:t>
      </w:r>
      <w:r>
        <w:t xml:space="preserve">para una aplicación móvil de cifrado de datos. La aplicación móvil actúa como cliente; el cifrado ocurre en un servicio backend desarrollado en</w:t>
      </w:r>
      <w:r>
        <w:t xml:space="preserve"> </w:t>
      </w:r>
      <w:r>
        <w:rPr>
          <w:bCs/>
          <w:b/>
        </w:rPr>
        <w:t xml:space="preserve">Node.js</w:t>
      </w:r>
      <w:r>
        <w:t xml:space="preserve">; la identidad de los usuarios la gestiona</w:t>
      </w:r>
      <w:r>
        <w:t xml:space="preserve"> </w:t>
      </w:r>
      <w:r>
        <w:rPr>
          <w:bCs/>
          <w:b/>
        </w:rPr>
        <w:t xml:space="preserve">Keycloak</w:t>
      </w:r>
      <w:r>
        <w:t xml:space="preserve"> </w:t>
      </w:r>
      <w:r>
        <w:t xml:space="preserve">(IAM); y un pipeline de</w:t>
      </w:r>
      <w:r>
        <w:t xml:space="preserve"> </w:t>
      </w:r>
      <w:r>
        <w:rPr>
          <w:bCs/>
          <w:b/>
        </w:rPr>
        <w:t xml:space="preserve">GitHub Actions</w:t>
      </w:r>
      <w:r>
        <w:t xml:space="preserve"> </w:t>
      </w:r>
      <w:r>
        <w:t xml:space="preserve">ejecuta seis pruebas de seguridad automáticas en cada cambio del código.</w:t>
      </w:r>
    </w:p>
    <w:p>
      <w:pPr>
        <w:pStyle w:val="BodyText"/>
      </w:pPr>
      <w:r>
        <w:t xml:space="preserve">La característica distintiva del laboratorio es que el proyecto</w:t>
      </w:r>
      <w:r>
        <w:t xml:space="preserve"> </w:t>
      </w:r>
      <w:r>
        <w:rPr>
          <w:bCs/>
          <w:b/>
        </w:rPr>
        <w:t xml:space="preserve">arranca inseguro a propósito</w:t>
      </w:r>
      <w:r>
        <w:t xml:space="preserve">: contiene errores de seguridad reales (secretos quemados, dependencias vulnerables, validación deficiente de tokens, CORS abierto, entre otros), marcados en el código con comentarios</w:t>
      </w:r>
      <w:r>
        <w:t xml:space="preserve"> </w:t>
      </w:r>
      <w:r>
        <w:rPr>
          <w:rStyle w:val="VerbatimChar"/>
        </w:rPr>
        <w:t xml:space="preserve">// [VULN-n]</w:t>
      </w:r>
      <w:r>
        <w:t xml:space="preserve">. El pipeline los detecta automáticamente y el trabajo del estudiante consiste en corregirlos uno por uno hasta dejar todas las pruebas en verde.</w:t>
      </w:r>
    </w:p>
    <w:p>
      <w:pPr>
        <w:pStyle w:val="BodyText"/>
      </w:pPr>
      <w:r>
        <w:t xml:space="preserve">La metodología sigue el ciclo</w:t>
      </w:r>
      <w:r>
        <w:t xml:space="preserve"> </w:t>
      </w:r>
      <w:r>
        <w:rPr>
          <w:bCs/>
          <w:b/>
        </w:rPr>
        <w:t xml:space="preserve">DevSecOps</w:t>
      </w:r>
      <w:r>
        <w:t xml:space="preserve">:</w:t>
      </w:r>
      <w:r>
        <w:t xml:space="preserve"> </w:t>
      </w:r>
      <w:r>
        <w:rPr>
          <w:iCs/>
          <w:i/>
        </w:rPr>
        <w:t xml:space="preserve">detectar → corregir → volver a probar</w:t>
      </w:r>
      <w:r>
        <w:t xml:space="preserve">. En la</w:t>
      </w:r>
      <w:r>
        <w:t xml:space="preserve"> </w:t>
      </w:r>
      <w:r>
        <w:rPr>
          <w:bCs/>
          <w:b/>
        </w:rPr>
        <w:t xml:space="preserve">Fase 1 (Diagnóstico)</w:t>
      </w:r>
      <w:r>
        <w:t xml:space="preserve"> </w:t>
      </w:r>
      <w:r>
        <w:t xml:space="preserve">se sube el proyecto tal cual y se documentan todos los hallazgos en rojo; en la</w:t>
      </w:r>
      <w:r>
        <w:t xml:space="preserve"> </w:t>
      </w:r>
      <w:r>
        <w:rPr>
          <w:bCs/>
          <w:b/>
        </w:rPr>
        <w:t xml:space="preserve">Fase 2 (Remediación)</w:t>
      </w:r>
      <w:r>
        <w:t xml:space="preserve"> </w:t>
      </w:r>
      <w:r>
        <w:t xml:space="preserve">se corrige cada error, se sube el cambio y se verifica la transición de rojo a verde. Este ciclo automatizado es el valor central del laboratorio: no basta con encontrar los errores, sino que el proceso garantiza que las correcciones se verifican de forma reproducible.</w:t>
      </w:r>
    </w:p>
    <w:p>
      <w:pPr>
        <w:pStyle w:val="BodyText"/>
      </w:pPr>
      <w:r>
        <w:t xml:space="preserve">El marco de referencia del proyecto combina</w:t>
      </w:r>
      <w:r>
        <w:t xml:space="preserve"> </w:t>
      </w:r>
      <w:r>
        <w:rPr>
          <w:bCs/>
          <w:b/>
        </w:rPr>
        <w:t xml:space="preserve">NIST SSDF</w:t>
      </w:r>
      <w:r>
        <w:t xml:space="preserve"> </w:t>
      </w:r>
      <w:r>
        <w:t xml:space="preserve">(Secure Software Development Framework) para las prácticas del ciclo de vida seguro,</w:t>
      </w:r>
      <w:r>
        <w:t xml:space="preserve"> </w:t>
      </w:r>
      <w:r>
        <w:rPr>
          <w:bCs/>
          <w:b/>
        </w:rPr>
        <w:t xml:space="preserve">OWASP SAMM</w:t>
      </w:r>
      <w:r>
        <w:t xml:space="preserve"> </w:t>
      </w:r>
      <w:r>
        <w:t xml:space="preserve">para la madurez del proceso,</w:t>
      </w:r>
      <w:r>
        <w:t xml:space="preserve"> </w:t>
      </w:r>
      <w:r>
        <w:rPr>
          <w:bCs/>
          <w:b/>
        </w:rPr>
        <w:t xml:space="preserve">OWASP ASVS</w:t>
      </w:r>
      <w:r>
        <w:t xml:space="preserve"> </w:t>
      </w:r>
      <w:r>
        <w:t xml:space="preserve">y</w:t>
      </w:r>
      <w:r>
        <w:t xml:space="preserve"> </w:t>
      </w:r>
      <w:r>
        <w:rPr>
          <w:bCs/>
          <w:b/>
        </w:rPr>
        <w:t xml:space="preserve">OWASP MASVS</w:t>
      </w:r>
      <w:r>
        <w:t xml:space="preserve"> </w:t>
      </w:r>
      <w:r>
        <w:t xml:space="preserve">para los requisitos de seguridad verificables, y</w:t>
      </w:r>
      <w:r>
        <w:t xml:space="preserve"> </w:t>
      </w:r>
      <w:r>
        <w:rPr>
          <w:bCs/>
          <w:b/>
        </w:rPr>
        <w:t xml:space="preserve">STRIDE</w:t>
      </w:r>
      <w:r>
        <w:t xml:space="preserve"> </w:t>
      </w:r>
      <w:r>
        <w:t xml:space="preserve">para el modelado de amenazas.</w:t>
      </w:r>
    </w:p>
    <w:bookmarkEnd w:id="24"/>
    <w:bookmarkStart w:id="27" w:name="objetivos"/>
    <w:p>
      <w:pPr>
        <w:pStyle w:val="Heading2"/>
      </w:pPr>
      <w:r>
        <w:t xml:space="preserve">2. Objetivos</w:t>
      </w:r>
    </w:p>
    <w:bookmarkStart w:id="25" w:name="objetivo-general"/>
    <w:p>
      <w:pPr>
        <w:pStyle w:val="Heading3"/>
      </w:pPr>
      <w:r>
        <w:t xml:space="preserve">2.1 Objetivo general</w:t>
      </w:r>
    </w:p>
    <w:p>
      <w:pPr>
        <w:pStyle w:val="FirstParagraph"/>
      </w:pPr>
      <w:r>
        <w:t xml:space="preserve">Implementar un pipeline DevSecOps completo para una aplicación móvil de cifrado —desde el análisis de requerimientos y el modelado de amenazas hasta el diagnóstico automatizado de vulnerabilidades y su remediación verificada—, dejando el pipeline en verde y documentando todo el proceso con evidencia.</w:t>
      </w:r>
    </w:p>
    <w:bookmarkEnd w:id="25"/>
    <w:bookmarkStart w:id="26" w:name="objetivos-específicos"/>
    <w:p>
      <w:pPr>
        <w:pStyle w:val="Heading3"/>
      </w:pPr>
      <w:r>
        <w:t xml:space="preserve">2.2 Objetivos específicos</w:t>
      </w:r>
    </w:p>
    <w:p>
      <w:pPr>
        <w:numPr>
          <w:ilvl w:val="0"/>
          <w:numId w:val="1001"/>
        </w:numPr>
        <w:pStyle w:val="Compact"/>
      </w:pPr>
      <w:r>
        <w:rPr>
          <w:bCs/>
          <w:b/>
        </w:rPr>
        <w:t xml:space="preserve">Analizar los requerimientos de seguridad</w:t>
      </w:r>
      <w:r>
        <w:t xml:space="preserve"> </w:t>
      </w:r>
      <w:r>
        <w:t xml:space="preserve">de la aplicación móvil (confidencialidad, integridad, disponibilidad y autenticación), justificando cada uno y mapeándolos a estándares (OWASP SAMM, NIST SSDF, ASVS, MASVS).</w:t>
      </w:r>
    </w:p>
    <w:p>
      <w:pPr>
        <w:numPr>
          <w:ilvl w:val="0"/>
          <w:numId w:val="1001"/>
        </w:numPr>
        <w:pStyle w:val="Compact"/>
      </w:pPr>
      <w:r>
        <w:rPr>
          <w:bCs/>
          <w:b/>
        </w:rPr>
        <w:t xml:space="preserve">Modelar las amenazas</w:t>
      </w:r>
      <w:r>
        <w:t xml:space="preserve"> </w:t>
      </w:r>
      <w:r>
        <w:t xml:space="preserve">del sistema con STRIDE, identificando componente afectado, ejemplo de ataque, control y severidad por amenaza.</w:t>
      </w:r>
    </w:p>
    <w:p>
      <w:pPr>
        <w:numPr>
          <w:ilvl w:val="0"/>
          <w:numId w:val="1001"/>
        </w:numPr>
        <w:pStyle w:val="Compact"/>
      </w:pPr>
      <w:r>
        <w:rPr>
          <w:bCs/>
          <w:b/>
        </w:rPr>
        <w:t xml:space="preserve">Configurar el entorno de desarrollo en la nube</w:t>
      </w:r>
      <w:r>
        <w:t xml:space="preserve"> </w:t>
      </w:r>
      <w:r>
        <w:t xml:space="preserve">(GitHub Codespaces) con Node.js 20 y Docker, documentando la configuración paso a paso.</w:t>
      </w:r>
    </w:p>
    <w:p>
      <w:pPr>
        <w:numPr>
          <w:ilvl w:val="0"/>
          <w:numId w:val="1001"/>
        </w:numPr>
        <w:pStyle w:val="Compact"/>
      </w:pPr>
      <w:r>
        <w:rPr>
          <w:bCs/>
          <w:b/>
        </w:rPr>
        <w:t xml:space="preserve">Implementar el módulo de cifrado RSA</w:t>
      </w:r>
      <w:r>
        <w:t xml:space="preserve"> </w:t>
      </w:r>
      <w:r>
        <w:t xml:space="preserve">(padding OAEP) en el servicio backend, con funciones de utilidad de validación de entrada y manejo de errores.</w:t>
      </w:r>
    </w:p>
    <w:p>
      <w:pPr>
        <w:numPr>
          <w:ilvl w:val="0"/>
          <w:numId w:val="1001"/>
        </w:numPr>
        <w:pStyle w:val="Compact"/>
      </w:pPr>
      <w:r>
        <w:rPr>
          <w:bCs/>
          <w:b/>
        </w:rPr>
        <w:t xml:space="preserve">Configurar la identidad</w:t>
      </w:r>
      <w:r>
        <w:t xml:space="preserve"> </w:t>
      </w:r>
      <w:r>
        <w:t xml:space="preserve">con Keycloak (realm, cliente y usuario) y verificar el flujo completo de cifrado/descifrado con token.</w:t>
      </w:r>
    </w:p>
    <w:p>
      <w:pPr>
        <w:numPr>
          <w:ilvl w:val="0"/>
          <w:numId w:val="1001"/>
        </w:numPr>
        <w:pStyle w:val="Compact"/>
      </w:pPr>
      <w:r>
        <w:rPr>
          <w:bCs/>
          <w:b/>
        </w:rPr>
        <w:t xml:space="preserve">Ejecutar el pipeline de seis pruebas de seguridad</w:t>
      </w:r>
      <w:r>
        <w:t xml:space="preserve"> </w:t>
      </w:r>
      <w:r>
        <w:t xml:space="preserve">(SAST ×2, secretos, SCA, imagen y DAST) y documentar los hallazgos de la Fase 1.</w:t>
      </w:r>
    </w:p>
    <w:p>
      <w:pPr>
        <w:numPr>
          <w:ilvl w:val="0"/>
          <w:numId w:val="1001"/>
        </w:numPr>
        <w:pStyle w:val="Compact"/>
      </w:pPr>
      <w:r>
        <w:rPr>
          <w:bCs/>
          <w:b/>
        </w:rPr>
        <w:t xml:space="preserve">Corregir las vulnerabilidades</w:t>
      </w:r>
      <w:r>
        <w:t xml:space="preserve"> </w:t>
      </w:r>
      <w:r>
        <w:t xml:space="preserve">en la Fase 2, verificando la transición de rojo a verde con trazabilidad por commit.</w:t>
      </w:r>
    </w:p>
    <w:p>
      <w:pPr>
        <w:numPr>
          <w:ilvl w:val="0"/>
          <w:numId w:val="1001"/>
        </w:numPr>
        <w:pStyle w:val="Compact"/>
      </w:pPr>
      <w:r>
        <w:rPr>
          <w:bCs/>
          <w:b/>
        </w:rPr>
        <w:t xml:space="preserve">Calcular los riesgos</w:t>
      </w:r>
      <w:r>
        <w:t xml:space="preserve"> </w:t>
      </w:r>
      <w:r>
        <w:t xml:space="preserve">de las vulnerabilidades con método probabilístico (P×I) y análisis gerencial (ALE).</w:t>
      </w:r>
    </w:p>
    <w:p>
      <w:pPr>
        <w:numPr>
          <w:ilvl w:val="0"/>
          <w:numId w:val="1001"/>
        </w:numPr>
        <w:pStyle w:val="Compact"/>
      </w:pPr>
      <w:r>
        <w:rPr>
          <w:bCs/>
          <w:b/>
        </w:rPr>
        <w:t xml:space="preserve">Documentar todas las pruebas</w:t>
      </w:r>
      <w:r>
        <w:t xml:space="preserve"> </w:t>
      </w:r>
      <w:r>
        <w:t xml:space="preserve">realizadas (funcionales, del pipeline, pentest y automatizadas) con datos de entrada, esperado y real.</w:t>
      </w:r>
    </w:p>
    <w:p>
      <w:pPr>
        <w:numPr>
          <w:ilvl w:val="0"/>
          <w:numId w:val="1001"/>
        </w:numPr>
        <w:pStyle w:val="Compact"/>
      </w:pPr>
      <w:r>
        <w:rPr>
          <w:bCs/>
          <w:b/>
        </w:rPr>
        <w:t xml:space="preserve">Proteger la rama principal</w:t>
      </w:r>
      <w:r>
        <w:t xml:space="preserve"> </w:t>
      </w:r>
      <w:r>
        <w:t xml:space="preserve">y entregar el informe integrado en PDF con todas las tablas consolidadas.</w:t>
      </w:r>
    </w:p>
    <w:bookmarkEnd w:id="26"/>
    <w:bookmarkEnd w:id="27"/>
    <w:bookmarkStart w:id="31" w:name="alcance-supuestos-y-reglas-de-compromiso"/>
    <w:p>
      <w:pPr>
        <w:pStyle w:val="Heading2"/>
      </w:pPr>
      <w:r>
        <w:t xml:space="preserve">3. Alcance, supuestos y reglas de compromiso</w:t>
      </w:r>
    </w:p>
    <w:bookmarkStart w:id="28" w:name="alcance"/>
    <w:p>
      <w:pPr>
        <w:pStyle w:val="Heading3"/>
      </w:pPr>
      <w:r>
        <w:t xml:space="preserve">3.1 Alcance</w:t>
      </w:r>
    </w:p>
    <w:p>
      <w:pPr>
        <w:numPr>
          <w:ilvl w:val="0"/>
          <w:numId w:val="1002"/>
        </w:numPr>
        <w:pStyle w:val="Compact"/>
      </w:pPr>
      <w:r>
        <w:rPr>
          <w:bCs/>
          <w:b/>
        </w:rPr>
        <w:t xml:space="preserve">App móvil (cliente):</w:t>
      </w:r>
      <w:r>
        <w:t xml:space="preserve"> </w:t>
      </w:r>
      <w:r>
        <w:t xml:space="preserve">aplicación Expo/React Native que cifra y descifra datos y maneja el token.</w:t>
      </w:r>
    </w:p>
    <w:p>
      <w:pPr>
        <w:numPr>
          <w:ilvl w:val="0"/>
          <w:numId w:val="1002"/>
        </w:numPr>
        <w:pStyle w:val="Compact"/>
      </w:pPr>
      <w:r>
        <w:rPr>
          <w:bCs/>
          <w:b/>
        </w:rPr>
        <w:t xml:space="preserve">Servicio de cifrado (backend):</w:t>
      </w:r>
      <w:r>
        <w:t xml:space="preserve"> </w:t>
      </w:r>
      <w:r>
        <w:t xml:space="preserve">API Node.js con endpoints</w:t>
      </w:r>
      <w:r>
        <w:t xml:space="preserve"> </w:t>
      </w:r>
      <w:r>
        <w:rPr>
          <w:rStyle w:val="VerbatimChar"/>
        </w:rPr>
        <w:t xml:space="preserve">/salud</w:t>
      </w:r>
      <w:r>
        <w:t xml:space="preserve">,</w:t>
      </w:r>
      <w:r>
        <w:t xml:space="preserve"> </w:t>
      </w:r>
      <w:r>
        <w:rPr>
          <w:rStyle w:val="VerbatimChar"/>
        </w:rPr>
        <w:t xml:space="preserve">/cifrar</w:t>
      </w:r>
      <w:r>
        <w:t xml:space="preserve"> </w:t>
      </w:r>
      <w:r>
        <w:t xml:space="preserve">y</w:t>
      </w:r>
      <w:r>
        <w:t xml:space="preserve"> </w:t>
      </w:r>
      <w:r>
        <w:rPr>
          <w:rStyle w:val="VerbatimChar"/>
        </w:rPr>
        <w:t xml:space="preserve">/descifrar</w:t>
      </w:r>
      <w:r>
        <w:t xml:space="preserve">, módulo RSA y validación de token.</w:t>
      </w:r>
    </w:p>
    <w:p>
      <w:pPr>
        <w:numPr>
          <w:ilvl w:val="0"/>
          <w:numId w:val="1002"/>
        </w:numPr>
        <w:pStyle w:val="Compact"/>
      </w:pPr>
      <w:r>
        <w:rPr>
          <w:bCs/>
          <w:b/>
        </w:rPr>
        <w:t xml:space="preserve">IAM:</w:t>
      </w:r>
      <w:r>
        <w:t xml:space="preserve"> </w:t>
      </w:r>
      <w:r>
        <w:t xml:space="preserve">Keycloak que entrega y valida tokens JWT.</w:t>
      </w:r>
    </w:p>
    <w:p>
      <w:pPr>
        <w:numPr>
          <w:ilvl w:val="0"/>
          <w:numId w:val="1002"/>
        </w:numPr>
        <w:pStyle w:val="Compact"/>
      </w:pPr>
      <w:r>
        <w:rPr>
          <w:bCs/>
          <w:b/>
        </w:rPr>
        <w:t xml:space="preserve">Pipeline DevSecOps:</w:t>
      </w:r>
      <w:r>
        <w:t xml:space="preserve"> </w:t>
      </w:r>
      <w:r>
        <w:t xml:space="preserve">seis pruebas automáticas en GitHub Actions.</w:t>
      </w:r>
    </w:p>
    <w:p>
      <w:pPr>
        <w:numPr>
          <w:ilvl w:val="0"/>
          <w:numId w:val="1002"/>
        </w:numPr>
        <w:pStyle w:val="Compact"/>
      </w:pPr>
      <w:r>
        <w:rPr>
          <w:bCs/>
          <w:b/>
        </w:rPr>
        <w:t xml:space="preserve">Documentación:</w:t>
      </w:r>
      <w:r>
        <w:t xml:space="preserve"> </w:t>
      </w:r>
      <w:r>
        <w:t xml:space="preserve">informe integrado, tablas 1–6, evidencias y plantilla de diagnóstico.</w:t>
      </w:r>
    </w:p>
    <w:bookmarkEnd w:id="28"/>
    <w:bookmarkStart w:id="29" w:name="supuestos"/>
    <w:p>
      <w:pPr>
        <w:pStyle w:val="Heading3"/>
      </w:pPr>
      <w:r>
        <w:t xml:space="preserve">3.2 Supuestos</w:t>
      </w:r>
    </w:p>
    <w:p>
      <w:pPr>
        <w:numPr>
          <w:ilvl w:val="0"/>
          <w:numId w:val="1003"/>
        </w:numPr>
        <w:pStyle w:val="Compact"/>
      </w:pPr>
      <w:r>
        <w:t xml:space="preserve">El entorno de desarrollo es</w:t>
      </w:r>
      <w:r>
        <w:t xml:space="preserve"> </w:t>
      </w:r>
      <w:r>
        <w:rPr>
          <w:bCs/>
          <w:b/>
        </w:rPr>
        <w:t xml:space="preserve">GitHub Codespaces</w:t>
      </w:r>
      <w:r>
        <w:t xml:space="preserve"> </w:t>
      </w:r>
      <w:r>
        <w:t xml:space="preserve">(imagen Node 20); el pipeline corre en GitHub Actions (</w:t>
      </w:r>
      <w:r>
        <w:rPr>
          <w:rStyle w:val="VerbatimChar"/>
        </w:rPr>
        <w:t xml:space="preserve">ubuntu-latest</w:t>
      </w:r>
      <w:r>
        <w:t xml:space="preserve">).</w:t>
      </w:r>
    </w:p>
    <w:p>
      <w:pPr>
        <w:numPr>
          <w:ilvl w:val="0"/>
          <w:numId w:val="1003"/>
        </w:numPr>
        <w:pStyle w:val="Compact"/>
      </w:pPr>
      <w:r>
        <w:t xml:space="preserve">El repositorio se mantuvo</w:t>
      </w:r>
      <w:r>
        <w:t xml:space="preserve"> </w:t>
      </w:r>
      <w:r>
        <w:rPr>
          <w:bCs/>
          <w:b/>
        </w:rPr>
        <w:t xml:space="preserve">privado durante el desarrollo inicial</w:t>
      </w:r>
      <w:r>
        <w:t xml:space="preserve"> </w:t>
      </w:r>
      <w:r>
        <w:t xml:space="preserve">(así se ve en las capturas de la Fase 1) y hoy es</w:t>
      </w:r>
      <w:r>
        <w:t xml:space="preserve"> </w:t>
      </w:r>
      <w:r>
        <w:rPr>
          <w:bCs/>
          <w:b/>
        </w:rPr>
        <w:t xml:space="preserve">público</w:t>
      </w:r>
      <w:r>
        <w:t xml:space="preserve">, requisito para que CodeQL sea gratuito y el docente pueda revisarlo.</w:t>
      </w:r>
    </w:p>
    <w:p>
      <w:pPr>
        <w:numPr>
          <w:ilvl w:val="0"/>
          <w:numId w:val="1003"/>
        </w:numPr>
        <w:pStyle w:val="Compact"/>
      </w:pPr>
      <w:r>
        <w:t xml:space="preserve">Los secretos del laboratorio son</w:t>
      </w:r>
      <w:r>
        <w:t xml:space="preserve"> </w:t>
      </w:r>
      <w:r>
        <w:rPr>
          <w:bCs/>
          <w:b/>
        </w:rPr>
        <w:t xml:space="preserve">ficticios, de práctica</w:t>
      </w:r>
      <w:r>
        <w:t xml:space="preserve"> </w:t>
      </w:r>
      <w:r>
        <w:t xml:space="preserve">(la llave AWS es la de ejemplo de la documentación de AWS); no se subieron secretos reales.</w:t>
      </w:r>
    </w:p>
    <w:p>
      <w:pPr>
        <w:numPr>
          <w:ilvl w:val="0"/>
          <w:numId w:val="1003"/>
        </w:numPr>
        <w:pStyle w:val="Compact"/>
      </w:pPr>
      <w:r>
        <w:rPr>
          <w:bCs/>
          <w:b/>
        </w:rPr>
        <w:t xml:space="preserve">CodeQL</w:t>
      </w:r>
      <w:r>
        <w:t xml:space="preserve"> </w:t>
      </w:r>
      <w:r>
        <w:t xml:space="preserve">corre mediante el</w:t>
      </w:r>
      <w:r>
        <w:t xml:space="preserve"> </w:t>
      </w:r>
      <w:r>
        <w:rPr>
          <w:iCs/>
          <w:i/>
        </w:rPr>
        <w:t xml:space="preserve">default setup</w:t>
      </w:r>
      <w:r>
        <w:t xml:space="preserve"> </w:t>
      </w:r>
      <w:r>
        <w:t xml:space="preserve">de GitHub y no como job del workflow (ver §8.6 y §12.1): son mutuamente excluyentes en el mismo repositorio.</w:t>
      </w:r>
    </w:p>
    <w:p>
      <w:pPr>
        <w:numPr>
          <w:ilvl w:val="0"/>
          <w:numId w:val="1003"/>
        </w:numPr>
        <w:pStyle w:val="Compact"/>
      </w:pPr>
      <w:r>
        <w:t xml:space="preserve">Las pruebas funcionales con identidad se ejecutaron contra un</w:t>
      </w:r>
      <w:r>
        <w:t xml:space="preserve"> </w:t>
      </w:r>
      <w:r>
        <w:rPr>
          <w:bCs/>
          <w:b/>
        </w:rPr>
        <w:t xml:space="preserve">Keycloak 24.0 real en Docker local</w:t>
      </w:r>
      <w:r>
        <w:t xml:space="preserve">; las capturas de la consola de Keycloak y de la app móvil dentro del Codespace quedan como pendientes del equipo.</w:t>
      </w:r>
    </w:p>
    <w:bookmarkEnd w:id="29"/>
    <w:bookmarkStart w:id="30" w:name="reglas-de-compromiso"/>
    <w:p>
      <w:pPr>
        <w:pStyle w:val="Heading3"/>
      </w:pPr>
      <w:r>
        <w:t xml:space="preserve">3.3 Reglas de compromiso</w:t>
      </w:r>
    </w:p>
    <w:p>
      <w:pPr>
        <w:numPr>
          <w:ilvl w:val="0"/>
          <w:numId w:val="1004"/>
        </w:numPr>
        <w:pStyle w:val="Compact"/>
      </w:pPr>
      <w:r>
        <w:rPr>
          <w:bCs/>
          <w:b/>
        </w:rPr>
        <w:t xml:space="preserve">Permitido:</w:t>
      </w:r>
      <w:r>
        <w:t xml:space="preserve"> </w:t>
      </w:r>
      <w:r>
        <w:t xml:space="preserve">ejecutar el laboratorio en el Codespace, generar y eliminar llaves de prueba, cifrar/descifrar datos de demostración, ejecutar el pipeline y descargar reportes.</w:t>
      </w:r>
    </w:p>
    <w:p>
      <w:pPr>
        <w:numPr>
          <w:ilvl w:val="0"/>
          <w:numId w:val="1004"/>
        </w:numPr>
        <w:pStyle w:val="Compact"/>
      </w:pPr>
      <w:r>
        <w:rPr>
          <w:bCs/>
          <w:b/>
        </w:rPr>
        <w:t xml:space="preserve">Prohibido:</w:t>
      </w:r>
      <w:r>
        <w:t xml:space="preserve"> </w:t>
      </w:r>
      <w:r>
        <w:t xml:space="preserve">usar llaves o credenciales reales, subir secretos al repositorio, ejecutar el pentest contra sistemas de terceros, publicar el repositorio con datos sensibles.</w:t>
      </w:r>
    </w:p>
    <w:bookmarkEnd w:id="30"/>
    <w:bookmarkEnd w:id="31"/>
    <w:bookmarkStart w:id="35" w:name="metodología"/>
    <w:p>
      <w:pPr>
        <w:pStyle w:val="Heading2"/>
      </w:pPr>
      <w:r>
        <w:t xml:space="preserve">4. Metodología</w:t>
      </w:r>
    </w:p>
    <w:bookmarkStart w:id="32" w:name="ciclo-devsecops"/>
    <w:p>
      <w:pPr>
        <w:pStyle w:val="Heading3"/>
      </w:pPr>
      <w:r>
        <w:t xml:space="preserve">4.1 Ciclo DevSecOps</w:t>
      </w:r>
    </w:p>
    <w:p>
      <w:pPr>
        <w:pStyle w:val="FirstParagraph"/>
      </w:pPr>
      <w:r>
        <w:t xml:space="preserve">El proyecto sigue el ciclo</w:t>
      </w:r>
      <w:r>
        <w:t xml:space="preserve"> </w:t>
      </w:r>
      <w:r>
        <w:rPr>
          <w:bCs/>
          <w:b/>
        </w:rPr>
        <w:t xml:space="preserve">detectar → corregir → volver a probar</w:t>
      </w:r>
      <w:r>
        <w:t xml:space="preserve">:</w:t>
      </w:r>
    </w:p>
    <w:p>
      <w:pPr>
        <w:numPr>
          <w:ilvl w:val="0"/>
          <w:numId w:val="1005"/>
        </w:numPr>
        <w:pStyle w:val="Compact"/>
      </w:pPr>
      <w:r>
        <w:rPr>
          <w:bCs/>
          <w:b/>
        </w:rPr>
        <w:t xml:space="preserve">Fase 1 — Diagnóstico:</w:t>
      </w:r>
      <w:r>
        <w:t xml:space="preserve"> </w:t>
      </w:r>
      <w:r>
        <w:t xml:space="preserve">se sube el proyecto inseguro, el pipeline se ejecuta solo y se documentan todos los hallazgos en rojo (Tabla 3).</w:t>
      </w:r>
    </w:p>
    <w:p>
      <w:pPr>
        <w:numPr>
          <w:ilvl w:val="0"/>
          <w:numId w:val="1005"/>
        </w:numPr>
        <w:pStyle w:val="Compact"/>
      </w:pPr>
      <w:r>
        <w:rPr>
          <w:bCs/>
          <w:b/>
        </w:rPr>
        <w:t xml:space="preserve">Fase 2 — Remediación:</w:t>
      </w:r>
      <w:r>
        <w:t xml:space="preserve"> </w:t>
      </w:r>
      <w:r>
        <w:t xml:space="preserve">se corrige cada hallazgo (un commit por corrección), se sube el cambio y se verifica la transición a verde (Tabla 4).</w:t>
      </w:r>
    </w:p>
    <w:p>
      <w:pPr>
        <w:numPr>
          <w:ilvl w:val="0"/>
          <w:numId w:val="1005"/>
        </w:numPr>
        <w:pStyle w:val="Compact"/>
      </w:pPr>
      <w:r>
        <w:rPr>
          <w:bCs/>
          <w:b/>
        </w:rPr>
        <w:t xml:space="preserve">Cierre:</w:t>
      </w:r>
      <w:r>
        <w:t xml:space="preserve"> </w:t>
      </w:r>
      <w:r>
        <w:t xml:space="preserve">pentest, cálculo de riesgos (Tabla 5), documentación de pruebas (Tabla 6), protección de la rama principal e informe final.</w:t>
      </w:r>
    </w:p>
    <w:bookmarkEnd w:id="32"/>
    <w:bookmarkStart w:id="33" w:name="marco-de-referencia"/>
    <w:p>
      <w:pPr>
        <w:pStyle w:val="Heading3"/>
      </w:pPr>
      <w:r>
        <w:t xml:space="preserve">4.2 Marco de referencia</w:t>
      </w:r>
    </w:p>
    <w:tbl>
      <w:tblPr>
        <w:tblStyle w:val="Table"/>
        <w:tblW w:type="pct" w:w="5000"/>
        <w:tblLook w:firstRow="1" w:lastRow="0" w:firstColumn="0" w:lastColumn="0" w:noHBand="0" w:noVBand="0" w:val="0020"/>
        <w:jc w:val="start"/>
      </w:tblPr>
      <w:tblGrid>
        <w:gridCol w:w="2296"/>
        <w:gridCol w:w="5623"/>
      </w:tblGrid>
      <w:tr>
        <w:trPr>
          <w:tblHeader w:val="true"/>
        </w:trPr>
        <w:tc>
          <w:tcPr/>
          <w:p>
            <w:pPr>
              <w:pStyle w:val="Compact"/>
              <w:jc w:val="left"/>
            </w:pPr>
            <w:r>
              <w:t xml:space="preserve">Marco</w:t>
            </w:r>
          </w:p>
        </w:tc>
        <w:tc>
          <w:tcPr/>
          <w:p>
            <w:pPr>
              <w:pStyle w:val="Compact"/>
              <w:jc w:val="left"/>
            </w:pPr>
            <w:r>
              <w:t xml:space="preserve">Aporte al proyecto</w:t>
            </w:r>
          </w:p>
        </w:tc>
      </w:tr>
      <w:tr>
        <w:tc>
          <w:tcPr/>
          <w:p>
            <w:pPr>
              <w:pStyle w:val="Compact"/>
              <w:jc w:val="left"/>
            </w:pPr>
            <w:r>
              <w:rPr>
                <w:bCs/>
                <w:b/>
              </w:rPr>
              <w:t xml:space="preserve">NIST SSDF</w:t>
            </w:r>
            <w:r>
              <w:t xml:space="preserve"> </w:t>
            </w:r>
            <w:r>
              <w:t xml:space="preserve">(SP 800-218)</w:t>
            </w:r>
          </w:p>
        </w:tc>
        <w:tc>
          <w:tcPr/>
          <w:p>
            <w:pPr>
              <w:pStyle w:val="Compact"/>
              <w:jc w:val="left"/>
            </w:pPr>
            <w:r>
              <w:t xml:space="preserve">Prácticas del ciclo de vida seguro: definir requisitos (PW.4), implementar código seguro (PW.5–7), verificar (RV.1–3)</w:t>
            </w:r>
          </w:p>
        </w:tc>
      </w:tr>
      <w:tr>
        <w:tc>
          <w:tcPr/>
          <w:p>
            <w:pPr>
              <w:pStyle w:val="Compact"/>
              <w:jc w:val="left"/>
            </w:pPr>
            <w:r>
              <w:rPr>
                <w:bCs/>
                <w:b/>
              </w:rPr>
              <w:t xml:space="preserve">OWASP SAMM</w:t>
            </w:r>
          </w:p>
        </w:tc>
        <w:tc>
          <w:tcPr/>
          <w:p>
            <w:pPr>
              <w:pStyle w:val="Compact"/>
              <w:jc w:val="left"/>
            </w:pPr>
            <w:r>
              <w:t xml:space="preserve">Madurez del proceso DevSecOps: estrategia, diseño seguro, implementación, verificación, operaciones</w:t>
            </w:r>
          </w:p>
        </w:tc>
      </w:tr>
      <w:tr>
        <w:tc>
          <w:tcPr/>
          <w:p>
            <w:pPr>
              <w:pStyle w:val="Compact"/>
              <w:jc w:val="left"/>
            </w:pPr>
            <w:r>
              <w:rPr>
                <w:bCs/>
                <w:b/>
              </w:rPr>
              <w:t xml:space="preserve">OWASP ASVS</w:t>
            </w:r>
          </w:p>
        </w:tc>
        <w:tc>
          <w:tcPr/>
          <w:p>
            <w:pPr>
              <w:pStyle w:val="Compact"/>
              <w:jc w:val="left"/>
            </w:pPr>
            <w:r>
              <w:t xml:space="preserve">Requisitos de seguridad verificables (autenticación, validación, criptografía, errores, cabeceras)</w:t>
            </w:r>
          </w:p>
        </w:tc>
      </w:tr>
      <w:tr>
        <w:tc>
          <w:tcPr/>
          <w:p>
            <w:pPr>
              <w:pStyle w:val="Compact"/>
              <w:jc w:val="left"/>
            </w:pPr>
            <w:r>
              <w:rPr>
                <w:bCs/>
                <w:b/>
              </w:rPr>
              <w:t xml:space="preserve">OWASP MASVS</w:t>
            </w:r>
          </w:p>
        </w:tc>
        <w:tc>
          <w:tcPr/>
          <w:p>
            <w:pPr>
              <w:pStyle w:val="Compact"/>
              <w:jc w:val="left"/>
            </w:pPr>
            <w:r>
              <w:t xml:space="preserve">Requisitos específicos de aplicaciones móviles</w:t>
            </w:r>
          </w:p>
        </w:tc>
      </w:tr>
      <w:tr>
        <w:tc>
          <w:tcPr/>
          <w:p>
            <w:pPr>
              <w:pStyle w:val="Compact"/>
              <w:jc w:val="left"/>
            </w:pPr>
            <w:r>
              <w:rPr>
                <w:bCs/>
                <w:b/>
              </w:rPr>
              <w:t xml:space="preserve">STRIDE</w:t>
            </w:r>
            <w:r>
              <w:t xml:space="preserve"> </w:t>
            </w:r>
            <w:r>
              <w:t xml:space="preserve">(Microsoft)</w:t>
            </w:r>
          </w:p>
        </w:tc>
        <w:tc>
          <w:tcPr/>
          <w:p>
            <w:pPr>
              <w:pStyle w:val="Compact"/>
              <w:jc w:val="left"/>
            </w:pPr>
            <w:r>
              <w:t xml:space="preserve">Modelado de amenazas por categoría</w:t>
            </w:r>
          </w:p>
        </w:tc>
      </w:tr>
      <w:tr>
        <w:tc>
          <w:tcPr/>
          <w:p>
            <w:pPr>
              <w:pStyle w:val="Compact"/>
              <w:jc w:val="left"/>
            </w:pPr>
            <w:r>
              <w:rPr>
                <w:bCs/>
                <w:b/>
              </w:rPr>
              <w:t xml:space="preserve">CWE</w:t>
            </w:r>
          </w:p>
        </w:tc>
        <w:tc>
          <w:tcPr/>
          <w:p>
            <w:pPr>
              <w:pStyle w:val="Compact"/>
              <w:jc w:val="left"/>
            </w:pPr>
            <w:r>
              <w:t xml:space="preserve">Identificación precisa de debilidades en los hallazgos</w:t>
            </w:r>
          </w:p>
        </w:tc>
      </w:tr>
    </w:tbl>
    <w:bookmarkEnd w:id="33"/>
    <w:bookmarkStart w:id="34" w:name="reproducibilidad"/>
    <w:p>
      <w:pPr>
        <w:pStyle w:val="Heading3"/>
      </w:pPr>
      <w:r>
        <w:t xml:space="preserve">4.3 Reproducibilidad</w:t>
      </w:r>
    </w:p>
    <w:p>
      <w:pPr>
        <w:pStyle w:val="FirstParagraph"/>
      </w:pPr>
      <w:r>
        <w:t xml:space="preserve">Todo el entorno es reproducible:</w:t>
      </w:r>
      <w:r>
        <w:t xml:space="preserve"> </w:t>
      </w:r>
      <w:r>
        <w:rPr>
          <w:rStyle w:val="VerbatimChar"/>
        </w:rPr>
        <w:t xml:space="preserve">.devcontainer/devcontainer.json</w:t>
      </w:r>
      <w:r>
        <w:t xml:space="preserve"> </w:t>
      </w:r>
      <w:r>
        <w:t xml:space="preserve">define el Codespace (Node 20 + Docker);</w:t>
      </w:r>
      <w:r>
        <w:t xml:space="preserve"> </w:t>
      </w:r>
      <w:r>
        <w:rPr>
          <w:rStyle w:val="VerbatimChar"/>
        </w:rPr>
        <w:t xml:space="preserve">docker-compose.yml</w:t>
      </w:r>
      <w:r>
        <w:t xml:space="preserve"> </w:t>
      </w:r>
      <w:r>
        <w:t xml:space="preserve">define el stack (servicio + Keycloak); el pipeline se ejecuta en cada push. Los reportes se descargan como artefactos y se registran con hash SHA-256 en el manifiesto de evidencias.</w:t>
      </w:r>
    </w:p>
    <w:bookmarkEnd w:id="34"/>
    <w:bookmarkEnd w:id="35"/>
    <w:bookmarkStart w:id="37" w:name="requerimientos-de-seguridad"/>
    <w:p>
      <w:pPr>
        <w:pStyle w:val="Heading2"/>
      </w:pPr>
      <w:r>
        <w:t xml:space="preserve">5. Requerimientos de seguridad</w:t>
      </w:r>
    </w:p>
    <w:p>
      <w:pPr>
        <w:pStyle w:val="BlockText"/>
      </w:pPr>
      <w:r>
        <w:t xml:space="preserve">Ver</w:t>
      </w:r>
      <w:r>
        <w:t xml:space="preserve"> </w:t>
      </w:r>
      <w:r>
        <w:rPr>
          <w:bCs/>
          <w:b/>
        </w:rPr>
        <w:t xml:space="preserve">Tabla 1</w:t>
      </w:r>
      <w:r>
        <w:t xml:space="preserve"> </w:t>
      </w:r>
      <w:r>
        <w:t xml:space="preserve">completa en</w:t>
      </w:r>
      <w:r>
        <w:t xml:space="preserve"> </w:t>
      </w:r>
      <w:hyperlink r:id="rId36">
        <w:r>
          <w:rPr>
            <w:rStyle w:val="VerbatimChar"/>
          </w:rPr>
          <w:t xml:space="preserve">docs/tablas/tabla-1-requisitos.md</w:t>
        </w:r>
      </w:hyperlink>
    </w:p>
    <w:tbl>
      <w:tblPr>
        <w:tblStyle w:val="Table"/>
        <w:tblW w:type="pct" w:w="5000"/>
        <w:tblLook w:firstRow="1" w:lastRow="0" w:firstColumn="0" w:lastColumn="0" w:noHBand="0" w:noVBand="0" w:val="0020"/>
        <w:jc w:val="start"/>
      </w:tblPr>
      <w:tblGrid>
        <w:gridCol w:w="1425"/>
        <w:gridCol w:w="1742"/>
        <w:gridCol w:w="2376"/>
        <w:gridCol w:w="2376"/>
      </w:tblGrid>
      <w:tr>
        <w:trPr>
          <w:tblHeader w:val="true"/>
        </w:trPr>
        <w:tc>
          <w:tcPr/>
          <w:p>
            <w:pPr>
              <w:pStyle w:val="Compact"/>
              <w:jc w:val="left"/>
            </w:pPr>
            <w:r>
              <w:t xml:space="preserve">Propiedad</w:t>
            </w:r>
          </w:p>
        </w:tc>
        <w:tc>
          <w:tcPr/>
          <w:p>
            <w:pPr>
              <w:pStyle w:val="Compact"/>
              <w:jc w:val="left"/>
            </w:pPr>
            <w:r>
              <w:t xml:space="preserve">Requisito</w:t>
            </w:r>
          </w:p>
        </w:tc>
        <w:tc>
          <w:tcPr/>
          <w:p>
            <w:pPr>
              <w:pStyle w:val="Compact"/>
              <w:jc w:val="left"/>
            </w:pPr>
            <w:r>
              <w:t xml:space="preserve">Control</w:t>
            </w:r>
          </w:p>
        </w:tc>
        <w:tc>
          <w:tcPr/>
          <w:p>
            <w:pPr>
              <w:pStyle w:val="Compact"/>
              <w:jc w:val="left"/>
            </w:pPr>
            <w:r>
              <w:t xml:space="preserve">Verificación</w:t>
            </w:r>
          </w:p>
        </w:tc>
      </w:tr>
      <w:tr>
        <w:tc>
          <w:tcPr/>
          <w:p>
            <w:pPr>
              <w:pStyle w:val="Compact"/>
              <w:jc w:val="left"/>
            </w:pPr>
            <w:r>
              <w:t xml:space="preserve">Confidencialidad</w:t>
            </w:r>
          </w:p>
        </w:tc>
        <w:tc>
          <w:tcPr/>
          <w:p>
            <w:pPr>
              <w:pStyle w:val="Compact"/>
              <w:jc w:val="left"/>
            </w:pPr>
            <w:r>
              <w:t xml:space="preserve">Los datos se cifran antes de viajar</w:t>
            </w:r>
          </w:p>
        </w:tc>
        <w:tc>
          <w:tcPr/>
          <w:p>
            <w:pPr>
              <w:pStyle w:val="Compact"/>
              <w:jc w:val="left"/>
            </w:pPr>
            <w:r>
              <w:t xml:space="preserve">RSA-2048 OAEP-SHA256 en</w:t>
            </w:r>
            <w:r>
              <w:t xml:space="preserve"> </w:t>
            </w:r>
            <w:r>
              <w:rPr>
                <w:rStyle w:val="VerbatimChar"/>
              </w:rPr>
              <w:t xml:space="preserve">cifrado.js</w:t>
            </w:r>
          </w:p>
        </w:tc>
        <w:tc>
          <w:tcPr/>
          <w:p>
            <w:pPr>
              <w:pStyle w:val="Compact"/>
              <w:jc w:val="left"/>
            </w:pPr>
            <w:r>
              <w:t xml:space="preserve">Roundtrip cifrar/descifrar; DAST</w:t>
            </w:r>
          </w:p>
        </w:tc>
      </w:tr>
      <w:tr>
        <w:tc>
          <w:tcPr/>
          <w:p>
            <w:pPr>
              <w:pStyle w:val="Compact"/>
              <w:jc w:val="left"/>
            </w:pPr>
            <w:r>
              <w:t xml:space="preserve">Integridad</w:t>
            </w:r>
          </w:p>
        </w:tc>
        <w:tc>
          <w:tcPr/>
          <w:p>
            <w:pPr>
              <w:pStyle w:val="Compact"/>
              <w:jc w:val="left"/>
            </w:pPr>
            <w:r>
              <w:t xml:space="preserve">Un dato alterado no se descifra</w:t>
            </w:r>
          </w:p>
        </w:tc>
        <w:tc>
          <w:tcPr/>
          <w:p>
            <w:pPr>
              <w:pStyle w:val="Compact"/>
              <w:jc w:val="left"/>
            </w:pPr>
            <w:r>
              <w:t xml:space="preserve">OAEP detecta manipulación; fallo seguro</w:t>
            </w:r>
          </w:p>
        </w:tc>
        <w:tc>
          <w:tcPr/>
          <w:p>
            <w:pPr>
              <w:pStyle w:val="Compact"/>
              <w:jc w:val="left"/>
            </w:pPr>
            <w:r>
              <w:t xml:space="preserve">Pentest: 1 byte alterado → error controlado</w:t>
            </w:r>
          </w:p>
        </w:tc>
      </w:tr>
      <w:tr>
        <w:tc>
          <w:tcPr/>
          <w:p>
            <w:pPr>
              <w:pStyle w:val="Compact"/>
              <w:jc w:val="left"/>
            </w:pPr>
            <w:r>
              <w:t xml:space="preserve">Disponibilidad</w:t>
            </w:r>
          </w:p>
        </w:tc>
        <w:tc>
          <w:tcPr/>
          <w:p>
            <w:pPr>
              <w:pStyle w:val="Compact"/>
              <w:jc w:val="left"/>
            </w:pPr>
            <w:r>
              <w:t xml:space="preserve">El servicio no se cae con entradas raras</w:t>
            </w:r>
          </w:p>
        </w:tc>
        <w:tc>
          <w:tcPr/>
          <w:p>
            <w:pPr>
              <w:pStyle w:val="Compact"/>
              <w:jc w:val="left"/>
            </w:pPr>
            <w:r>
              <w:t xml:space="preserve">Validación de tipo y tamaño (190 bytes UTF-8, cuerpo ≤ 10 KB) y límite de 100 peticiones/min por IP</w:t>
            </w:r>
          </w:p>
        </w:tc>
        <w:tc>
          <w:tcPr/>
          <w:p>
            <w:pPr>
              <w:pStyle w:val="Compact"/>
              <w:jc w:val="left"/>
            </w:pPr>
            <w:r>
              <w:t xml:space="preserve">Entrada vacía / 191 B / 20 KB / no texto → rechazo (P-06 a P-08); 130 peticiones → 429 (P-21)</w:t>
            </w:r>
          </w:p>
        </w:tc>
      </w:tr>
      <w:tr>
        <w:tc>
          <w:tcPr/>
          <w:p>
            <w:pPr>
              <w:pStyle w:val="Compact"/>
              <w:jc w:val="left"/>
            </w:pPr>
            <w:r>
              <w:t xml:space="preserve">Autenticación</w:t>
            </w:r>
          </w:p>
        </w:tc>
        <w:tc>
          <w:tcPr/>
          <w:p>
            <w:pPr>
              <w:pStyle w:val="Compact"/>
              <w:jc w:val="left"/>
            </w:pPr>
            <w:r>
              <w:t xml:space="preserve">Solo usuarios válidos usan el servicio</w:t>
            </w:r>
          </w:p>
        </w:tc>
        <w:tc>
          <w:tcPr/>
          <w:p>
            <w:pPr>
              <w:pStyle w:val="Compact"/>
              <w:jc w:val="left"/>
            </w:pPr>
            <w:r>
              <w:t xml:space="preserve">JWT de Keycloak verificado en</w:t>
            </w:r>
            <w:r>
              <w:t xml:space="preserve"> </w:t>
            </w:r>
            <w:r>
              <w:rPr>
                <w:rStyle w:val="VerbatimChar"/>
              </w:rPr>
              <w:t xml:space="preserve">auth.js</w:t>
            </w:r>
            <w:r>
              <w:t xml:space="preserve"> </w:t>
            </w:r>
            <w:r>
              <w:t xml:space="preserve">(RS256, JWKS del realm,</w:t>
            </w:r>
            <w:r>
              <w:t xml:space="preserve"> </w:t>
            </w:r>
            <w:r>
              <w:rPr>
                <w:rStyle w:val="VerbatimChar"/>
              </w:rPr>
              <w:t xml:space="preserve">exp</w:t>
            </w:r>
            <w:r>
              <w:t xml:space="preserve">,</w:t>
            </w:r>
            <w:r>
              <w:t xml:space="preserve"> </w:t>
            </w:r>
            <w:r>
              <w:rPr>
                <w:rStyle w:val="VerbatimChar"/>
              </w:rPr>
              <w:t xml:space="preserve">azp</w:t>
            </w:r>
            <w:r>
              <w:t xml:space="preserve">/</w:t>
            </w:r>
            <w:r>
              <w:rPr>
                <w:rStyle w:val="VerbatimChar"/>
              </w:rPr>
              <w:t xml:space="preserve">aud</w:t>
            </w:r>
            <w:r>
              <w:t xml:space="preserve">)</w:t>
            </w:r>
          </w:p>
        </w:tc>
        <w:tc>
          <w:tcPr/>
          <w:p>
            <w:pPr>
              <w:pStyle w:val="Compact"/>
              <w:jc w:val="left"/>
            </w:pPr>
            <w:r>
              <w:rPr>
                <w:rStyle w:val="VerbatimChar"/>
              </w:rPr>
              <w:t xml:space="preserve">/cifrar</w:t>
            </w:r>
            <w:r>
              <w:t xml:space="preserve"> </w:t>
            </w:r>
            <w:r>
              <w:t xml:space="preserve">sin token → 401; con token real de Keycloak → 200 (P-03, P-04)</w:t>
            </w:r>
          </w:p>
        </w:tc>
      </w:tr>
      <w:tr>
        <w:tc>
          <w:tcPr/>
          <w:p>
            <w:pPr>
              <w:pStyle w:val="Compact"/>
              <w:jc w:val="left"/>
            </w:pPr>
            <w:r>
              <w:t xml:space="preserve">No repudio</w:t>
            </w:r>
            <w:r>
              <w:t xml:space="preserve"> </w:t>
            </w:r>
            <w:r>
              <w:rPr>
                <w:iCs/>
                <w:i/>
              </w:rPr>
              <w:t xml:space="preserve">(extra)</w:t>
            </w:r>
          </w:p>
        </w:tc>
        <w:tc>
          <w:tcPr/>
          <w:p>
            <w:pPr>
              <w:pStyle w:val="Compact"/>
              <w:jc w:val="left"/>
            </w:pPr>
            <w:r>
              <w:t xml:space="preserve">Toda operación queda registrada</w:t>
            </w:r>
          </w:p>
        </w:tc>
        <w:tc>
          <w:tcPr/>
          <w:p>
            <w:pPr>
              <w:pStyle w:val="Compact"/>
              <w:jc w:val="left"/>
            </w:pPr>
            <w:r>
              <w:t xml:space="preserve">Línea JSON por operación (usuario, acción, resultado, IP) en la salida del servicio</w:t>
            </w:r>
          </w:p>
        </w:tc>
        <w:tc>
          <w:tcPr/>
          <w:p>
            <w:pPr>
              <w:pStyle w:val="Compact"/>
              <w:jc w:val="left"/>
            </w:pPr>
            <w:r>
              <w:t xml:space="preserve">P-24: la operación aparece y el texto plano no</w:t>
            </w:r>
          </w:p>
        </w:tc>
      </w:tr>
    </w:tbl>
    <w:p>
      <w:pPr>
        <w:pStyle w:val="BodyText"/>
      </w:pPr>
      <w:r>
        <w:rPr>
          <w:bCs/>
          <w:b/>
        </w:rPr>
        <w:t xml:space="preserve">Justificación:</w:t>
      </w:r>
      <w:r>
        <w:t xml:space="preserve"> </w:t>
      </w:r>
      <w:r>
        <w:t xml:space="preserve">cada requisito se justifica en la Tabla 1 (por qué es necesario, qué ataque mitiga y qué estándar lo respalda). La justificación cubre: confidencialidad (red no confiable), integridad (manipulación en tránsito), disponibilidad (DoS por entrada malformada), autenticación (abuso del servicio como oráculo de cifrado) y no repudio (auditoría).</w:t>
      </w:r>
    </w:p>
    <w:bookmarkEnd w:id="37"/>
    <w:bookmarkStart w:id="40" w:name="amenazas-stride"/>
    <w:p>
      <w:pPr>
        <w:pStyle w:val="Heading2"/>
      </w:pPr>
      <w:r>
        <w:t xml:space="preserve">6. Amenazas (STRIDE)</w:t>
      </w:r>
    </w:p>
    <w:p>
      <w:pPr>
        <w:pStyle w:val="BlockText"/>
      </w:pPr>
      <w:r>
        <w:t xml:space="preserve">Ver</w:t>
      </w:r>
      <w:r>
        <w:t xml:space="preserve"> </w:t>
      </w:r>
      <w:r>
        <w:rPr>
          <w:bCs/>
          <w:b/>
        </w:rPr>
        <w:t xml:space="preserve">Tabla 2</w:t>
      </w:r>
      <w:r>
        <w:t xml:space="preserve"> </w:t>
      </w:r>
      <w:r>
        <w:t xml:space="preserve">completa en</w:t>
      </w:r>
      <w:r>
        <w:t xml:space="preserve"> </w:t>
      </w:r>
      <w:hyperlink r:id="rId38">
        <w:r>
          <w:rPr>
            <w:rStyle w:val="VerbatimChar"/>
          </w:rPr>
          <w:t xml:space="preserve">docs/tablas/tabla-2-stride.md</w:t>
        </w:r>
      </w:hyperlink>
    </w:p>
    <w:tbl>
      <w:tblPr>
        <w:tblStyle w:val="Table"/>
        <w:tblW w:type="pct" w:w="5000"/>
        <w:tblLook w:firstRow="1" w:lastRow="0" w:firstColumn="0" w:lastColumn="0" w:noHBand="0" w:noVBand="0" w:val="0020"/>
        <w:jc w:val="start"/>
      </w:tblPr>
      <w:tblGrid>
        <w:gridCol w:w="1425"/>
        <w:gridCol w:w="1267"/>
        <w:gridCol w:w="2059"/>
        <w:gridCol w:w="1980"/>
        <w:gridCol w:w="1188"/>
      </w:tblGrid>
      <w:tr>
        <w:trPr>
          <w:tblHeader w:val="true"/>
        </w:trPr>
        <w:tc>
          <w:tcPr/>
          <w:p>
            <w:pPr>
              <w:pStyle w:val="Compact"/>
              <w:jc w:val="left"/>
            </w:pPr>
            <w:r>
              <w:t xml:space="preserve">Amenaza</w:t>
            </w:r>
          </w:p>
        </w:tc>
        <w:tc>
          <w:tcPr/>
          <w:p>
            <w:pPr>
              <w:pStyle w:val="Compact"/>
              <w:jc w:val="left"/>
            </w:pPr>
            <w:r>
              <w:t xml:space="preserve">Componente</w:t>
            </w:r>
          </w:p>
        </w:tc>
        <w:tc>
          <w:tcPr/>
          <w:p>
            <w:pPr>
              <w:pStyle w:val="Compact"/>
              <w:jc w:val="left"/>
            </w:pPr>
            <w:r>
              <w:t xml:space="preserve">Ejemplo de ataque</w:t>
            </w:r>
          </w:p>
        </w:tc>
        <w:tc>
          <w:tcPr/>
          <w:p>
            <w:pPr>
              <w:pStyle w:val="Compact"/>
              <w:jc w:val="left"/>
            </w:pPr>
            <w:r>
              <w:t xml:space="preserve">Control</w:t>
            </w:r>
          </w:p>
        </w:tc>
        <w:tc>
          <w:tcPr/>
          <w:p>
            <w:pPr>
              <w:pStyle w:val="Compact"/>
              <w:jc w:val="left"/>
            </w:pPr>
            <w:r>
              <w:t xml:space="preserve">Severidad</w:t>
            </w:r>
          </w:p>
        </w:tc>
      </w:tr>
      <w:tr>
        <w:tc>
          <w:tcPr/>
          <w:p>
            <w:pPr>
              <w:pStyle w:val="Compact"/>
              <w:jc w:val="left"/>
            </w:pPr>
            <w:r>
              <w:t xml:space="preserve">Spoofing</w:t>
            </w:r>
          </w:p>
        </w:tc>
        <w:tc>
          <w:tcPr/>
          <w:p>
            <w:pPr>
              <w:pStyle w:val="Compact"/>
              <w:jc w:val="left"/>
            </w:pPr>
            <w:r>
              <w:t xml:space="preserve">API de cifrado</w:t>
            </w:r>
          </w:p>
        </w:tc>
        <w:tc>
          <w:tcPr/>
          <w:p>
            <w:pPr>
              <w:pStyle w:val="Compact"/>
              <w:jc w:val="left"/>
            </w:pPr>
            <w:r>
              <w:t xml:space="preserve">Usar el servicio sin identidad</w:t>
            </w:r>
          </w:p>
        </w:tc>
        <w:tc>
          <w:tcPr/>
          <w:p>
            <w:pPr>
              <w:pStyle w:val="Compact"/>
              <w:jc w:val="left"/>
            </w:pPr>
            <w:r>
              <w:t xml:space="preserve">JWT válido (Keycloak)</w:t>
            </w:r>
          </w:p>
        </w:tc>
        <w:tc>
          <w:tcPr/>
          <w:p>
            <w:pPr>
              <w:pStyle w:val="Compact"/>
              <w:jc w:val="left"/>
            </w:pPr>
            <w:r>
              <w:t xml:space="preserve">Alta</w:t>
            </w:r>
          </w:p>
        </w:tc>
      </w:tr>
      <w:tr>
        <w:tc>
          <w:tcPr/>
          <w:p>
            <w:pPr>
              <w:pStyle w:val="Compact"/>
              <w:jc w:val="left"/>
            </w:pPr>
            <w:r>
              <w:t xml:space="preserve">Tampering</w:t>
            </w:r>
          </w:p>
        </w:tc>
        <w:tc>
          <w:tcPr/>
          <w:p>
            <w:pPr>
              <w:pStyle w:val="Compact"/>
              <w:jc w:val="left"/>
            </w:pPr>
            <w:r>
              <w:t xml:space="preserve">Datos en tránsito</w:t>
            </w:r>
          </w:p>
        </w:tc>
        <w:tc>
          <w:tcPr/>
          <w:p>
            <w:pPr>
              <w:pStyle w:val="Compact"/>
              <w:jc w:val="left"/>
            </w:pPr>
            <w:r>
              <w:t xml:space="preserve">Alterar el texto cifrado</w:t>
            </w:r>
          </w:p>
        </w:tc>
        <w:tc>
          <w:tcPr/>
          <w:p>
            <w:pPr>
              <w:pStyle w:val="Compact"/>
              <w:jc w:val="left"/>
            </w:pPr>
            <w:r>
              <w:t xml:space="preserve">Descifrado que falla seguro</w:t>
            </w:r>
          </w:p>
        </w:tc>
        <w:tc>
          <w:tcPr/>
          <w:p>
            <w:pPr>
              <w:pStyle w:val="Compact"/>
              <w:jc w:val="left"/>
            </w:pPr>
            <w:r>
              <w:t xml:space="preserve">Alta</w:t>
            </w:r>
          </w:p>
        </w:tc>
      </w:tr>
      <w:tr>
        <w:tc>
          <w:tcPr/>
          <w:p>
            <w:pPr>
              <w:pStyle w:val="Compact"/>
              <w:jc w:val="left"/>
            </w:pPr>
            <w:r>
              <w:t xml:space="preserve">Repudiation</w:t>
            </w:r>
          </w:p>
        </w:tc>
        <w:tc>
          <w:tcPr/>
          <w:p>
            <w:pPr>
              <w:pStyle w:val="Compact"/>
              <w:jc w:val="left"/>
            </w:pPr>
            <w:r>
              <w:t xml:space="preserve">Servicio</w:t>
            </w:r>
          </w:p>
        </w:tc>
        <w:tc>
          <w:tcPr/>
          <w:p>
            <w:pPr>
              <w:pStyle w:val="Compact"/>
              <w:jc w:val="left"/>
            </w:pPr>
            <w:r>
              <w:t xml:space="preserve">Negar una operación</w:t>
            </w:r>
          </w:p>
        </w:tc>
        <w:tc>
          <w:tcPr/>
          <w:p>
            <w:pPr>
              <w:pStyle w:val="Compact"/>
              <w:jc w:val="left"/>
            </w:pPr>
            <w:r>
              <w:t xml:space="preserve">Bitácora y logs</w:t>
            </w:r>
          </w:p>
        </w:tc>
        <w:tc>
          <w:tcPr/>
          <w:p>
            <w:pPr>
              <w:pStyle w:val="Compact"/>
              <w:jc w:val="left"/>
            </w:pPr>
            <w:r>
              <w:t xml:space="preserve">Media</w:t>
            </w:r>
          </w:p>
        </w:tc>
      </w:tr>
      <w:tr>
        <w:tc>
          <w:tcPr/>
          <w:p>
            <w:pPr>
              <w:pStyle w:val="Compact"/>
              <w:jc w:val="left"/>
            </w:pPr>
            <w:r>
              <w:t xml:space="preserve">Information disclosure</w:t>
            </w:r>
          </w:p>
        </w:tc>
        <w:tc>
          <w:tcPr/>
          <w:p>
            <w:pPr>
              <w:pStyle w:val="Compact"/>
              <w:jc w:val="left"/>
            </w:pPr>
            <w:r>
              <w:t xml:space="preserve">Servicio / repo</w:t>
            </w:r>
          </w:p>
        </w:tc>
        <w:tc>
          <w:tcPr/>
          <w:p>
            <w:pPr>
              <w:pStyle w:val="Compact"/>
              <w:jc w:val="left"/>
            </w:pPr>
            <w:r>
              <w:t xml:space="preserve">Leer secretos o errores internos</w:t>
            </w:r>
          </w:p>
        </w:tc>
        <w:tc>
          <w:tcPr/>
          <w:p>
            <w:pPr>
              <w:pStyle w:val="Compact"/>
              <w:jc w:val="left"/>
            </w:pPr>
            <w:r>
              <w:t xml:space="preserve">Sin secretos; errores genéricos</w:t>
            </w:r>
          </w:p>
        </w:tc>
        <w:tc>
          <w:tcPr/>
          <w:p>
            <w:pPr>
              <w:pStyle w:val="Compact"/>
              <w:jc w:val="left"/>
            </w:pPr>
            <w:r>
              <w:t xml:space="preserve">Alta</w:t>
            </w:r>
          </w:p>
        </w:tc>
      </w:tr>
      <w:tr>
        <w:tc>
          <w:tcPr/>
          <w:p>
            <w:pPr>
              <w:pStyle w:val="Compact"/>
              <w:jc w:val="left"/>
            </w:pPr>
            <w:r>
              <w:t xml:space="preserve">Denial of service</w:t>
            </w:r>
          </w:p>
        </w:tc>
        <w:tc>
          <w:tcPr/>
          <w:p>
            <w:pPr>
              <w:pStyle w:val="Compact"/>
              <w:jc w:val="left"/>
            </w:pPr>
            <w:r>
              <w:t xml:space="preserve">API de cifrado</w:t>
            </w:r>
          </w:p>
        </w:tc>
        <w:tc>
          <w:tcPr/>
          <w:p>
            <w:pPr>
              <w:pStyle w:val="Compact"/>
              <w:jc w:val="left"/>
            </w:pPr>
            <w:r>
              <w:t xml:space="preserve">Enviar datos enormes</w:t>
            </w:r>
          </w:p>
        </w:tc>
        <w:tc>
          <w:tcPr/>
          <w:p>
            <w:pPr>
              <w:pStyle w:val="Compact"/>
              <w:jc w:val="left"/>
            </w:pPr>
            <w:r>
              <w:t xml:space="preserve">Límite de tamaño de entrada</w:t>
            </w:r>
          </w:p>
        </w:tc>
        <w:tc>
          <w:tcPr/>
          <w:p>
            <w:pPr>
              <w:pStyle w:val="Compact"/>
              <w:jc w:val="left"/>
            </w:pPr>
            <w:r>
              <w:t xml:space="preserve">Media</w:t>
            </w:r>
          </w:p>
        </w:tc>
      </w:tr>
      <w:tr>
        <w:tc>
          <w:tcPr/>
          <w:p>
            <w:pPr>
              <w:pStyle w:val="Compact"/>
              <w:jc w:val="left"/>
            </w:pPr>
            <w:r>
              <w:t xml:space="preserve">Elevation of privilege</w:t>
            </w:r>
          </w:p>
        </w:tc>
        <w:tc>
          <w:tcPr/>
          <w:p>
            <w:pPr>
              <w:pStyle w:val="Compact"/>
              <w:jc w:val="left"/>
            </w:pPr>
            <w:r>
              <w:t xml:space="preserve">Contenedor</w:t>
            </w:r>
          </w:p>
        </w:tc>
        <w:tc>
          <w:tcPr/>
          <w:p>
            <w:pPr>
              <w:pStyle w:val="Compact"/>
              <w:jc w:val="left"/>
            </w:pPr>
            <w:r>
              <w:t xml:space="preserve">Ejecutar como root</w:t>
            </w:r>
          </w:p>
        </w:tc>
        <w:tc>
          <w:tcPr/>
          <w:p>
            <w:pPr>
              <w:pStyle w:val="Compact"/>
              <w:jc w:val="left"/>
            </w:pPr>
            <w:r>
              <w:t xml:space="preserve">Contenedor no-root</w:t>
            </w:r>
          </w:p>
        </w:tc>
        <w:tc>
          <w:tcPr/>
          <w:p>
            <w:pPr>
              <w:pStyle w:val="Compact"/>
              <w:jc w:val="left"/>
            </w:pPr>
            <w:r>
              <w:t xml:space="preserve">Media</w:t>
            </w:r>
          </w:p>
        </w:tc>
      </w:tr>
    </w:tbl>
    <w:p>
      <w:pPr>
        <w:pStyle w:val="BodyText"/>
      </w:pPr>
      <w:r>
        <w:t xml:space="preserve">Cada amenaza incluye en la Tabla 2: severidad justificada, prueba concreta de verificación del control y CWE asociada (para cruzar con los hallazgos de la Tabla 3).</w:t>
      </w:r>
    </w:p>
    <w:bookmarkStart w:id="39" w:name="casos-de-abuso-misuse-cases"/>
    <w:p>
      <w:pPr>
        <w:pStyle w:val="Heading3"/>
      </w:pPr>
      <w:r>
        <w:t xml:space="preserve">6.1 Casos de abuso (misuse cases)</w:t>
      </w:r>
    </w:p>
    <w:p>
      <w:pPr>
        <w:pStyle w:val="FirstParagraph"/>
      </w:pPr>
      <w:r>
        <w:t xml:space="preserve">Complementan el modelado STRIDE con escenarios concretos de uso malicioso:</w:t>
      </w:r>
    </w:p>
    <w:tbl>
      <w:tblPr>
        <w:tblStyle w:val="Table"/>
        <w:tblW w:type="pct" w:w="5000"/>
        <w:tblLook w:firstRow="1" w:lastRow="0" w:firstColumn="0" w:lastColumn="0" w:noHBand="0" w:noVBand="0" w:val="0020"/>
        <w:jc w:val="start"/>
      </w:tblPr>
      <w:tblGrid>
        <w:gridCol w:w="720"/>
        <w:gridCol w:w="3200"/>
        <w:gridCol w:w="1440"/>
        <w:gridCol w:w="2560"/>
      </w:tblGrid>
      <w:tr>
        <w:trPr>
          <w:tblHeader w:val="true"/>
        </w:trPr>
        <w:tc>
          <w:tcPr/>
          <w:p>
            <w:pPr>
              <w:pStyle w:val="Compact"/>
              <w:jc w:val="left"/>
            </w:pPr>
            <w:r>
              <w:t xml:space="preserve">ID</w:t>
            </w:r>
          </w:p>
        </w:tc>
        <w:tc>
          <w:tcPr/>
          <w:p>
            <w:pPr>
              <w:pStyle w:val="Compact"/>
              <w:jc w:val="left"/>
            </w:pPr>
            <w:r>
              <w:t xml:space="preserve">Caso de abuso</w:t>
            </w:r>
          </w:p>
        </w:tc>
        <w:tc>
          <w:tcPr/>
          <w:p>
            <w:pPr>
              <w:pStyle w:val="Compact"/>
              <w:jc w:val="left"/>
            </w:pPr>
            <w:r>
              <w:t xml:space="preserve">Actor</w:t>
            </w:r>
          </w:p>
        </w:tc>
        <w:tc>
          <w:tcPr/>
          <w:p>
            <w:pPr>
              <w:pStyle w:val="Compact"/>
              <w:jc w:val="left"/>
            </w:pPr>
            <w:r>
              <w:t xml:space="preserve">Resultado esperado del control</w:t>
            </w:r>
          </w:p>
        </w:tc>
      </w:tr>
      <w:tr>
        <w:tc>
          <w:tcPr/>
          <w:p>
            <w:pPr>
              <w:pStyle w:val="Compact"/>
              <w:jc w:val="left"/>
            </w:pPr>
            <w:r>
              <w:t xml:space="preserve">CA-01</w:t>
            </w:r>
          </w:p>
        </w:tc>
        <w:tc>
          <w:tcPr/>
          <w:p>
            <w:pPr>
              <w:pStyle w:val="Compact"/>
              <w:jc w:val="left"/>
            </w:pPr>
            <w:r>
              <w:t xml:space="preserve">Usar el servicio de cifrado sin autenticarse</w:t>
            </w:r>
          </w:p>
        </w:tc>
        <w:tc>
          <w:tcPr/>
          <w:p>
            <w:pPr>
              <w:pStyle w:val="Compact"/>
              <w:jc w:val="left"/>
            </w:pPr>
            <w:r>
              <w:t xml:space="preserve">Atacante externo</w:t>
            </w:r>
          </w:p>
        </w:tc>
        <w:tc>
          <w:tcPr/>
          <w:p>
            <w:pPr>
              <w:pStyle w:val="Compact"/>
              <w:jc w:val="left"/>
            </w:pPr>
            <w:r>
              <w:t xml:space="preserve">401 No autorizado</w:t>
            </w:r>
          </w:p>
        </w:tc>
      </w:tr>
      <w:tr>
        <w:tc>
          <w:tcPr/>
          <w:p>
            <w:pPr>
              <w:pStyle w:val="Compact"/>
              <w:jc w:val="left"/>
            </w:pPr>
            <w:r>
              <w:t xml:space="preserve">CA-02</w:t>
            </w:r>
          </w:p>
        </w:tc>
        <w:tc>
          <w:tcPr/>
          <w:p>
            <w:pPr>
              <w:pStyle w:val="Compact"/>
              <w:jc w:val="left"/>
            </w:pPr>
            <w:r>
              <w:t xml:space="preserve">Cifrar/descifrar con un token falso (firma inválida)</w:t>
            </w:r>
          </w:p>
        </w:tc>
        <w:tc>
          <w:tcPr/>
          <w:p>
            <w:pPr>
              <w:pStyle w:val="Compact"/>
              <w:jc w:val="left"/>
            </w:pPr>
            <w:r>
              <w:t xml:space="preserve">Atacante externo</w:t>
            </w:r>
          </w:p>
        </w:tc>
        <w:tc>
          <w:tcPr/>
          <w:p>
            <w:pPr>
              <w:pStyle w:val="Compact"/>
              <w:jc w:val="left"/>
            </w:pPr>
            <w:r>
              <w:t xml:space="preserve">401 No autorizado</w:t>
            </w:r>
          </w:p>
        </w:tc>
      </w:tr>
      <w:tr>
        <w:tc>
          <w:tcPr/>
          <w:p>
            <w:pPr>
              <w:pStyle w:val="Compact"/>
              <w:jc w:val="left"/>
            </w:pPr>
            <w:r>
              <w:t xml:space="preserve">CA-03</w:t>
            </w:r>
          </w:p>
        </w:tc>
        <w:tc>
          <w:tcPr/>
          <w:p>
            <w:pPr>
              <w:pStyle w:val="Compact"/>
              <w:jc w:val="left"/>
            </w:pPr>
            <w:r>
              <w:t xml:space="preserve">Alterar el texto cifrado en tránsito</w:t>
            </w:r>
          </w:p>
        </w:tc>
        <w:tc>
          <w:tcPr/>
          <w:p>
            <w:pPr>
              <w:pStyle w:val="Compact"/>
              <w:jc w:val="left"/>
            </w:pPr>
            <w:r>
              <w:t xml:space="preserve">Atacante MITM</w:t>
            </w:r>
          </w:p>
        </w:tc>
        <w:tc>
          <w:tcPr/>
          <w:p>
            <w:pPr>
              <w:pStyle w:val="Compact"/>
              <w:jc w:val="left"/>
            </w:pPr>
            <w:r>
              <w:t xml:space="preserve">Error controlado (OAEP detecta manipulación)</w:t>
            </w:r>
          </w:p>
        </w:tc>
      </w:tr>
      <w:tr>
        <w:tc>
          <w:tcPr/>
          <w:p>
            <w:pPr>
              <w:pStyle w:val="Compact"/>
              <w:jc w:val="left"/>
            </w:pPr>
            <w:r>
              <w:t xml:space="preserve">CA-04</w:t>
            </w:r>
          </w:p>
        </w:tc>
        <w:tc>
          <w:tcPr/>
          <w:p>
            <w:pPr>
              <w:pStyle w:val="Compact"/>
              <w:jc w:val="left"/>
            </w:pPr>
            <w:r>
              <w:t xml:space="preserve">Enviar entradas malformadas (vacías, enormes, no texto)</w:t>
            </w:r>
          </w:p>
        </w:tc>
        <w:tc>
          <w:tcPr/>
          <w:p>
            <w:pPr>
              <w:pStyle w:val="Compact"/>
              <w:jc w:val="left"/>
            </w:pPr>
            <w:r>
              <w:t xml:space="preserve">Atacante externo</w:t>
            </w:r>
          </w:p>
        </w:tc>
        <w:tc>
          <w:tcPr/>
          <w:p>
            <w:pPr>
              <w:pStyle w:val="Compact"/>
              <w:jc w:val="left"/>
            </w:pPr>
            <w:r>
              <w:t xml:space="preserve">Rechazo con 400; servicio sigue disponible</w:t>
            </w:r>
          </w:p>
        </w:tc>
      </w:tr>
      <w:tr>
        <w:tc>
          <w:tcPr/>
          <w:p>
            <w:pPr>
              <w:pStyle w:val="Compact"/>
              <w:jc w:val="left"/>
            </w:pPr>
            <w:r>
              <w:t xml:space="preserve">CA-05</w:t>
            </w:r>
          </w:p>
        </w:tc>
        <w:tc>
          <w:tcPr/>
          <w:p>
            <w:pPr>
              <w:pStyle w:val="Compact"/>
              <w:jc w:val="left"/>
            </w:pPr>
            <w:r>
              <w:t xml:space="preserve">Leer secretos del repositorio</w:t>
            </w:r>
          </w:p>
        </w:tc>
        <w:tc>
          <w:tcPr/>
          <w:p>
            <w:pPr>
              <w:pStyle w:val="Compact"/>
              <w:jc w:val="left"/>
            </w:pPr>
            <w:r>
              <w:t xml:space="preserve">Cualquiera (repo público)</w:t>
            </w:r>
          </w:p>
        </w:tc>
        <w:tc>
          <w:tcPr/>
          <w:p>
            <w:pPr>
              <w:pStyle w:val="Compact"/>
              <w:jc w:val="left"/>
            </w:pPr>
            <w:r>
              <w:t xml:space="preserve">Sin secretos en el repo (Gitleaks en verde)</w:t>
            </w:r>
          </w:p>
        </w:tc>
      </w:tr>
      <w:tr>
        <w:tc>
          <w:tcPr/>
          <w:p>
            <w:pPr>
              <w:pStyle w:val="Compact"/>
              <w:jc w:val="left"/>
            </w:pPr>
            <w:r>
              <w:t xml:space="preserve">CA-06</w:t>
            </w:r>
          </w:p>
        </w:tc>
        <w:tc>
          <w:tcPr/>
          <w:p>
            <w:pPr>
              <w:pStyle w:val="Compact"/>
              <w:jc w:val="left"/>
            </w:pPr>
            <w:r>
              <w:t xml:space="preserve">Explotar el servicio como oráculo de cifrado</w:t>
            </w:r>
          </w:p>
        </w:tc>
        <w:tc>
          <w:tcPr/>
          <w:p>
            <w:pPr>
              <w:pStyle w:val="Compact"/>
              <w:jc w:val="left"/>
            </w:pPr>
            <w:r>
              <w:t xml:space="preserve">Atacante autenticado</w:t>
            </w:r>
          </w:p>
        </w:tc>
        <w:tc>
          <w:tcPr/>
          <w:p>
            <w:pPr>
              <w:pStyle w:val="Compact"/>
              <w:jc w:val="left"/>
            </w:pPr>
            <w:r>
              <w:t xml:space="preserve">Rate limiting y bitácora (no repudio)</w:t>
            </w:r>
          </w:p>
        </w:tc>
      </w:tr>
      <w:tr>
        <w:tc>
          <w:tcPr/>
          <w:p>
            <w:pPr>
              <w:pStyle w:val="Compact"/>
              <w:jc w:val="left"/>
            </w:pPr>
            <w:r>
              <w:t xml:space="preserve">CA-07</w:t>
            </w:r>
          </w:p>
        </w:tc>
        <w:tc>
          <w:tcPr/>
          <w:p>
            <w:pPr>
              <w:pStyle w:val="Compact"/>
              <w:jc w:val="left"/>
            </w:pPr>
            <w:r>
              <w:t xml:space="preserve">Escalar privilegios dentro del contenedor</w:t>
            </w:r>
          </w:p>
        </w:tc>
        <w:tc>
          <w:tcPr/>
          <w:p>
            <w:pPr>
              <w:pStyle w:val="Compact"/>
              <w:jc w:val="left"/>
            </w:pPr>
            <w:r>
              <w:t xml:space="preserve">Atacante con acceso</w:t>
            </w:r>
          </w:p>
        </w:tc>
        <w:tc>
          <w:tcPr/>
          <w:p>
            <w:pPr>
              <w:pStyle w:val="Compact"/>
              <w:jc w:val="left"/>
            </w:pPr>
            <w:r>
              <w:t xml:space="preserve">Contenedor no-root (Trivy en verde)</w:t>
            </w:r>
          </w:p>
        </w:tc>
      </w:tr>
      <w:tr>
        <w:tc>
          <w:tcPr/>
          <w:p>
            <w:pPr>
              <w:pStyle w:val="Compact"/>
              <w:jc w:val="left"/>
            </w:pPr>
            <w:r>
              <w:t xml:space="preserve">CA-08</w:t>
            </w:r>
          </w:p>
        </w:tc>
        <w:tc>
          <w:tcPr/>
          <w:p>
            <w:pPr>
              <w:pStyle w:val="Compact"/>
              <w:jc w:val="left"/>
            </w:pPr>
            <w:r>
              <w:t xml:space="preserve">Negar una operación realizada</w:t>
            </w:r>
          </w:p>
        </w:tc>
        <w:tc>
          <w:tcPr/>
          <w:p>
            <w:pPr>
              <w:pStyle w:val="Compact"/>
              <w:jc w:val="left"/>
            </w:pPr>
            <w:r>
              <w:t xml:space="preserve">Usuario</w:t>
            </w:r>
          </w:p>
        </w:tc>
        <w:tc>
          <w:tcPr/>
          <w:p>
            <w:pPr>
              <w:pStyle w:val="Compact"/>
              <w:jc w:val="left"/>
            </w:pPr>
            <w:r>
              <w:t xml:space="preserve">Bitácora consultable (no repudio)</w:t>
            </w:r>
          </w:p>
        </w:tc>
      </w:tr>
    </w:tbl>
    <w:bookmarkEnd w:id="39"/>
    <w:bookmarkEnd w:id="40"/>
    <w:bookmarkStart w:id="54" w:name="jerarquía-de-diseño"/>
    <w:p>
      <w:pPr>
        <w:pStyle w:val="Heading2"/>
      </w:pPr>
      <w:r>
        <w:t xml:space="preserve">7. Jerarquía de diseño</w:t>
      </w:r>
    </w:p>
    <w:p>
      <w:pPr>
        <w:pStyle w:val="BlockText"/>
      </w:pPr>
      <w:r>
        <w:t xml:space="preserve">Ver</w:t>
      </w:r>
      <w:r>
        <w:t xml:space="preserve"> </w:t>
      </w:r>
      <w:hyperlink r:id="rId41">
        <w:r>
          <w:rPr>
            <w:rStyle w:val="VerbatimChar"/>
          </w:rPr>
          <w:t xml:space="preserve">docs/jerarquia_diseno.md</w:t>
        </w:r>
      </w:hyperlink>
      <w:r>
        <w:t xml:space="preserve"> </w:t>
      </w:r>
      <w:r>
        <w:t xml:space="preserve">— arquitectura, árbol de archivos, tabla de subsistemas y componentes críticos.</w:t>
      </w:r>
    </w:p>
    <w:p>
      <w:pPr>
        <w:pStyle w:val="FirstParagraph"/>
      </w:pPr>
      <w:r>
        <w:rPr>
          <w:bCs/>
          <w:b/>
        </w:rPr>
        <w:t xml:space="preserve">Figura 1. Contexto de la aplicación</w:t>
      </w:r>
      <w:r>
        <w:t xml:space="preserve"> </w:t>
      </w:r>
      <w:r>
        <w:t xml:space="preserve">(EV-C204-015): la app móvil consume el servicio de cifrado (RSA), Keycloak valida la identidad y el pipeline DevSecOps revisa todo en cada cambio.</w:t>
      </w:r>
    </w:p>
    <w:p>
      <w:pPr>
        <w:pStyle w:val="CaptionedFigure"/>
      </w:pPr>
      <w:r>
        <w:drawing>
          <wp:inline>
            <wp:extent cx="4800600" cy="2243121"/>
            <wp:effectExtent b="0" l="0" r="0" t="0"/>
            <wp:docPr descr="Figura 1 (EV-C204-015)" title="" id="43" name="Picture"/>
            <a:graphic>
              <a:graphicData uri="http://schemas.openxmlformats.org/drawingml/2006/picture">
                <pic:pic>
                  <pic:nvPicPr>
                    <pic:cNvPr descr="evidencias/figuras/figura-1-contexto.png" id="44" name="Picture"/>
                    <pic:cNvPicPr>
                      <a:picLocks noChangeArrowheads="1" noChangeAspect="1"/>
                    </pic:cNvPicPr>
                  </pic:nvPicPr>
                  <pic:blipFill>
                    <a:blip r:embed="rId42"/>
                    <a:stretch>
                      <a:fillRect/>
                    </a:stretch>
                  </pic:blipFill>
                  <pic:spPr bwMode="auto">
                    <a:xfrm>
                      <a:off x="0" y="0"/>
                      <a:ext cx="4800600" cy="2243121"/>
                    </a:xfrm>
                    <a:prstGeom prst="rect">
                      <a:avLst/>
                    </a:prstGeom>
                    <a:noFill/>
                    <a:ln w="9525">
                      <a:noFill/>
                      <a:headEnd/>
                      <a:tailEnd/>
                    </a:ln>
                  </pic:spPr>
                </pic:pic>
              </a:graphicData>
            </a:graphic>
          </wp:inline>
        </w:drawing>
      </w:r>
    </w:p>
    <w:p>
      <w:pPr>
        <w:pStyle w:val="ImageCaption"/>
      </w:pPr>
      <w:r>
        <w:t xml:space="preserve">Figura 1 (EV-C204-015)</w:t>
      </w:r>
    </w:p>
    <w:p>
      <w:pPr>
        <w:pStyle w:val="BodyText"/>
      </w:pPr>
      <w:r>
        <w:rPr>
          <w:bCs/>
          <w:b/>
        </w:rPr>
        <w:t xml:space="preserve">Figura 2. Arquitectura y límites de confianza</w:t>
      </w:r>
      <w:r>
        <w:t xml:space="preserve"> </w:t>
      </w:r>
      <w:r>
        <w:t xml:space="preserve">(EV-C204-016): las tres capas (app, servicio, IAM) con sus límites de confianza.</w:t>
      </w:r>
    </w:p>
    <w:p>
      <w:pPr>
        <w:pStyle w:val="CaptionedFigure"/>
      </w:pPr>
      <w:r>
        <w:drawing>
          <wp:inline>
            <wp:extent cx="4800600" cy="2562806"/>
            <wp:effectExtent b="0" l="0" r="0" t="0"/>
            <wp:docPr descr="Figura 2 (EV-C204-016)" title="" id="46" name="Picture"/>
            <a:graphic>
              <a:graphicData uri="http://schemas.openxmlformats.org/drawingml/2006/picture">
                <pic:pic>
                  <pic:nvPicPr>
                    <pic:cNvPr descr="evidencias/figuras/figura-2-arquitectura.png" id="47" name="Picture"/>
                    <pic:cNvPicPr>
                      <a:picLocks noChangeArrowheads="1" noChangeAspect="1"/>
                    </pic:cNvPicPr>
                  </pic:nvPicPr>
                  <pic:blipFill>
                    <a:blip r:embed="rId45"/>
                    <a:stretch>
                      <a:fillRect/>
                    </a:stretch>
                  </pic:blipFill>
                  <pic:spPr bwMode="auto">
                    <a:xfrm>
                      <a:off x="0" y="0"/>
                      <a:ext cx="4800600" cy="2562806"/>
                    </a:xfrm>
                    <a:prstGeom prst="rect">
                      <a:avLst/>
                    </a:prstGeom>
                    <a:noFill/>
                    <a:ln w="9525">
                      <a:noFill/>
                      <a:headEnd/>
                      <a:tailEnd/>
                    </a:ln>
                  </pic:spPr>
                </pic:pic>
              </a:graphicData>
            </a:graphic>
          </wp:inline>
        </w:drawing>
      </w:r>
    </w:p>
    <w:p>
      <w:pPr>
        <w:pStyle w:val="ImageCaption"/>
      </w:pPr>
      <w:r>
        <w:t xml:space="preserve">Figura 2 (EV-C204-016)</w:t>
      </w:r>
    </w:p>
    <w:p>
      <w:pPr>
        <w:pStyle w:val="BodyText"/>
      </w:pPr>
      <w:r>
        <w:rPr>
          <w:bCs/>
          <w:b/>
        </w:rPr>
        <w:t xml:space="preserve">Figura 3. Flujo de cifrado con identidad</w:t>
      </w:r>
      <w:r>
        <w:t xml:space="preserve"> </w:t>
      </w:r>
      <w:r>
        <w:t xml:space="preserve">(EV-C204-017): la app pide un token a Keycloak, lo envía al servicio, y este valida el token antes de cifrar/descifrar con RSA.</w:t>
      </w:r>
    </w:p>
    <w:p>
      <w:pPr>
        <w:pStyle w:val="CaptionedFigure"/>
      </w:pPr>
      <w:r>
        <w:drawing>
          <wp:inline>
            <wp:extent cx="4800600" cy="2775929"/>
            <wp:effectExtent b="0" l="0" r="0" t="0"/>
            <wp:docPr descr="Figura 3 (EV-C204-017)" title="" id="49" name="Picture"/>
            <a:graphic>
              <a:graphicData uri="http://schemas.openxmlformats.org/drawingml/2006/picture">
                <pic:pic>
                  <pic:nvPicPr>
                    <pic:cNvPr descr="evidencias/figuras/figura-3-flujo.png" id="50" name="Picture"/>
                    <pic:cNvPicPr>
                      <a:picLocks noChangeArrowheads="1" noChangeAspect="1"/>
                    </pic:cNvPicPr>
                  </pic:nvPicPr>
                  <pic:blipFill>
                    <a:blip r:embed="rId48"/>
                    <a:stretch>
                      <a:fillRect/>
                    </a:stretch>
                  </pic:blipFill>
                  <pic:spPr bwMode="auto">
                    <a:xfrm>
                      <a:off x="0" y="0"/>
                      <a:ext cx="4800600" cy="2775929"/>
                    </a:xfrm>
                    <a:prstGeom prst="rect">
                      <a:avLst/>
                    </a:prstGeom>
                    <a:noFill/>
                    <a:ln w="9525">
                      <a:noFill/>
                      <a:headEnd/>
                      <a:tailEnd/>
                    </a:ln>
                  </pic:spPr>
                </pic:pic>
              </a:graphicData>
            </a:graphic>
          </wp:inline>
        </w:drawing>
      </w:r>
    </w:p>
    <w:p>
      <w:pPr>
        <w:pStyle w:val="ImageCaption"/>
      </w:pPr>
      <w:r>
        <w:t xml:space="preserve">Figura 3 (EV-C204-017)</w:t>
      </w:r>
    </w:p>
    <w:bookmarkStart w:id="51" w:name="subsistemas"/>
    <w:p>
      <w:pPr>
        <w:pStyle w:val="Heading3"/>
      </w:pPr>
      <w:r>
        <w:t xml:space="preserve">7.1 Subsistemas</w:t>
      </w:r>
    </w:p>
    <w:tbl>
      <w:tblPr>
        <w:tblStyle w:val="Table"/>
        <w:tblW w:type="pct" w:w="5000"/>
        <w:tblLook w:firstRow="1" w:lastRow="0" w:firstColumn="0" w:lastColumn="0" w:noHBand="0" w:noVBand="0" w:val="0020"/>
        <w:jc w:val="start"/>
      </w:tblPr>
      <w:tblGrid>
        <w:gridCol w:w="2000"/>
        <w:gridCol w:w="2880"/>
        <w:gridCol w:w="1520"/>
        <w:gridCol w:w="1520"/>
      </w:tblGrid>
      <w:tr>
        <w:trPr>
          <w:tblHeader w:val="true"/>
        </w:trPr>
        <w:tc>
          <w:tcPr/>
          <w:p>
            <w:pPr>
              <w:pStyle w:val="Compact"/>
              <w:jc w:val="left"/>
            </w:pPr>
            <w:r>
              <w:t xml:space="preserve">Subsistema</w:t>
            </w:r>
          </w:p>
        </w:tc>
        <w:tc>
          <w:tcPr/>
          <w:p>
            <w:pPr>
              <w:pStyle w:val="Compact"/>
              <w:jc w:val="left"/>
            </w:pPr>
            <w:r>
              <w:t xml:space="preserve">Función</w:t>
            </w:r>
          </w:p>
        </w:tc>
        <w:tc>
          <w:tcPr/>
          <w:p>
            <w:pPr>
              <w:pStyle w:val="Compact"/>
              <w:jc w:val="left"/>
            </w:pPr>
            <w:r>
              <w:t xml:space="preserve">Superficie de ataque</w:t>
            </w:r>
          </w:p>
        </w:tc>
        <w:tc>
          <w:tcPr/>
          <w:p>
            <w:pPr>
              <w:pStyle w:val="Compact"/>
              <w:jc w:val="left"/>
            </w:pPr>
            <w:r>
              <w:t xml:space="preserve">Propensión a fallar</w:t>
            </w:r>
          </w:p>
        </w:tc>
      </w:tr>
      <w:tr>
        <w:tc>
          <w:tcPr/>
          <w:p>
            <w:pPr>
              <w:pStyle w:val="Compact"/>
              <w:jc w:val="left"/>
            </w:pPr>
            <w:r>
              <w:t xml:space="preserve">App móvil</w:t>
            </w:r>
          </w:p>
        </w:tc>
        <w:tc>
          <w:tcPr/>
          <w:p>
            <w:pPr>
              <w:pStyle w:val="Compact"/>
              <w:jc w:val="left"/>
            </w:pPr>
            <w:r>
              <w:t xml:space="preserve">Cifrar/descifrar; maneja el token</w:t>
            </w:r>
          </w:p>
        </w:tc>
        <w:tc>
          <w:tcPr/>
          <w:p>
            <w:pPr>
              <w:pStyle w:val="Compact"/>
              <w:jc w:val="left"/>
            </w:pPr>
            <w:r>
              <w:t xml:space="preserve">Alta</w:t>
            </w:r>
          </w:p>
        </w:tc>
        <w:tc>
          <w:tcPr/>
          <w:p>
            <w:pPr>
              <w:pStyle w:val="Compact"/>
              <w:jc w:val="left"/>
            </w:pPr>
            <w:r>
              <w:t xml:space="preserve">Media</w:t>
            </w:r>
          </w:p>
        </w:tc>
      </w:tr>
      <w:tr>
        <w:tc>
          <w:tcPr/>
          <w:p>
            <w:pPr>
              <w:pStyle w:val="Compact"/>
              <w:jc w:val="left"/>
            </w:pPr>
            <w:r>
              <w:t xml:space="preserve">API de cifrado</w:t>
            </w:r>
          </w:p>
        </w:tc>
        <w:tc>
          <w:tcPr/>
          <w:p>
            <w:pPr>
              <w:pStyle w:val="Compact"/>
              <w:jc w:val="left"/>
            </w:pPr>
            <w:r>
              <w:t xml:space="preserve">Endpoints</w:t>
            </w:r>
            <w:r>
              <w:t xml:space="preserve"> </w:t>
            </w:r>
            <w:r>
              <w:rPr>
                <w:rStyle w:val="VerbatimChar"/>
              </w:rPr>
              <w:t xml:space="preserve">/salud</w:t>
            </w:r>
            <w:r>
              <w:t xml:space="preserve">,</w:t>
            </w:r>
            <w:r>
              <w:t xml:space="preserve"> </w:t>
            </w:r>
            <w:r>
              <w:rPr>
                <w:rStyle w:val="VerbatimChar"/>
              </w:rPr>
              <w:t xml:space="preserve">/cifrar</w:t>
            </w:r>
            <w:r>
              <w:t xml:space="preserve">,</w:t>
            </w:r>
            <w:r>
              <w:t xml:space="preserve"> </w:t>
            </w:r>
            <w:r>
              <w:rPr>
                <w:rStyle w:val="VerbatimChar"/>
              </w:rPr>
              <w:t xml:space="preserve">/descifrar</w:t>
            </w:r>
          </w:p>
        </w:tc>
        <w:tc>
          <w:tcPr/>
          <w:p>
            <w:pPr>
              <w:pStyle w:val="Compact"/>
              <w:jc w:val="left"/>
            </w:pPr>
            <w:r>
              <w:rPr>
                <w:bCs/>
                <w:b/>
              </w:rPr>
              <w:t xml:space="preserve">Alta</w:t>
            </w:r>
          </w:p>
        </w:tc>
        <w:tc>
          <w:tcPr/>
          <w:p>
            <w:pPr>
              <w:pStyle w:val="Compact"/>
              <w:jc w:val="left"/>
            </w:pPr>
            <w:r>
              <w:rPr>
                <w:bCs/>
                <w:b/>
              </w:rPr>
              <w:t xml:space="preserve">Alta</w:t>
            </w:r>
          </w:p>
        </w:tc>
      </w:tr>
      <w:tr>
        <w:tc>
          <w:tcPr/>
          <w:p>
            <w:pPr>
              <w:pStyle w:val="Compact"/>
              <w:jc w:val="left"/>
            </w:pPr>
            <w:r>
              <w:t xml:space="preserve">Módulo RSA</w:t>
            </w:r>
          </w:p>
        </w:tc>
        <w:tc>
          <w:tcPr/>
          <w:p>
            <w:pPr>
              <w:pStyle w:val="Compact"/>
              <w:jc w:val="left"/>
            </w:pPr>
            <w:r>
              <w:t xml:space="preserve">Cifrado/descifrado RSA-OAEP</w:t>
            </w:r>
          </w:p>
        </w:tc>
        <w:tc>
          <w:tcPr/>
          <w:p>
            <w:pPr>
              <w:pStyle w:val="Compact"/>
              <w:jc w:val="left"/>
            </w:pPr>
            <w:r>
              <w:t xml:space="preserve">Media</w:t>
            </w:r>
          </w:p>
        </w:tc>
        <w:tc>
          <w:tcPr/>
          <w:p>
            <w:pPr>
              <w:pStyle w:val="Compact"/>
              <w:jc w:val="left"/>
            </w:pPr>
            <w:r>
              <w:t xml:space="preserve">Media</w:t>
            </w:r>
          </w:p>
        </w:tc>
      </w:tr>
      <w:tr>
        <w:tc>
          <w:tcPr/>
          <w:p>
            <w:pPr>
              <w:pStyle w:val="Compact"/>
              <w:jc w:val="left"/>
            </w:pPr>
            <w:r>
              <w:t xml:space="preserve">Autenticación</w:t>
            </w:r>
          </w:p>
        </w:tc>
        <w:tc>
          <w:tcPr/>
          <w:p>
            <w:pPr>
              <w:pStyle w:val="Compact"/>
              <w:jc w:val="left"/>
            </w:pPr>
            <w:r>
              <w:t xml:space="preserve">Valida token JWT</w:t>
            </w:r>
          </w:p>
        </w:tc>
        <w:tc>
          <w:tcPr/>
          <w:p>
            <w:pPr>
              <w:pStyle w:val="Compact"/>
              <w:jc w:val="left"/>
            </w:pPr>
            <w:r>
              <w:rPr>
                <w:bCs/>
                <w:b/>
              </w:rPr>
              <w:t xml:space="preserve">Alta</w:t>
            </w:r>
          </w:p>
        </w:tc>
        <w:tc>
          <w:tcPr/>
          <w:p>
            <w:pPr>
              <w:pStyle w:val="Compact"/>
              <w:jc w:val="left"/>
            </w:pPr>
            <w:r>
              <w:rPr>
                <w:bCs/>
                <w:b/>
              </w:rPr>
              <w:t xml:space="preserve">Alta</w:t>
            </w:r>
          </w:p>
        </w:tc>
      </w:tr>
      <w:tr>
        <w:tc>
          <w:tcPr/>
          <w:p>
            <w:pPr>
              <w:pStyle w:val="Compact"/>
              <w:jc w:val="left"/>
            </w:pPr>
            <w:r>
              <w:t xml:space="preserve">Bitácora</w:t>
            </w:r>
          </w:p>
        </w:tc>
        <w:tc>
          <w:tcPr/>
          <w:p>
            <w:pPr>
              <w:pStyle w:val="Compact"/>
              <w:jc w:val="left"/>
            </w:pPr>
            <w:r>
              <w:t xml:space="preserve">Registra operaciones</w:t>
            </w:r>
          </w:p>
        </w:tc>
        <w:tc>
          <w:tcPr/>
          <w:p>
            <w:pPr>
              <w:pStyle w:val="Compact"/>
              <w:jc w:val="left"/>
            </w:pPr>
            <w:r>
              <w:t xml:space="preserve">Media</w:t>
            </w:r>
          </w:p>
        </w:tc>
        <w:tc>
          <w:tcPr/>
          <w:p>
            <w:pPr>
              <w:pStyle w:val="Compact"/>
              <w:jc w:val="left"/>
            </w:pPr>
            <w:r>
              <w:t xml:space="preserve">Media</w:t>
            </w:r>
          </w:p>
        </w:tc>
      </w:tr>
      <w:tr>
        <w:tc>
          <w:tcPr/>
          <w:p>
            <w:pPr>
              <w:pStyle w:val="Compact"/>
              <w:jc w:val="left"/>
            </w:pPr>
            <w:r>
              <w:t xml:space="preserve">IAM (Keycloak)</w:t>
            </w:r>
          </w:p>
        </w:tc>
        <w:tc>
          <w:tcPr/>
          <w:p>
            <w:pPr>
              <w:pStyle w:val="Compact"/>
              <w:jc w:val="left"/>
            </w:pPr>
            <w:r>
              <w:t xml:space="preserve">Entrega y valida tokens</w:t>
            </w:r>
          </w:p>
        </w:tc>
        <w:tc>
          <w:tcPr/>
          <w:p>
            <w:pPr>
              <w:pStyle w:val="Compact"/>
              <w:jc w:val="left"/>
            </w:pPr>
            <w:r>
              <w:rPr>
                <w:bCs/>
                <w:b/>
              </w:rPr>
              <w:t xml:space="preserve">Alta</w:t>
            </w:r>
          </w:p>
        </w:tc>
        <w:tc>
          <w:tcPr/>
          <w:p>
            <w:pPr>
              <w:pStyle w:val="Compact"/>
              <w:jc w:val="left"/>
            </w:pPr>
            <w:r>
              <w:t xml:space="preserve">Media</w:t>
            </w:r>
          </w:p>
        </w:tc>
      </w:tr>
      <w:tr>
        <w:tc>
          <w:tcPr/>
          <w:p>
            <w:pPr>
              <w:pStyle w:val="Compact"/>
              <w:jc w:val="left"/>
            </w:pPr>
            <w:r>
              <w:t xml:space="preserve">Pipeline</w:t>
            </w:r>
          </w:p>
        </w:tc>
        <w:tc>
          <w:tcPr/>
          <w:p>
            <w:pPr>
              <w:pStyle w:val="Compact"/>
              <w:jc w:val="left"/>
            </w:pPr>
            <w:r>
              <w:t xml:space="preserve">Pruebas de seguridad</w:t>
            </w:r>
          </w:p>
        </w:tc>
        <w:tc>
          <w:tcPr/>
          <w:p>
            <w:pPr>
              <w:pStyle w:val="Compact"/>
              <w:jc w:val="left"/>
            </w:pPr>
            <w:r>
              <w:t xml:space="preserve">Baja</w:t>
            </w:r>
          </w:p>
        </w:tc>
        <w:tc>
          <w:tcPr/>
          <w:p>
            <w:pPr>
              <w:pStyle w:val="Compact"/>
              <w:jc w:val="left"/>
            </w:pPr>
            <w:r>
              <w:t xml:space="preserve">Baja</w:t>
            </w:r>
          </w:p>
        </w:tc>
      </w:tr>
    </w:tbl>
    <w:bookmarkEnd w:id="51"/>
    <w:bookmarkStart w:id="52" w:name="componentes-críticos"/>
    <w:p>
      <w:pPr>
        <w:pStyle w:val="Heading3"/>
      </w:pPr>
      <w:r>
        <w:t xml:space="preserve">7.2 Componentes críticos</w:t>
      </w:r>
    </w:p>
    <w:p>
      <w:pPr>
        <w:pStyle w:val="FirstParagraph"/>
      </w:pPr>
      <w:r>
        <w:t xml:space="preserve">Según los cuatro factores de la rúbrica (complejidad, frecuencia de uso, exposición a datos sensibles e interacción con componentes externos), los componentes críticos son:</w:t>
      </w:r>
      <w:r>
        <w:t xml:space="preserve"> </w:t>
      </w:r>
      <w:r>
        <w:rPr>
          <w:bCs/>
          <w:b/>
        </w:rPr>
        <w:t xml:space="preserve">API de cifrado</w:t>
      </w:r>
      <w:r>
        <w:t xml:space="preserve">,</w:t>
      </w:r>
      <w:r>
        <w:t xml:space="preserve"> </w:t>
      </w:r>
      <w:r>
        <w:rPr>
          <w:bCs/>
          <w:b/>
        </w:rPr>
        <w:t xml:space="preserve">autenticación (JWT)</w:t>
      </w:r>
      <w:r>
        <w:t xml:space="preserve">,</w:t>
      </w:r>
      <w:r>
        <w:t xml:space="preserve"> </w:t>
      </w:r>
      <w:r>
        <w:rPr>
          <w:bCs/>
          <w:b/>
        </w:rPr>
        <w:t xml:space="preserve">módulo RSA</w:t>
      </w:r>
      <w:r>
        <w:t xml:space="preserve"> </w:t>
      </w:r>
      <w:r>
        <w:t xml:space="preserve">y</w:t>
      </w:r>
      <w:r>
        <w:t xml:space="preserve"> </w:t>
      </w:r>
      <w:r>
        <w:rPr>
          <w:bCs/>
          <w:b/>
        </w:rPr>
        <w:t xml:space="preserve">app móvil</w:t>
      </w:r>
      <w:r>
        <w:t xml:space="preserve">. Sus modos de fallo y mitigaciones están documentados en</w:t>
      </w:r>
      <w:r>
        <w:t xml:space="preserve"> </w:t>
      </w:r>
      <w:r>
        <w:rPr>
          <w:rStyle w:val="VerbatimChar"/>
        </w:rPr>
        <w:t xml:space="preserve">docs/jerarquia_diseno.md</w:t>
      </w:r>
      <w:r>
        <w:t xml:space="preserve">.</w:t>
      </w:r>
    </w:p>
    <w:bookmarkEnd w:id="52"/>
    <w:bookmarkStart w:id="53" w:name="inventario-de-activos"/>
    <w:p>
      <w:pPr>
        <w:pStyle w:val="Heading3"/>
      </w:pPr>
      <w:r>
        <w:t xml:space="preserve">7.3 Inventario de activos</w:t>
      </w:r>
    </w:p>
    <w:tbl>
      <w:tblPr>
        <w:tblStyle w:val="Table"/>
        <w:tblW w:type="pct" w:w="5000"/>
        <w:tblLook w:firstRow="1" w:lastRow="0" w:firstColumn="0" w:lastColumn="0" w:noHBand="0" w:noVBand="0" w:val="0020"/>
        <w:jc w:val="start"/>
      </w:tblPr>
      <w:tblGrid>
        <w:gridCol w:w="480"/>
        <w:gridCol w:w="2080"/>
        <w:gridCol w:w="1040"/>
        <w:gridCol w:w="1040"/>
        <w:gridCol w:w="1040"/>
        <w:gridCol w:w="2240"/>
      </w:tblGrid>
      <w:tr>
        <w:trPr>
          <w:tblHeader w:val="true"/>
        </w:trPr>
        <w:tc>
          <w:tcPr/>
          <w:p>
            <w:pPr>
              <w:pStyle w:val="Compact"/>
              <w:jc w:val="left"/>
            </w:pPr>
            <w:r>
              <w:t xml:space="preserve">ID</w:t>
            </w:r>
          </w:p>
        </w:tc>
        <w:tc>
          <w:tcPr/>
          <w:p>
            <w:pPr>
              <w:pStyle w:val="Compact"/>
              <w:jc w:val="left"/>
            </w:pPr>
            <w:r>
              <w:t xml:space="preserve">Activo</w:t>
            </w:r>
          </w:p>
        </w:tc>
        <w:tc>
          <w:tcPr/>
          <w:p>
            <w:pPr>
              <w:pStyle w:val="Compact"/>
              <w:jc w:val="left"/>
            </w:pPr>
            <w:r>
              <w:t xml:space="preserve">Tipo</w:t>
            </w:r>
          </w:p>
        </w:tc>
        <w:tc>
          <w:tcPr/>
          <w:p>
            <w:pPr>
              <w:pStyle w:val="Compact"/>
              <w:jc w:val="left"/>
            </w:pPr>
            <w:r>
              <w:t xml:space="preserve">Clasificación</w:t>
            </w:r>
          </w:p>
        </w:tc>
        <w:tc>
          <w:tcPr/>
          <w:p>
            <w:pPr>
              <w:pStyle w:val="Compact"/>
              <w:jc w:val="left"/>
            </w:pPr>
            <w:r>
              <w:t xml:space="preserve">Dueño</w:t>
            </w:r>
          </w:p>
        </w:tc>
        <w:tc>
          <w:tcPr/>
          <w:p>
            <w:pPr>
              <w:pStyle w:val="Compact"/>
              <w:jc w:val="left"/>
            </w:pPr>
            <w:r>
              <w:t xml:space="preserve">Almacenamiento</w:t>
            </w:r>
          </w:p>
        </w:tc>
      </w:tr>
      <w:tr>
        <w:tc>
          <w:tcPr/>
          <w:p>
            <w:pPr>
              <w:pStyle w:val="Compact"/>
              <w:jc w:val="left"/>
            </w:pPr>
            <w:r>
              <w:t xml:space="preserve">A-01</w:t>
            </w:r>
          </w:p>
        </w:tc>
        <w:tc>
          <w:tcPr/>
          <w:p>
            <w:pPr>
              <w:pStyle w:val="Compact"/>
              <w:jc w:val="left"/>
            </w:pPr>
            <w:r>
              <w:t xml:space="preserve">Texto plano del usuario</w:t>
            </w:r>
          </w:p>
        </w:tc>
        <w:tc>
          <w:tcPr/>
          <w:p>
            <w:pPr>
              <w:pStyle w:val="Compact"/>
              <w:jc w:val="left"/>
            </w:pPr>
            <w:r>
              <w:t xml:space="preserve">Datos</w:t>
            </w:r>
          </w:p>
        </w:tc>
        <w:tc>
          <w:tcPr/>
          <w:p>
            <w:pPr>
              <w:pStyle w:val="Compact"/>
              <w:jc w:val="left"/>
            </w:pPr>
            <w:r>
              <w:t xml:space="preserve">Confidencial</w:t>
            </w:r>
          </w:p>
        </w:tc>
        <w:tc>
          <w:tcPr/>
          <w:p>
            <w:pPr>
              <w:pStyle w:val="Compact"/>
              <w:jc w:val="left"/>
            </w:pPr>
            <w:r>
              <w:t xml:space="preserve">Usuario</w:t>
            </w:r>
          </w:p>
        </w:tc>
        <w:tc>
          <w:tcPr/>
          <w:p>
            <w:pPr>
              <w:pStyle w:val="Compact"/>
              <w:jc w:val="left"/>
            </w:pPr>
            <w:r>
              <w:t xml:space="preserve">En memoria, solo durante la operación</w:t>
            </w:r>
          </w:p>
        </w:tc>
      </w:tr>
      <w:tr>
        <w:tc>
          <w:tcPr/>
          <w:p>
            <w:pPr>
              <w:pStyle w:val="Compact"/>
              <w:jc w:val="left"/>
            </w:pPr>
            <w:r>
              <w:t xml:space="preserve">A-02</w:t>
            </w:r>
          </w:p>
        </w:tc>
        <w:tc>
          <w:tcPr/>
          <w:p>
            <w:pPr>
              <w:pStyle w:val="Compact"/>
              <w:jc w:val="left"/>
            </w:pPr>
            <w:r>
              <w:t xml:space="preserve">Texto cifrado (base64)</w:t>
            </w:r>
          </w:p>
        </w:tc>
        <w:tc>
          <w:tcPr/>
          <w:p>
            <w:pPr>
              <w:pStyle w:val="Compact"/>
              <w:jc w:val="left"/>
            </w:pPr>
            <w:r>
              <w:t xml:space="preserve">Datos</w:t>
            </w:r>
          </w:p>
        </w:tc>
        <w:tc>
          <w:tcPr/>
          <w:p>
            <w:pPr>
              <w:pStyle w:val="Compact"/>
              <w:jc w:val="left"/>
            </w:pPr>
            <w:r>
              <w:t xml:space="preserve">Confidencial</w:t>
            </w:r>
          </w:p>
        </w:tc>
        <w:tc>
          <w:tcPr/>
          <w:p>
            <w:pPr>
              <w:pStyle w:val="Compact"/>
              <w:jc w:val="left"/>
            </w:pPr>
            <w:r>
              <w:t xml:space="preserve">Usuario</w:t>
            </w:r>
          </w:p>
        </w:tc>
        <w:tc>
          <w:tcPr/>
          <w:p>
            <w:pPr>
              <w:pStyle w:val="Compact"/>
              <w:jc w:val="left"/>
            </w:pPr>
            <w:r>
              <w:t xml:space="preserve">En memoria / respuesta HTTP</w:t>
            </w:r>
          </w:p>
        </w:tc>
      </w:tr>
      <w:tr>
        <w:tc>
          <w:tcPr/>
          <w:p>
            <w:pPr>
              <w:pStyle w:val="Compact"/>
              <w:jc w:val="left"/>
            </w:pPr>
            <w:r>
              <w:t xml:space="preserve">A-03</w:t>
            </w:r>
          </w:p>
        </w:tc>
        <w:tc>
          <w:tcPr/>
          <w:p>
            <w:pPr>
              <w:pStyle w:val="Compact"/>
              <w:jc w:val="left"/>
            </w:pPr>
            <w:r>
              <w:t xml:space="preserve">Llaves RSA (pública/privada)</w:t>
            </w:r>
          </w:p>
        </w:tc>
        <w:tc>
          <w:tcPr/>
          <w:p>
            <w:pPr>
              <w:pStyle w:val="Compact"/>
              <w:jc w:val="left"/>
            </w:pPr>
            <w:r>
              <w:t xml:space="preserve">Criptográfico</w:t>
            </w:r>
          </w:p>
        </w:tc>
        <w:tc>
          <w:tcPr/>
          <w:p>
            <w:pPr>
              <w:pStyle w:val="Compact"/>
              <w:jc w:val="left"/>
            </w:pPr>
            <w:r>
              <w:rPr>
                <w:bCs/>
                <w:b/>
              </w:rPr>
              <w:t xml:space="preserve">Crítico</w:t>
            </w:r>
          </w:p>
        </w:tc>
        <w:tc>
          <w:tcPr/>
          <w:p>
            <w:pPr>
              <w:pStyle w:val="Compact"/>
              <w:jc w:val="left"/>
            </w:pPr>
            <w:r>
              <w:t xml:space="preserve">Servicio</w:t>
            </w:r>
          </w:p>
        </w:tc>
        <w:tc>
          <w:tcPr/>
          <w:p>
            <w:pPr>
              <w:pStyle w:val="Compact"/>
              <w:jc w:val="left"/>
            </w:pPr>
            <w:r>
              <w:t xml:space="preserve">Solo en la memoria del servicio: se generan al arrancar y no se guardan en disco ni en el repo</w:t>
            </w:r>
          </w:p>
        </w:tc>
      </w:tr>
      <w:tr>
        <w:tc>
          <w:tcPr/>
          <w:p>
            <w:pPr>
              <w:pStyle w:val="Compact"/>
              <w:jc w:val="left"/>
            </w:pPr>
            <w:r>
              <w:t xml:space="preserve">A-04</w:t>
            </w:r>
          </w:p>
        </w:tc>
        <w:tc>
          <w:tcPr/>
          <w:p>
            <w:pPr>
              <w:pStyle w:val="Compact"/>
              <w:jc w:val="left"/>
            </w:pPr>
            <w:r>
              <w:t xml:space="preserve">Tokens JWT</w:t>
            </w:r>
          </w:p>
        </w:tc>
        <w:tc>
          <w:tcPr/>
          <w:p>
            <w:pPr>
              <w:pStyle w:val="Compact"/>
              <w:jc w:val="left"/>
            </w:pPr>
            <w:r>
              <w:t xml:space="preserve">Credencial</w:t>
            </w:r>
          </w:p>
        </w:tc>
        <w:tc>
          <w:tcPr/>
          <w:p>
            <w:pPr>
              <w:pStyle w:val="Compact"/>
              <w:jc w:val="left"/>
            </w:pPr>
            <w:r>
              <w:rPr>
                <w:bCs/>
                <w:b/>
              </w:rPr>
              <w:t xml:space="preserve">Crítico</w:t>
            </w:r>
          </w:p>
        </w:tc>
        <w:tc>
          <w:tcPr/>
          <w:p>
            <w:pPr>
              <w:pStyle w:val="Compact"/>
              <w:jc w:val="left"/>
            </w:pPr>
            <w:r>
              <w:t xml:space="preserve">Usuario</w:t>
            </w:r>
          </w:p>
        </w:tc>
        <w:tc>
          <w:tcPr/>
          <w:p>
            <w:pPr>
              <w:pStyle w:val="Compact"/>
              <w:jc w:val="left"/>
            </w:pPr>
            <w:r>
              <w:t xml:space="preserve">En memoria de la app</w:t>
            </w:r>
          </w:p>
        </w:tc>
      </w:tr>
      <w:tr>
        <w:tc>
          <w:tcPr/>
          <w:p>
            <w:pPr>
              <w:pStyle w:val="Compact"/>
              <w:jc w:val="left"/>
            </w:pPr>
            <w:r>
              <w:t xml:space="preserve">A-05</w:t>
            </w:r>
          </w:p>
        </w:tc>
        <w:tc>
          <w:tcPr/>
          <w:p>
            <w:pPr>
              <w:pStyle w:val="Compact"/>
              <w:jc w:val="left"/>
            </w:pPr>
            <w:r>
              <w:t xml:space="preserve">Credenciales de Keycloak (admin/demo)</w:t>
            </w:r>
          </w:p>
        </w:tc>
        <w:tc>
          <w:tcPr/>
          <w:p>
            <w:pPr>
              <w:pStyle w:val="Compact"/>
              <w:jc w:val="left"/>
            </w:pPr>
            <w:r>
              <w:t xml:space="preserve">Credencial</w:t>
            </w:r>
          </w:p>
        </w:tc>
        <w:tc>
          <w:tcPr/>
          <w:p>
            <w:pPr>
              <w:pStyle w:val="Compact"/>
              <w:jc w:val="left"/>
            </w:pPr>
            <w:r>
              <w:rPr>
                <w:bCs/>
                <w:b/>
              </w:rPr>
              <w:t xml:space="preserve">Crítico</w:t>
            </w:r>
          </w:p>
        </w:tc>
        <w:tc>
          <w:tcPr/>
          <w:p>
            <w:pPr>
              <w:pStyle w:val="Compact"/>
              <w:jc w:val="left"/>
            </w:pPr>
            <w:r>
              <w:t xml:space="preserve">Administrador</w:t>
            </w:r>
          </w:p>
        </w:tc>
        <w:tc>
          <w:tcPr/>
          <w:p>
            <w:pPr>
              <w:pStyle w:val="Compact"/>
              <w:jc w:val="left"/>
            </w:pPr>
            <w:r>
              <w:t xml:space="preserve">Consola Keycloak / env</w:t>
            </w:r>
          </w:p>
        </w:tc>
      </w:tr>
      <w:tr>
        <w:tc>
          <w:tcPr/>
          <w:p>
            <w:pPr>
              <w:pStyle w:val="Compact"/>
              <w:jc w:val="left"/>
            </w:pPr>
            <w:r>
              <w:t xml:space="preserve">A-06</w:t>
            </w:r>
          </w:p>
        </w:tc>
        <w:tc>
          <w:tcPr/>
          <w:p>
            <w:pPr>
              <w:pStyle w:val="Compact"/>
              <w:jc w:val="left"/>
            </w:pPr>
            <w:r>
              <w:t xml:space="preserve">Bitácora de operaciones</w:t>
            </w:r>
          </w:p>
        </w:tc>
        <w:tc>
          <w:tcPr/>
          <w:p>
            <w:pPr>
              <w:pStyle w:val="Compact"/>
              <w:jc w:val="left"/>
            </w:pPr>
            <w:r>
              <w:t xml:space="preserve">Datos</w:t>
            </w:r>
          </w:p>
        </w:tc>
        <w:tc>
          <w:tcPr/>
          <w:p>
            <w:pPr>
              <w:pStyle w:val="Compact"/>
              <w:jc w:val="left"/>
            </w:pPr>
            <w:r>
              <w:t xml:space="preserve">Confidencial</w:t>
            </w:r>
          </w:p>
        </w:tc>
        <w:tc>
          <w:tcPr/>
          <w:p>
            <w:pPr>
              <w:pStyle w:val="Compact"/>
              <w:jc w:val="left"/>
            </w:pPr>
            <w:r>
              <w:t xml:space="preserve">Servicio</w:t>
            </w:r>
          </w:p>
        </w:tc>
        <w:tc>
          <w:tcPr/>
          <w:p>
            <w:pPr>
              <w:pStyle w:val="Compact"/>
              <w:jc w:val="left"/>
            </w:pPr>
            <w:r>
              <w:t xml:space="preserve">Salida estándar del servicio (JSON); consulta parametrizada a MySQL en</w:t>
            </w:r>
            <w:r>
              <w:t xml:space="preserve"> </w:t>
            </w:r>
            <w:r>
              <w:rPr>
                <w:rStyle w:val="VerbatimChar"/>
              </w:rPr>
              <w:t xml:space="preserve">db.js</w:t>
            </w:r>
            <w:r>
              <w:t xml:space="preserve"> </w:t>
            </w:r>
            <w:r>
              <w:t xml:space="preserve">(</w:t>
            </w:r>
            <w:r>
              <w:rPr>
                <w:rStyle w:val="VerbatimChar"/>
              </w:rPr>
              <w:t xml:space="preserve">/buscar</w:t>
            </w:r>
            <w:r>
              <w:t xml:space="preserve">)</w:t>
            </w:r>
          </w:p>
        </w:tc>
      </w:tr>
      <w:tr>
        <w:tc>
          <w:tcPr/>
          <w:p>
            <w:pPr>
              <w:pStyle w:val="Compact"/>
              <w:jc w:val="left"/>
            </w:pPr>
            <w:r>
              <w:t xml:space="preserve">A-07</w:t>
            </w:r>
          </w:p>
        </w:tc>
        <w:tc>
          <w:tcPr/>
          <w:p>
            <w:pPr>
              <w:pStyle w:val="Compact"/>
              <w:jc w:val="left"/>
            </w:pPr>
            <w:r>
              <w:t xml:space="preserve">Código fuente (servidor + app)</w:t>
            </w:r>
          </w:p>
        </w:tc>
        <w:tc>
          <w:tcPr/>
          <w:p>
            <w:pPr>
              <w:pStyle w:val="Compact"/>
              <w:jc w:val="left"/>
            </w:pPr>
            <w:r>
              <w:t xml:space="preserve">Código</w:t>
            </w:r>
          </w:p>
        </w:tc>
        <w:tc>
          <w:tcPr/>
          <w:p>
            <w:pPr>
              <w:pStyle w:val="Compact"/>
              <w:jc w:val="left"/>
            </w:pPr>
            <w:r>
              <w:t xml:space="preserve">Público (al finalizar)</w:t>
            </w:r>
          </w:p>
        </w:tc>
        <w:tc>
          <w:tcPr/>
          <w:p>
            <w:pPr>
              <w:pStyle w:val="Compact"/>
              <w:jc w:val="left"/>
            </w:pPr>
            <w:r>
              <w:t xml:space="preserve">Equipo</w:t>
            </w:r>
          </w:p>
        </w:tc>
        <w:tc>
          <w:tcPr/>
          <w:p>
            <w:pPr>
              <w:pStyle w:val="Compact"/>
              <w:jc w:val="left"/>
            </w:pPr>
            <w:r>
              <w:t xml:space="preserve">Repositorio GitHub</w:t>
            </w:r>
          </w:p>
        </w:tc>
      </w:tr>
      <w:tr>
        <w:tc>
          <w:tcPr/>
          <w:p>
            <w:pPr>
              <w:pStyle w:val="Compact"/>
              <w:jc w:val="left"/>
            </w:pPr>
            <w:r>
              <w:t xml:space="preserve">A-08</w:t>
            </w:r>
          </w:p>
        </w:tc>
        <w:tc>
          <w:tcPr/>
          <w:p>
            <w:pPr>
              <w:pStyle w:val="Compact"/>
              <w:jc w:val="left"/>
            </w:pPr>
            <w:r>
              <w:t xml:space="preserve">Reportes de seguridad (Semgrep, Gitleaks, SBOM, ZAP)</w:t>
            </w:r>
          </w:p>
        </w:tc>
        <w:tc>
          <w:tcPr/>
          <w:p>
            <w:pPr>
              <w:pStyle w:val="Compact"/>
              <w:jc w:val="left"/>
            </w:pPr>
            <w:r>
              <w:t xml:space="preserve">Evidencia</w:t>
            </w:r>
          </w:p>
        </w:tc>
        <w:tc>
          <w:tcPr/>
          <w:p>
            <w:pPr>
              <w:pStyle w:val="Compact"/>
              <w:jc w:val="left"/>
            </w:pPr>
            <w:r>
              <w:t xml:space="preserve">Confidencial</w:t>
            </w:r>
          </w:p>
        </w:tc>
        <w:tc>
          <w:tcPr/>
          <w:p>
            <w:pPr>
              <w:pStyle w:val="Compact"/>
              <w:jc w:val="left"/>
            </w:pPr>
            <w:r>
              <w:t xml:space="preserve">Equipo</w:t>
            </w:r>
          </w:p>
        </w:tc>
        <w:tc>
          <w:tcPr/>
          <w:p>
            <w:pPr>
              <w:pStyle w:val="Compact"/>
              <w:jc w:val="left"/>
            </w:pPr>
            <w:r>
              <w:rPr>
                <w:rStyle w:val="VerbatimChar"/>
              </w:rPr>
              <w:t xml:space="preserve">docs/evidencias/</w:t>
            </w:r>
            <w:r>
              <w:t xml:space="preserve"> </w:t>
            </w:r>
            <w:r>
              <w:t xml:space="preserve">+ artifacts</w:t>
            </w:r>
          </w:p>
        </w:tc>
      </w:tr>
    </w:tbl>
    <w:p>
      <w:pPr>
        <w:pStyle w:val="BlockText"/>
      </w:pPr>
      <w:r>
        <w:t xml:space="preserve">El inventario alimenta el análisis ALE de la Tabla 5 (valor de activos y factor de exposición).</w:t>
      </w:r>
    </w:p>
    <w:bookmarkEnd w:id="53"/>
    <w:bookmarkEnd w:id="54"/>
    <w:bookmarkStart w:id="92" w:name="configuración-del-entorno-paso-a-paso"/>
    <w:p>
      <w:pPr>
        <w:pStyle w:val="Heading2"/>
      </w:pPr>
      <w:r>
        <w:t xml:space="preserve">8. Configuración del entorno (paso a paso)</w:t>
      </w:r>
    </w:p>
    <w:bookmarkStart w:id="68" w:name="entorno-en-la-nube-codespace"/>
    <w:p>
      <w:pPr>
        <w:pStyle w:val="Heading3"/>
      </w:pPr>
      <w:r>
        <w:t xml:space="preserve">8.1 Entorno en la nube (Codespace)</w:t>
      </w:r>
    </w:p>
    <w:p>
      <w:pPr>
        <w:numPr>
          <w:ilvl w:val="0"/>
          <w:numId w:val="1006"/>
        </w:numPr>
      </w:pPr>
      <w:r>
        <w:t xml:space="preserve">Crear el repositorio</w:t>
      </w:r>
      <w:r>
        <w:t xml:space="preserve"> </w:t>
      </w:r>
      <w:r>
        <w:rPr>
          <w:rStyle w:val="VerbatimChar"/>
        </w:rPr>
        <w:t xml:space="preserve">proyecto-devsecops-cib204</w:t>
      </w:r>
      <w:r>
        <w:t xml:space="preserve"> </w:t>
      </w:r>
      <w:r>
        <w:t xml:space="preserve">(se creó privado y hoy es público).</w:t>
      </w:r>
    </w:p>
    <w:p>
      <w:pPr>
        <w:numPr>
          <w:ilvl w:val="0"/>
          <w:numId w:val="1006"/>
        </w:numPr>
      </w:pPr>
      <w:r>
        <w:t xml:space="preserve">Abrir un Codespace en el repositorio (máquina 2-core). La configuración vive en</w:t>
      </w:r>
      <w:r>
        <w:t xml:space="preserve"> </w:t>
      </w:r>
      <w:r>
        <w:rPr>
          <w:rStyle w:val="VerbatimChar"/>
        </w:rPr>
        <w:t xml:space="preserve">.devcontainer/devcontainer.json</w:t>
      </w:r>
      <w:r>
        <w:t xml:space="preserve"> </w:t>
      </w:r>
      <w:r>
        <w:t xml:space="preserve">(imagen</w:t>
      </w:r>
      <w:r>
        <w:t xml:space="preserve"> </w:t>
      </w:r>
      <w:r>
        <w:rPr>
          <w:rStyle w:val="VerbatimChar"/>
        </w:rPr>
        <w:t xml:space="preserve">javascript-node:20</w:t>
      </w:r>
      <w:r>
        <w:t xml:space="preserve">, puertos 3000, 8080 y 8081 reenviados).</w:t>
      </w:r>
    </w:p>
    <w:p>
      <w:pPr>
        <w:numPr>
          <w:ilvl w:val="0"/>
          <w:numId w:val="1006"/>
        </w:numPr>
      </w:pPr>
      <w:r>
        <w:t xml:space="preserve">Verificar las versiones:</w:t>
      </w:r>
    </w:p>
    <w:p>
      <w:pPr>
        <w:numPr>
          <w:ilvl w:val="0"/>
          <w:numId w:val="1000"/>
        </w:numPr>
        <w:pStyle w:val="SourceCode"/>
      </w:pP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v20.x</w:t>
      </w:r>
      <w:r>
        <w:br/>
      </w:r>
      <w:r>
        <w:rPr>
          <w:rStyle w:val="ExtensionTok"/>
        </w:rPr>
        <w:t xml:space="preserve">npm</w:t>
      </w:r>
      <w:r>
        <w:rPr>
          <w:rStyle w:val="NormalTok"/>
        </w:rPr>
        <w:t xml:space="preserve"> </w:t>
      </w:r>
      <w:r>
        <w:rPr>
          <w:rStyle w:val="AttributeTok"/>
        </w:rPr>
        <w:t xml:space="preserve">--version</w:t>
      </w:r>
      <w:r>
        <w:rPr>
          <w:rStyle w:val="NormalTok"/>
        </w:rPr>
        <w:t xml:space="preserve">       </w:t>
      </w:r>
      <w:r>
        <w:rPr>
          <w:rStyle w:val="CommentTok"/>
        </w:rPr>
        <w:t xml:space="preserve"># 10.x</w:t>
      </w:r>
    </w:p>
    <w:p>
      <w:pPr>
        <w:numPr>
          <w:ilvl w:val="0"/>
          <w:numId w:val="1000"/>
        </w:numPr>
      </w:pPr>
      <w:r>
        <w:t xml:space="preserve">Resultado real en el Codespace del equipo:</w:t>
      </w:r>
      <w:r>
        <w:t xml:space="preserve"> </w:t>
      </w:r>
      <w:r>
        <w:rPr>
          <w:rStyle w:val="VerbatimChar"/>
        </w:rPr>
        <w:t xml:space="preserve">node v20.20.2</w:t>
      </w:r>
      <w:r>
        <w:t xml:space="preserve"> </w:t>
      </w:r>
      <w:r>
        <w:t xml:space="preserve">y</w:t>
      </w:r>
      <w:r>
        <w:t xml:space="preserve"> </w:t>
      </w:r>
      <w:r>
        <w:rPr>
          <w:rStyle w:val="VerbatimChar"/>
        </w:rPr>
        <w:t xml:space="preserve">npm 10.8.2</w:t>
      </w:r>
      <w:r>
        <w:t xml:space="preserve"> </w:t>
      </w:r>
      <w:r>
        <w:t xml:space="preserve">(EV-C204-046).</w:t>
      </w:r>
    </w:p>
    <w:p>
      <w:pPr>
        <w:pStyle w:val="FirstParagraph"/>
      </w:pPr>
      <w:r>
        <w:rPr>
          <w:bCs/>
          <w:b/>
        </w:rPr>
        <w:t xml:space="preserve">Incidente del Codespace (reportable a la docente; detalle en</w:t>
      </w:r>
      <w:r>
        <w:rPr>
          <w:bCs/>
          <w:b/>
        </w:rPr>
        <w:t xml:space="preserve"> </w:t>
      </w:r>
      <w:hyperlink r:id="rId55">
        <w:r>
          <w:rPr>
            <w:rStyle w:val="VerbatimChar"/>
            <w:bCs/>
            <w:b/>
          </w:rPr>
          <w:t xml:space="preserve">reporte-docente-devcontainer.md</w:t>
        </w:r>
      </w:hyperlink>
      <w:r>
        <w:rPr>
          <w:bCs/>
          <w:b/>
        </w:rPr>
        <w:t xml:space="preserve">).</w:t>
      </w:r>
      <w:r>
        <w:t xml:space="preserve"> </w:t>
      </w:r>
      <w:r>
        <w:t xml:space="preserve">El</w:t>
      </w:r>
      <w:r>
        <w:t xml:space="preserve"> </w:t>
      </w:r>
      <w:r>
        <w:rPr>
          <w:rStyle w:val="VerbatimChar"/>
        </w:rPr>
        <w:t xml:space="preserve">.devcontainer/devcontainer.json</w:t>
      </w:r>
      <w:r>
        <w:t xml:space="preserve"> </w:t>
      </w:r>
      <w:r>
        <w:t xml:space="preserve">del</w:t>
      </w:r>
      <w:r>
        <w:t xml:space="preserve"> </w:t>
      </w:r>
      <w:r>
        <w:rPr>
          <w:bCs/>
          <w:b/>
        </w:rPr>
        <w:t xml:space="preserve">zip oficial</w:t>
      </w:r>
      <w:r>
        <w:t xml:space="preserve"> </w:t>
      </w:r>
      <w:r>
        <w:t xml:space="preserve">usa la imagen</w:t>
      </w:r>
      <w:r>
        <w:t xml:space="preserve"> </w:t>
      </w:r>
      <w:r>
        <w:rPr>
          <w:rStyle w:val="VerbatimChar"/>
        </w:rPr>
        <w:t xml:space="preserve">mcr.microsoft.com/devcontainers/javascript-node:20</w:t>
      </w:r>
      <w:r>
        <w:t xml:space="preserve"> </w:t>
      </w:r>
      <w:r>
        <w:t xml:space="preserve">más la característica</w:t>
      </w:r>
      <w:r>
        <w:t xml:space="preserve"> </w:t>
      </w:r>
      <w:r>
        <w:rPr>
          <w:rStyle w:val="VerbatimChar"/>
        </w:rPr>
        <w:t xml:space="preserve">docker-in-docker:2</w:t>
      </w:r>
      <w:r>
        <w:t xml:space="preserve"> </w:t>
      </w:r>
      <w:r>
        <w:t xml:space="preserve">(sin opciones). Al abrir el Codespace, este arrancaba en</w:t>
      </w:r>
      <w:r>
        <w:t xml:space="preserve"> </w:t>
      </w:r>
      <w:r>
        <w:rPr>
          <w:bCs/>
          <w:b/>
        </w:rPr>
        <w:t xml:space="preserve">modo de recuperación</w:t>
      </w:r>
      <w:r>
        <w:t xml:space="preserve"> </w:t>
      </w:r>
      <w:r>
        <w:t xml:space="preserve">(«This codespace is currently running in recovery mode due to a container error», EV-C204-043 y EV-C204-044). El commit</w:t>
      </w:r>
      <w:r>
        <w:t xml:space="preserve"> </w:t>
      </w:r>
      <w:r>
        <w:rPr>
          <w:rStyle w:val="VerbatimChar"/>
        </w:rPr>
        <w:t xml:space="preserve">46cb634</w:t>
      </w:r>
      <w:r>
        <w:t xml:space="preserve"> </w:t>
      </w:r>
      <w:r>
        <w:t xml:space="preserve">retiró la característica para poder trabajar (EV-C204-045) y el Codespace pasó a arrancar en menos de un minuto.</w:t>
      </w:r>
    </w:p>
    <w:p>
      <w:pPr>
        <w:pStyle w:val="BodyText"/>
      </w:pPr>
      <w:r>
        <w:rPr>
          <w:iCs/>
          <w:i/>
        </w:rPr>
        <w:t xml:space="preserve">Causa (confirmada para la variante con</w:t>
      </w:r>
      <w:r>
        <w:rPr>
          <w:iCs/>
          <w:i/>
        </w:rPr>
        <w:t xml:space="preserve"> </w:t>
      </w:r>
      <w:r>
        <w:rPr>
          <w:rStyle w:val="VerbatimChar"/>
          <w:iCs/>
          <w:i/>
        </w:rPr>
        <w:t xml:space="preserve">docker-outside-of-docker</w:t>
      </w:r>
      <w:r>
        <w:rPr>
          <w:iCs/>
          <w:i/>
        </w:rPr>
        <w:t xml:space="preserve">, inferida para la del zip).</w:t>
      </w:r>
      <w:r>
        <w:t xml:space="preserve"> </w:t>
      </w:r>
      <w:r>
        <w:t xml:space="preserve">Al reproducir el fallo con la configuración alternativa, el registro de creación del Codespace muestra:</w:t>
      </w:r>
      <w:r>
        <w:t xml:space="preserve"> </w:t>
      </w:r>
      <w:r>
        <w:rPr>
          <w:rStyle w:val="VerbatimChar"/>
        </w:rPr>
        <w:t xml:space="preserve">The 'moby' option is not supported on debian 'trixie' because 'moby-cli' and related system packages are not available in that distribution</w:t>
      </w:r>
      <w:r>
        <w:t xml:space="preserve"> </w:t>
      </w:r>
      <w:r>
        <w:t xml:space="preserve">y</w:t>
      </w:r>
      <w:r>
        <w:t xml:space="preserve"> </w:t>
      </w:r>
      <w:r>
        <w:rPr>
          <w:rStyle w:val="VerbatimChar"/>
        </w:rPr>
        <w:t xml:space="preserve">Feature "Docker (docker-outside-of-docker)" failed to install</w:t>
      </w:r>
      <w:r>
        <w:t xml:space="preserve">. La imagen</w:t>
      </w:r>
      <w:r>
        <w:t xml:space="preserve"> </w:t>
      </w:r>
      <w:r>
        <w:rPr>
          <w:rStyle w:val="VerbatimChar"/>
        </w:rPr>
        <w:t xml:space="preserve">javascript-node:20</w:t>
      </w:r>
      <w:r>
        <w:t xml:space="preserve"> </w:t>
      </w:r>
      <w:r>
        <w:t xml:space="preserve">es hoy</w:t>
      </w:r>
      <w:r>
        <w:t xml:space="preserve"> </w:t>
      </w:r>
      <w:r>
        <w:rPr>
          <w:bCs/>
          <w:b/>
        </w:rPr>
        <w:t xml:space="preserve">Debian 13 «trixie»</w:t>
      </w:r>
      <w:r>
        <w:t xml:space="preserve"> </w:t>
      </w:r>
      <w:r>
        <w:t xml:space="preserve">(verificado:</w:t>
      </w:r>
      <w:r>
        <w:t xml:space="preserve"> </w:t>
      </w:r>
      <w:r>
        <w:rPr>
          <w:rStyle w:val="VerbatimChar"/>
        </w:rPr>
        <w:t xml:space="preserve">PRETTY_NAME="Debian GNU/Linux 13 (trixie)"</w:t>
      </w:r>
      <w:r>
        <w:t xml:space="preserve">, Node 20.20.2, igual que la captura EV-C204-046) y las características de Docker instalan por defecto el paquete</w:t>
      </w:r>
      <w:r>
        <w:t xml:space="preserve"> </w:t>
      </w:r>
      <w:r>
        <w:rPr>
          <w:rStyle w:val="VerbatimChar"/>
        </w:rPr>
        <w:t xml:space="preserve">moby</w:t>
      </w:r>
      <w:r>
        <w:t xml:space="preserve">, que no existe en trixie. La característica</w:t>
      </w:r>
      <w:r>
        <w:t xml:space="preserve"> </w:t>
      </w:r>
      <w:r>
        <w:rPr>
          <w:rStyle w:val="VerbatimChar"/>
        </w:rPr>
        <w:t xml:space="preserve">docker-in-docker:2</w:t>
      </w:r>
      <w:r>
        <w:t xml:space="preserve"> </w:t>
      </w:r>
      <w:r>
        <w:t xml:space="preserve">del zip tiene la misma opción por defecto y la misma imagen base, por lo que es</w:t>
      </w:r>
      <w:r>
        <w:t xml:space="preserve"> </w:t>
      </w:r>
      <w:r>
        <w:rPr>
          <w:bCs/>
          <w:b/>
        </w:rPr>
        <w:t xml:space="preserve">muy probable</w:t>
      </w:r>
      <w:r>
        <w:t xml:space="preserve"> </w:t>
      </w:r>
      <w:r>
        <w:t xml:space="preserve">que la causa sea la misma; no se conservó el texto exacto del error de la configuración original, solo su síntoma (modo de recuperación). Nota: una versión anterior de este informe atribuía el fallo al plan gratuito de 2 núcleos; esa hipótesis no tiene respaldo en los registros y se descarta.</w:t>
      </w:r>
    </w:p>
    <w:p>
      <w:pPr>
        <w:pStyle w:val="BodyText"/>
      </w:pPr>
      <w:r>
        <w:rPr>
          <w:iCs/>
          <w:i/>
        </w:rPr>
        <w:t xml:space="preserve">Reporte a la docente.</w:t>
      </w:r>
      <w:r>
        <w:t xml:space="preserve"> </w:t>
      </w:r>
      <w:r>
        <w:t xml:space="preserve">El incidente fue reportado a la docente el 19 de septiembre de 2026 (</w:t>
      </w:r>
      <w:r>
        <w:rPr>
          <w:rStyle w:val="VerbatimChar"/>
        </w:rPr>
        <w:t xml:space="preserve">reporte-docente-devcontainer.md</w:t>
      </w:r>
      <w:r>
        <w:t xml:space="preserve">). Según lo comunicado por el estudiante, la docente indicó que no había experimentado el error, el cual podría obedecer a diferencias en el tipo de cuenta de GitHub, consideró correcto el reporte y aprobó la modificación propuesta al</w:t>
      </w:r>
      <w:r>
        <w:t xml:space="preserve"> </w:t>
      </w:r>
      <w:r>
        <w:rPr>
          <w:rStyle w:val="VerbatimChar"/>
        </w:rPr>
        <w:t xml:space="preserve">devcontainer.json</w:t>
      </w:r>
      <w:r>
        <w:t xml:space="preserve">. La respuesta fue verbal y no se adjunta constancia escrita; la hipótesis sobre el tipo de cuenta no ha sido verificada.</w:t>
      </w:r>
    </w:p>
    <w:p>
      <w:pPr>
        <w:pStyle w:val="BodyText"/>
      </w:pPr>
      <w:r>
        <w:rPr>
          <w:iCs/>
          <w:i/>
        </w:rPr>
        <w:t xml:space="preserve">Solución.</w:t>
      </w:r>
      <w:r>
        <w:t xml:space="preserve"> </w:t>
      </w:r>
      <w:r>
        <w:t xml:space="preserve">La configuración alternativa</w:t>
      </w:r>
      <w:r>
        <w:t xml:space="preserve"> </w:t>
      </w:r>
      <w:r>
        <w:rPr>
          <w:rStyle w:val="VerbatimChar"/>
        </w:rPr>
        <w:t xml:space="preserve">.devcontainer/con-docker/devcontainer.json</w:t>
      </w:r>
      <w:r>
        <w:t xml:space="preserve"> </w:t>
      </w:r>
      <w:r>
        <w:t xml:space="preserve">usa</w:t>
      </w:r>
      <w:r>
        <w:t xml:space="preserve"> </w:t>
      </w:r>
      <w:r>
        <w:rPr>
          <w:rStyle w:val="VerbatimChar"/>
        </w:rPr>
        <w:t xml:space="preserve">docker-outside-of-docker</w:t>
      </w:r>
      <w:r>
        <w:t xml:space="preserve"> </w:t>
      </w:r>
      <w:r>
        <w:t xml:space="preserve">con</w:t>
      </w:r>
      <w:r>
        <w:t xml:space="preserve"> </w:t>
      </w:r>
      <w:r>
        <w:rPr>
          <w:rStyle w:val="VerbatimChar"/>
        </w:rPr>
        <w:t xml:space="preserve">"moby": false</w:t>
      </w:r>
      <w:r>
        <w:t xml:space="preserve">, que es lo que indica el propio mensaje de error (usar el Docker CLI de Docker en lugar de</w:t>
      </w:r>
      <w:r>
        <w:t xml:space="preserve"> </w:t>
      </w:r>
      <w:r>
        <w:rPr>
          <w:rStyle w:val="VerbatimChar"/>
        </w:rPr>
        <w:t xml:space="preserve">moby</w:t>
      </w:r>
      <w:r>
        <w:t xml:space="preserve">).</w:t>
      </w:r>
    </w:p>
    <w:p>
      <w:pPr>
        <w:pStyle w:val="CaptionedFigure"/>
      </w:pPr>
      <w:r>
        <w:drawing>
          <wp:inline>
            <wp:extent cx="5067300" cy="2536319"/>
            <wp:effectExtent b="0" l="0" r="0" t="0"/>
            <wp:docPr descr="EV-C204-043 — Registro de creación del Codespace (creation.log) y mensaje de modo de recuperación" title="" id="57" name="Picture"/>
            <a:graphic>
              <a:graphicData uri="http://schemas.openxmlformats.org/drawingml/2006/picture">
                <pic:pic>
                  <pic:nvPicPr>
                    <pic:cNvPr descr="evidencias/capturas/consola-git/EV-C204-043-screenshot-image1.png" id="58" name="Picture"/>
                    <pic:cNvPicPr>
                      <a:picLocks noChangeArrowheads="1" noChangeAspect="1"/>
                    </pic:cNvPicPr>
                  </pic:nvPicPr>
                  <pic:blipFill>
                    <a:blip r:embed="rId56"/>
                    <a:stretch>
                      <a:fillRect/>
                    </a:stretch>
                  </pic:blipFill>
                  <pic:spPr bwMode="auto">
                    <a:xfrm>
                      <a:off x="0" y="0"/>
                      <a:ext cx="5067300" cy="2536319"/>
                    </a:xfrm>
                    <a:prstGeom prst="rect">
                      <a:avLst/>
                    </a:prstGeom>
                    <a:noFill/>
                    <a:ln w="9525">
                      <a:noFill/>
                      <a:headEnd/>
                      <a:tailEnd/>
                    </a:ln>
                  </pic:spPr>
                </pic:pic>
              </a:graphicData>
            </a:graphic>
          </wp:inline>
        </w:drawing>
      </w:r>
    </w:p>
    <w:p>
      <w:pPr>
        <w:pStyle w:val="ImageCaption"/>
      </w:pPr>
      <w:r>
        <w:t xml:space="preserve">EV-C204-043 — Registro de creación del Codespace (</w:t>
      </w:r>
      <w:r>
        <w:rPr>
          <w:rStyle w:val="VerbatimChar"/>
        </w:rPr>
        <w:t xml:space="preserve">creation.log</w:t>
      </w:r>
      <w:r>
        <w:t xml:space="preserve">) y mensaje de modo de recuperación</w:t>
      </w:r>
    </w:p>
    <w:p>
      <w:pPr>
        <w:pStyle w:val="CaptionedFigure"/>
      </w:pPr>
      <w:r>
        <w:drawing>
          <wp:inline>
            <wp:extent cx="4267200" cy="1111760"/>
            <wp:effectExtent b="0" l="0" r="0" t="0"/>
            <wp:docPr descr="EV-C204-044 — Detalle del terminal: modo de recuperación y git pull («Already up to date»)" title="" id="60" name="Picture"/>
            <a:graphic>
              <a:graphicData uri="http://schemas.openxmlformats.org/drawingml/2006/picture">
                <pic:pic>
                  <pic:nvPicPr>
                    <pic:cNvPr descr="evidencias/capturas/consola-git/EV-C204-044-screenshot-image2.png" id="61" name="Picture"/>
                    <pic:cNvPicPr>
                      <a:picLocks noChangeArrowheads="1" noChangeAspect="1"/>
                    </pic:cNvPicPr>
                  </pic:nvPicPr>
                  <pic:blipFill>
                    <a:blip r:embed="rId59"/>
                    <a:stretch>
                      <a:fillRect/>
                    </a:stretch>
                  </pic:blipFill>
                  <pic:spPr bwMode="auto">
                    <a:xfrm>
                      <a:off x="0" y="0"/>
                      <a:ext cx="4267200" cy="1111760"/>
                    </a:xfrm>
                    <a:prstGeom prst="rect">
                      <a:avLst/>
                    </a:prstGeom>
                    <a:noFill/>
                    <a:ln w="9525">
                      <a:noFill/>
                      <a:headEnd/>
                      <a:tailEnd/>
                    </a:ln>
                  </pic:spPr>
                </pic:pic>
              </a:graphicData>
            </a:graphic>
          </wp:inline>
        </w:drawing>
      </w:r>
    </w:p>
    <w:p>
      <w:pPr>
        <w:pStyle w:val="ImageCaption"/>
      </w:pPr>
      <w:r>
        <w:t xml:space="preserve">EV-C204-044 — Detalle del terminal: modo de recuperación y</w:t>
      </w:r>
      <w:r>
        <w:t xml:space="preserve"> </w:t>
      </w:r>
      <w:r>
        <w:rPr>
          <w:rStyle w:val="VerbatimChar"/>
        </w:rPr>
        <w:t xml:space="preserve">git pull</w:t>
      </w:r>
      <w:r>
        <w:t xml:space="preserve"> </w:t>
      </w:r>
      <w:r>
        <w:t xml:space="preserve">(«Already up to date»)</w:t>
      </w:r>
    </w:p>
    <w:p>
      <w:pPr>
        <w:pStyle w:val="CaptionedFigure"/>
      </w:pPr>
      <w:r>
        <w:drawing>
          <wp:inline>
            <wp:extent cx="5067300" cy="2536319"/>
            <wp:effectExtent b="0" l="0" r="0" t="0"/>
            <wp:docPr descr="EV-C204-045 — Codespace ya operativo: explorador con .devcontainer, .github, app-movil, docs, scripts, servidor" title="" id="63" name="Picture"/>
            <a:graphic>
              <a:graphicData uri="http://schemas.openxmlformats.org/drawingml/2006/picture">
                <pic:pic>
                  <pic:nvPicPr>
                    <pic:cNvPr descr="evidencias/capturas/consola-git/EV-C204-045-screenshot-image3.png" id="64" name="Picture"/>
                    <pic:cNvPicPr>
                      <a:picLocks noChangeArrowheads="1" noChangeAspect="1"/>
                    </pic:cNvPicPr>
                  </pic:nvPicPr>
                  <pic:blipFill>
                    <a:blip r:embed="rId62"/>
                    <a:stretch>
                      <a:fillRect/>
                    </a:stretch>
                  </pic:blipFill>
                  <pic:spPr bwMode="auto">
                    <a:xfrm>
                      <a:off x="0" y="0"/>
                      <a:ext cx="5067300" cy="2536319"/>
                    </a:xfrm>
                    <a:prstGeom prst="rect">
                      <a:avLst/>
                    </a:prstGeom>
                    <a:noFill/>
                    <a:ln w="9525">
                      <a:noFill/>
                      <a:headEnd/>
                      <a:tailEnd/>
                    </a:ln>
                  </pic:spPr>
                </pic:pic>
              </a:graphicData>
            </a:graphic>
          </wp:inline>
        </w:drawing>
      </w:r>
    </w:p>
    <w:p>
      <w:pPr>
        <w:pStyle w:val="ImageCaption"/>
      </w:pPr>
      <w:r>
        <w:t xml:space="preserve">EV-C204-045 — Codespace ya operativo: explorador con</w:t>
      </w:r>
      <w:r>
        <w:t xml:space="preserve"> </w:t>
      </w:r>
      <w:r>
        <w:rPr>
          <w:rStyle w:val="VerbatimChar"/>
        </w:rPr>
        <w:t xml:space="preserve">.devcontainer</w:t>
      </w:r>
      <w:r>
        <w:t xml:space="preserve">,</w:t>
      </w:r>
      <w:r>
        <w:t xml:space="preserve"> </w:t>
      </w:r>
      <w:r>
        <w:rPr>
          <w:rStyle w:val="VerbatimChar"/>
        </w:rPr>
        <w:t xml:space="preserve">.github</w:t>
      </w:r>
      <w:r>
        <w:t xml:space="preserve">,</w:t>
      </w:r>
      <w:r>
        <w:t xml:space="preserve"> </w:t>
      </w:r>
      <w:r>
        <w:rPr>
          <w:rStyle w:val="VerbatimChar"/>
        </w:rPr>
        <w:t xml:space="preserve">app-movil</w:t>
      </w:r>
      <w:r>
        <w:t xml:space="preserve">,</w:t>
      </w:r>
      <w:r>
        <w:t xml:space="preserve"> </w:t>
      </w:r>
      <w:r>
        <w:rPr>
          <w:rStyle w:val="VerbatimChar"/>
        </w:rPr>
        <w:t xml:space="preserve">docs</w:t>
      </w:r>
      <w:r>
        <w:t xml:space="preserve">,</w:t>
      </w:r>
      <w:r>
        <w:t xml:space="preserve"> </w:t>
      </w:r>
      <w:r>
        <w:rPr>
          <w:rStyle w:val="VerbatimChar"/>
        </w:rPr>
        <w:t xml:space="preserve">scripts</w:t>
      </w:r>
      <w:r>
        <w:t xml:space="preserve">,</w:t>
      </w:r>
      <w:r>
        <w:t xml:space="preserve"> </w:t>
      </w:r>
      <w:r>
        <w:rPr>
          <w:rStyle w:val="VerbatimChar"/>
        </w:rPr>
        <w:t xml:space="preserve">servidor</w:t>
      </w:r>
    </w:p>
    <w:p>
      <w:pPr>
        <w:pStyle w:val="CaptionedFigure"/>
      </w:pPr>
      <w:r>
        <w:drawing>
          <wp:inline>
            <wp:extent cx="5067300" cy="2536319"/>
            <wp:effectExtent b="0" l="0" r="0" t="0"/>
            <wp:docPr descr="EV-C204-046 — Versiones reales del entorno: node v20.20.2 y npm 10.8.2" title="" id="66" name="Picture"/>
            <a:graphic>
              <a:graphicData uri="http://schemas.openxmlformats.org/drawingml/2006/picture">
                <pic:pic>
                  <pic:nvPicPr>
                    <pic:cNvPr descr="evidencias/capturas/consola-git/EV-C204-046-screenshot-image4.png" id="67" name="Picture"/>
                    <pic:cNvPicPr>
                      <a:picLocks noChangeArrowheads="1" noChangeAspect="1"/>
                    </pic:cNvPicPr>
                  </pic:nvPicPr>
                  <pic:blipFill>
                    <a:blip r:embed="rId65"/>
                    <a:stretch>
                      <a:fillRect/>
                    </a:stretch>
                  </pic:blipFill>
                  <pic:spPr bwMode="auto">
                    <a:xfrm>
                      <a:off x="0" y="0"/>
                      <a:ext cx="5067300" cy="2536319"/>
                    </a:xfrm>
                    <a:prstGeom prst="rect">
                      <a:avLst/>
                    </a:prstGeom>
                    <a:noFill/>
                    <a:ln w="9525">
                      <a:noFill/>
                      <a:headEnd/>
                      <a:tailEnd/>
                    </a:ln>
                  </pic:spPr>
                </pic:pic>
              </a:graphicData>
            </a:graphic>
          </wp:inline>
        </w:drawing>
      </w:r>
    </w:p>
    <w:p>
      <w:pPr>
        <w:pStyle w:val="ImageCaption"/>
      </w:pPr>
      <w:r>
        <w:t xml:space="preserve">EV-C204-046 — Versiones reales del entorno:</w:t>
      </w:r>
      <w:r>
        <w:t xml:space="preserve"> </w:t>
      </w:r>
      <w:r>
        <w:rPr>
          <w:rStyle w:val="VerbatimChar"/>
        </w:rPr>
        <w:t xml:space="preserve">node v20.20.2</w:t>
      </w:r>
      <w:r>
        <w:t xml:space="preserve"> </w:t>
      </w:r>
      <w:r>
        <w:t xml:space="preserve">y</w:t>
      </w:r>
      <w:r>
        <w:t xml:space="preserve"> </w:t>
      </w:r>
      <w:r>
        <w:rPr>
          <w:rStyle w:val="VerbatimChar"/>
        </w:rPr>
        <w:t xml:space="preserve">npm 10.8.2</w:t>
      </w:r>
    </w:p>
    <w:p>
      <w:pPr>
        <w:pStyle w:val="BlockText"/>
      </w:pPr>
      <w:r>
        <w:rPr>
          <w:bCs/>
          <w:b/>
        </w:rPr>
        <w:t xml:space="preserve">Docker en el Codespace:</w:t>
      </w:r>
      <w:r>
        <w:t xml:space="preserve"> </w:t>
      </w:r>
      <w:r>
        <w:t xml:space="preserve">la configuración por defecto (sin Docker) no permite los pasos 6.2 y 7 de la guía (</w:t>
      </w:r>
      <w:r>
        <w:rPr>
          <w:rStyle w:val="VerbatimChar"/>
        </w:rPr>
        <w:t xml:space="preserve">docker compose up</w:t>
      </w:r>
      <w:r>
        <w:t xml:space="preserve">, Keycloak). Para eso se creó la configuración alternativa</w:t>
      </w:r>
      <w:r>
        <w:t xml:space="preserve"> </w:t>
      </w:r>
      <w:r>
        <w:rPr>
          <w:rStyle w:val="VerbatimChar"/>
        </w:rPr>
        <w:t xml:space="preserve">con-docker</w:t>
      </w:r>
      <w:r>
        <w:t xml:space="preserve"> </w:t>
      </w:r>
      <w:r>
        <w:t xml:space="preserve">(</w:t>
      </w:r>
      <w:r>
        <w:rPr>
          <w:iCs/>
          <w:i/>
        </w:rPr>
        <w:t xml:space="preserve">Code → Codespaces → New with options… → CIB-204 DevSecOps (Node 20 + Docker)</w:t>
      </w:r>
      <w:r>
        <w:t xml:space="preserve">) con</w:t>
      </w:r>
      <w:r>
        <w:t xml:space="preserve"> </w:t>
      </w:r>
      <w:r>
        <w:rPr>
          <w:rStyle w:val="VerbatimChar"/>
        </w:rPr>
        <w:t xml:space="preserve">"moby": false</w:t>
      </w:r>
      <w:r>
        <w:t xml:space="preserve">; fue probada por el equipo: en su Codespace la consola de Keycloak (contenedor Docker) responde en el puerto 8080 y el servicio en el 3000 (EV-C204-005 y EV-C204-006), lo que indica que Docker estaba disponible; no se conserva la salida de</w:t>
      </w:r>
      <w:r>
        <w:t xml:space="preserve"> </w:t>
      </w:r>
      <w:r>
        <w:rPr>
          <w:rStyle w:val="VerbatimChar"/>
        </w:rPr>
        <w:t xml:space="preserve">docker --version</w:t>
      </w:r>
      <w:r>
        <w:t xml:space="preserve"> </w:t>
      </w:r>
      <w:r>
        <w:t xml:space="preserve">porque los Codespaces utilizados ya fueron eliminados; la versión de Docker no consta en la evidencia. El pipeline de GitHub Actions no depende de esto.</w:t>
      </w:r>
    </w:p>
    <w:p>
      <w:pPr>
        <w:pStyle w:val="FirstParagraph"/>
      </w:pPr>
      <w:r>
        <w:rPr>
          <w:bCs/>
          <w:b/>
        </w:rPr>
        <w:t xml:space="preserve">Evidencia:</w:t>
      </w:r>
      <w:r>
        <w:t xml:space="preserve"> </w:t>
      </w:r>
      <w:r>
        <w:t xml:space="preserve">EV-C204-043 a EV-C204-046 (EV-C204-001 = 046).</w:t>
      </w:r>
    </w:p>
    <w:bookmarkEnd w:id="68"/>
    <w:bookmarkStart w:id="75" w:name="levantar-el-servicio-y-keycloak"/>
    <w:p>
      <w:pPr>
        <w:pStyle w:val="Heading3"/>
      </w:pPr>
      <w:r>
        <w:t xml:space="preserve">8.2 Levantar el servicio y Keycloak</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docker</w:t>
      </w:r>
      <w:r>
        <w:rPr>
          <w:rStyle w:val="NormalTok"/>
        </w:rPr>
        <w:t xml:space="preserve"> compose ps     </w:t>
      </w:r>
      <w:r>
        <w:rPr>
          <w:rStyle w:val="CommentTok"/>
        </w:rPr>
        <w:t xml:space="preserve"># ambos "running"</w:t>
      </w:r>
    </w:p>
    <w:p>
      <w:pPr>
        <w:pStyle w:val="FirstParagraph"/>
      </w:pPr>
      <w:r>
        <w:t xml:space="preserve">El servicio responde en el puerto 3000; Keycloak en el 8080. Verificación: abrir la URL del puerto 3000 con</w:t>
      </w:r>
      <w:r>
        <w:t xml:space="preserve"> </w:t>
      </w:r>
      <w:r>
        <w:rPr>
          <w:rStyle w:val="VerbatimChar"/>
        </w:rPr>
        <w:t xml:space="preserve">/salud</w:t>
      </w:r>
      <w:r>
        <w:t xml:space="preserve">. La versión insegura de la Fase 1 respondía</w:t>
      </w:r>
      <w:r>
        <w:t xml:space="preserve"> </w:t>
      </w:r>
      <w:r>
        <w:rPr>
          <w:rStyle w:val="VerbatimChar"/>
        </w:rPr>
        <w:t xml:space="preserve">{"estado":"ok","version":"inseguro-1.0"}</w:t>
      </w:r>
      <w:r>
        <w:t xml:space="preserve">; la versión remediada responde</w:t>
      </w:r>
      <w:r>
        <w:t xml:space="preserve"> </w:t>
      </w:r>
      <w:r>
        <w:rPr>
          <w:rStyle w:val="VerbatimChar"/>
          <w:bCs/>
          <w:b/>
        </w:rPr>
        <w:t xml:space="preserve">{"estado":"ok","version":"remediado-2.0"}</w:t>
      </w:r>
      <w:r>
        <w:t xml:space="preserve"> </w:t>
      </w:r>
      <w:r>
        <w:t xml:space="preserve">(P-09, EV-C204-023).</w:t>
      </w:r>
    </w:p>
    <w:p>
      <w:pPr>
        <w:pStyle w:val="BodyText"/>
      </w:pPr>
      <w:r>
        <w:t xml:space="preserve">El</w:t>
      </w:r>
      <w:r>
        <w:t xml:space="preserve"> </w:t>
      </w:r>
      <w:r>
        <w:rPr>
          <w:rStyle w:val="VerbatimChar"/>
        </w:rPr>
        <w:t xml:space="preserve">docker-compose.yml</w:t>
      </w:r>
      <w:r>
        <w:t xml:space="preserve"> </w:t>
      </w:r>
      <w:r>
        <w:t xml:space="preserve">arranca con el control de acceso</w:t>
      </w:r>
      <w:r>
        <w:t xml:space="preserve"> </w:t>
      </w:r>
      <w:r>
        <w:rPr>
          <w:bCs/>
          <w:b/>
        </w:rPr>
        <w:t xml:space="preserve">apagado</w:t>
      </w:r>
      <w:r>
        <w:t xml:space="preserve"> </w:t>
      </w:r>
      <w:r>
        <w:t xml:space="preserve">(</w:t>
      </w:r>
      <w:r>
        <w:rPr>
          <w:rStyle w:val="VerbatimChar"/>
        </w:rPr>
        <w:t xml:space="preserve">AUTH_ENABLED=false</w:t>
      </w:r>
      <w:r>
        <w:t xml:space="preserve">) para el primer ensayo; se activa con</w:t>
      </w:r>
      <w:r>
        <w:t xml:space="preserve"> </w:t>
      </w:r>
      <w:r>
        <w:rPr>
          <w:rStyle w:val="VerbatimChar"/>
        </w:rPr>
        <w:t xml:space="preserve">AUTH_ENABLED=true</w:t>
      </w:r>
      <w:r>
        <w:t xml:space="preserve"> </w:t>
      </w:r>
      <w:r>
        <w:t xml:space="preserve">(sección 8.3).</w:t>
      </w:r>
    </w:p>
    <w:p>
      <w:pPr>
        <w:pStyle w:val="BodyText"/>
      </w:pPr>
      <w:r>
        <w:rPr>
          <w:bCs/>
          <w:b/>
        </w:rPr>
        <w:t xml:space="preserve">Evidencia:</w:t>
      </w:r>
      <w:r>
        <w:t xml:space="preserve"> </w:t>
      </w:r>
      <w:r>
        <w:t xml:space="preserve">EV-C204-002 (captura del navegador en el Codespace; transcripción de la misma prueba en EV-C204-023).</w:t>
      </w:r>
    </w:p>
    <w:p>
      <w:pPr>
        <w:pStyle w:val="CaptionedFigure"/>
      </w:pPr>
      <w:r>
        <w:drawing>
          <wp:inline>
            <wp:extent cx="4800600" cy="2336077"/>
            <wp:effectExtent b="0" l="0" r="0" t="0"/>
            <wp:docPr descr="EV-C204-002 — Respuesta de /salud en el Codespace: {&quot;estado&quot;:&quot;ok&quot;,&quot;version&quot;:&quot;remediado-2.0&quot;}" title="" id="70" name="Picture"/>
            <a:graphic>
              <a:graphicData uri="http://schemas.openxmlformats.org/drawingml/2006/picture">
                <pic:pic>
                  <pic:nvPicPr>
                    <pic:cNvPr descr="evidencias/capturas/EV-C204-002-salud.jpeg" id="71" name="Picture"/>
                    <pic:cNvPicPr>
                      <a:picLocks noChangeArrowheads="1" noChangeAspect="1"/>
                    </pic:cNvPicPr>
                  </pic:nvPicPr>
                  <pic:blipFill>
                    <a:blip r:embed="rId69"/>
                    <a:stretch>
                      <a:fillRect/>
                    </a:stretch>
                  </pic:blipFill>
                  <pic:spPr bwMode="auto">
                    <a:xfrm>
                      <a:off x="0" y="0"/>
                      <a:ext cx="4800600" cy="2336077"/>
                    </a:xfrm>
                    <a:prstGeom prst="rect">
                      <a:avLst/>
                    </a:prstGeom>
                    <a:noFill/>
                    <a:ln w="9525">
                      <a:noFill/>
                      <a:headEnd/>
                      <a:tailEnd/>
                    </a:ln>
                  </pic:spPr>
                </pic:pic>
              </a:graphicData>
            </a:graphic>
          </wp:inline>
        </w:drawing>
      </w:r>
    </w:p>
    <w:p>
      <w:pPr>
        <w:pStyle w:val="ImageCaption"/>
      </w:pPr>
      <w:r>
        <w:t xml:space="preserve">EV-C204-002 — Respuesta de</w:t>
      </w:r>
      <w:r>
        <w:t xml:space="preserve"> </w:t>
      </w:r>
      <w:r>
        <w:rPr>
          <w:rStyle w:val="VerbatimChar"/>
        </w:rPr>
        <w:t xml:space="preserve">/salud</w:t>
      </w:r>
      <w:r>
        <w:t xml:space="preserve"> </w:t>
      </w:r>
      <w:r>
        <w:t xml:space="preserve">en el Codespace:</w:t>
      </w:r>
      <w:r>
        <w:t xml:space="preserve"> </w:t>
      </w:r>
      <w:r>
        <w:rPr>
          <w:rStyle w:val="VerbatimChar"/>
        </w:rPr>
        <w:t xml:space="preserve">{"estado":"ok","version":"remediado-2.0"}</w:t>
      </w:r>
    </w:p>
    <w:p>
      <w:pPr>
        <w:pStyle w:val="CaptionedFigure"/>
      </w:pPr>
      <w:r>
        <w:drawing>
          <wp:inline>
            <wp:extent cx="4267200" cy="2370666"/>
            <wp:effectExtent b="0" l="0" r="0" t="0"/>
            <wp:docPr descr="EV-C204-002b — Resumen de la misma consulta elaborado por el asistente de navegador (ChatGPT): URL, HTTP 200 y hora (12:32 CST). No es una captura directa del navegador; la evidencia principal es la imagen anterior" title="" id="73" name="Picture"/>
            <a:graphic>
              <a:graphicData uri="http://schemas.openxmlformats.org/drawingml/2006/picture">
                <pic:pic>
                  <pic:nvPicPr>
                    <pic:cNvPr descr="evidencias/capturas/EV-C204-002b-resumen-chatgpt.png" id="74" name="Picture"/>
                    <pic:cNvPicPr>
                      <a:picLocks noChangeArrowheads="1" noChangeAspect="1"/>
                    </pic:cNvPicPr>
                  </pic:nvPicPr>
                  <pic:blipFill>
                    <a:blip r:embed="rId72"/>
                    <a:stretch>
                      <a:fillRect/>
                    </a:stretch>
                  </pic:blipFill>
                  <pic:spPr bwMode="auto">
                    <a:xfrm>
                      <a:off x="0" y="0"/>
                      <a:ext cx="4267200" cy="2370666"/>
                    </a:xfrm>
                    <a:prstGeom prst="rect">
                      <a:avLst/>
                    </a:prstGeom>
                    <a:noFill/>
                    <a:ln w="9525">
                      <a:noFill/>
                      <a:headEnd/>
                      <a:tailEnd/>
                    </a:ln>
                  </pic:spPr>
                </pic:pic>
              </a:graphicData>
            </a:graphic>
          </wp:inline>
        </w:drawing>
      </w:r>
    </w:p>
    <w:p>
      <w:pPr>
        <w:pStyle w:val="ImageCaption"/>
      </w:pPr>
      <w:r>
        <w:t xml:space="preserve">EV-C204-002b — Resumen de la misma consulta elaborado por el asistente de navegador (ChatGPT): URL, HTTP 200 y hora (12:32 CST).</w:t>
      </w:r>
      <w:r>
        <w:t xml:space="preserve"> </w:t>
      </w:r>
      <w:r>
        <w:rPr>
          <w:bCs/>
          <w:b/>
        </w:rPr>
        <w:t xml:space="preserve">No es una captura directa del navegador</w:t>
      </w:r>
      <w:r>
        <w:t xml:space="preserve">; la evidencia principal es la imagen anterior</w:t>
      </w:r>
    </w:p>
    <w:bookmarkEnd w:id="75"/>
    <w:bookmarkStart w:id="85" w:name="configurar-keycloak-iam"/>
    <w:p>
      <w:pPr>
        <w:pStyle w:val="Heading3"/>
      </w:pPr>
      <w:r>
        <w:t xml:space="preserve">8.3 Configurar Keycloak (IAM)</w:t>
      </w:r>
    </w:p>
    <w:p>
      <w:pPr>
        <w:numPr>
          <w:ilvl w:val="0"/>
          <w:numId w:val="1007"/>
        </w:numPr>
        <w:pStyle w:val="Compact"/>
      </w:pPr>
      <w:r>
        <w:t xml:space="preserve">Abrir la consola de administración (puerto 8080).</w:t>
      </w:r>
    </w:p>
    <w:p>
      <w:pPr>
        <w:numPr>
          <w:ilvl w:val="0"/>
          <w:numId w:val="1007"/>
        </w:numPr>
        <w:pStyle w:val="Compact"/>
      </w:pPr>
      <w:r>
        <w:t xml:space="preserve">Crear el realm</w:t>
      </w:r>
      <w:r>
        <w:t xml:space="preserve"> </w:t>
      </w:r>
      <w:r>
        <w:rPr>
          <w:rStyle w:val="VerbatimChar"/>
        </w:rPr>
        <w:t xml:space="preserve">appmovil</w:t>
      </w:r>
      <w:r>
        <w:t xml:space="preserve">.</w:t>
      </w:r>
    </w:p>
    <w:p>
      <w:pPr>
        <w:numPr>
          <w:ilvl w:val="0"/>
          <w:numId w:val="1007"/>
        </w:numPr>
        <w:pStyle w:val="Compact"/>
      </w:pPr>
      <w:r>
        <w:t xml:space="preserve">Crear el cliente</w:t>
      </w:r>
      <w:r>
        <w:t xml:space="preserve"> </w:t>
      </w:r>
      <w:r>
        <w:rPr>
          <w:rStyle w:val="VerbatimChar"/>
        </w:rPr>
        <w:t xml:space="preserve">servicio-cifrado</w:t>
      </w:r>
      <w:r>
        <w:t xml:space="preserve"> </w:t>
      </w:r>
      <w:r>
        <w:t xml:space="preserve">(OpenID Connect,</w:t>
      </w:r>
      <w:r>
        <w:t xml:space="preserve"> </w:t>
      </w:r>
      <w:r>
        <w:rPr>
          <w:iCs/>
          <w:i/>
        </w:rPr>
        <w:t xml:space="preserve">Direct access grants</w:t>
      </w:r>
      <w:r>
        <w:t xml:space="preserve">).</w:t>
      </w:r>
    </w:p>
    <w:p>
      <w:pPr>
        <w:numPr>
          <w:ilvl w:val="0"/>
          <w:numId w:val="1007"/>
        </w:numPr>
        <w:pStyle w:val="Compact"/>
      </w:pPr>
      <w:r>
        <w:t xml:space="preserve">Crear el usuario</w:t>
      </w:r>
      <w:r>
        <w:t xml:space="preserve"> </w:t>
      </w:r>
      <w:r>
        <w:rPr>
          <w:rStyle w:val="VerbatimChar"/>
        </w:rPr>
        <w:t xml:space="preserve">demo</w:t>
      </w:r>
      <w:r>
        <w:t xml:space="preserve"> </w:t>
      </w:r>
      <w:r>
        <w:t xml:space="preserve">(email, nombre, apellido, email verificado, contraseña no temporal).</w:t>
      </w:r>
    </w:p>
    <w:p>
      <w:pPr>
        <w:numPr>
          <w:ilvl w:val="0"/>
          <w:numId w:val="1007"/>
        </w:numPr>
        <w:pStyle w:val="Compact"/>
      </w:pPr>
      <w:r>
        <w:t xml:space="preserve">Activar</w:t>
      </w:r>
      <w:r>
        <w:t xml:space="preserve"> </w:t>
      </w:r>
      <w:r>
        <w:rPr>
          <w:rStyle w:val="VerbatimChar"/>
        </w:rPr>
        <w:t xml:space="preserve">AUTH_ENABLED=true</w:t>
      </w:r>
      <w:r>
        <w:t xml:space="preserve"> </w:t>
      </w:r>
      <w:r>
        <w:t xml:space="preserve">en el servicio: a partir de ese momento</w:t>
      </w:r>
      <w:r>
        <w:t xml:space="preserve"> </w:t>
      </w:r>
      <w:r>
        <w:rPr>
          <w:rStyle w:val="VerbatimChar"/>
        </w:rPr>
        <w:t xml:space="preserve">/cifrar</w:t>
      </w:r>
      <w:r>
        <w:t xml:space="preserve">,</w:t>
      </w:r>
      <w:r>
        <w:t xml:space="preserve"> </w:t>
      </w:r>
      <w:r>
        <w:rPr>
          <w:rStyle w:val="VerbatimChar"/>
        </w:rPr>
        <w:t xml:space="preserve">/descifrar</w:t>
      </w:r>
      <w:r>
        <w:t xml:space="preserve"> </w:t>
      </w:r>
      <w:r>
        <w:t xml:space="preserve">y</w:t>
      </w:r>
      <w:r>
        <w:t xml:space="preserve"> </w:t>
      </w:r>
      <w:r>
        <w:rPr>
          <w:rStyle w:val="VerbatimChar"/>
        </w:rPr>
        <w:t xml:space="preserve">/buscar</w:t>
      </w:r>
      <w:r>
        <w:t xml:space="preserve"> </w:t>
      </w:r>
      <w:r>
        <w:t xml:space="preserve">exigen un token de Keycloak.</w:t>
      </w:r>
    </w:p>
    <w:p>
      <w:pPr>
        <w:pStyle w:val="FirstParagraph"/>
      </w:pPr>
      <w:r>
        <w:rPr>
          <w:bCs/>
          <w:b/>
        </w:rPr>
        <w:t xml:space="preserve">Verificación real.</w:t>
      </w:r>
      <w:r>
        <w:t xml:space="preserve"> </w:t>
      </w:r>
      <w:r>
        <w:t xml:space="preserve">Estos cuatro pasos se ejecutaron por la API de administración de un</w:t>
      </w:r>
      <w:r>
        <w:t xml:space="preserve"> </w:t>
      </w:r>
      <w:r>
        <w:rPr>
          <w:bCs/>
          <w:b/>
        </w:rPr>
        <w:t xml:space="preserve">Keycloak 24.0 real</w:t>
      </w:r>
      <w:r>
        <w:t xml:space="preserve"> </w:t>
      </w:r>
      <w:r>
        <w:t xml:space="preserve">(realm → HTTP 201, cliente → 201, usuario → 201), se obtuvo un token RS256 con el usuario</w:t>
      </w:r>
      <w:r>
        <w:t xml:space="preserve"> </w:t>
      </w:r>
      <w:r>
        <w:rPr>
          <w:rStyle w:val="VerbatimChar"/>
        </w:rPr>
        <w:t xml:space="preserve">demo</w:t>
      </w:r>
      <w:r>
        <w:t xml:space="preserve"> </w:t>
      </w:r>
      <w:r>
        <w:t xml:space="preserve">y se probó el servicio completo con él (25 comprobaciones, todas correctas; ver §11.3). Fuente: EV-C204-023.</w:t>
      </w:r>
    </w:p>
    <w:p>
      <w:pPr>
        <w:pStyle w:val="BodyText"/>
      </w:pPr>
      <w:r>
        <w:rPr>
          <w:bCs/>
          <w:b/>
        </w:rPr>
        <w:t xml:space="preserve">Evidencia:</w:t>
      </w:r>
      <w:r>
        <w:t xml:space="preserve"> </w:t>
      </w:r>
      <w:r>
        <w:t xml:space="preserve">EV-C204-003 a EV-C204-005 (capturas de la consola web de Keycloak en el Codespace) y, además, por API (EV-C204-023).</w:t>
      </w:r>
    </w:p>
    <w:p>
      <w:pPr>
        <w:pStyle w:val="CaptionedFigure"/>
      </w:pPr>
      <w:r>
        <w:drawing>
          <wp:inline>
            <wp:extent cx="5067300" cy="2465860"/>
            <wp:effectExtent b="0" l="0" r="0" t="0"/>
            <wp:docPr descr="EV-C204-003 — Consola de Keycloak: realm appmovil («Welcome to appmovil»)" title="" id="77" name="Picture"/>
            <a:graphic>
              <a:graphicData uri="http://schemas.openxmlformats.org/drawingml/2006/picture">
                <pic:pic>
                  <pic:nvPicPr>
                    <pic:cNvPr descr="evidencias/capturas/EV-C204-003-realm.jpeg" id="78" name="Picture"/>
                    <pic:cNvPicPr>
                      <a:picLocks noChangeArrowheads="1" noChangeAspect="1"/>
                    </pic:cNvPicPr>
                  </pic:nvPicPr>
                  <pic:blipFill>
                    <a:blip r:embed="rId76"/>
                    <a:stretch>
                      <a:fillRect/>
                    </a:stretch>
                  </pic:blipFill>
                  <pic:spPr bwMode="auto">
                    <a:xfrm>
                      <a:off x="0" y="0"/>
                      <a:ext cx="5067300" cy="2465860"/>
                    </a:xfrm>
                    <a:prstGeom prst="rect">
                      <a:avLst/>
                    </a:prstGeom>
                    <a:noFill/>
                    <a:ln w="9525">
                      <a:noFill/>
                      <a:headEnd/>
                      <a:tailEnd/>
                    </a:ln>
                  </pic:spPr>
                </pic:pic>
              </a:graphicData>
            </a:graphic>
          </wp:inline>
        </w:drawing>
      </w:r>
    </w:p>
    <w:p>
      <w:pPr>
        <w:pStyle w:val="ImageCaption"/>
      </w:pPr>
      <w:r>
        <w:t xml:space="preserve">EV-C204-003 — Consola de Keycloak: realm</w:t>
      </w:r>
      <w:r>
        <w:t xml:space="preserve"> </w:t>
      </w:r>
      <w:r>
        <w:rPr>
          <w:rStyle w:val="VerbatimChar"/>
        </w:rPr>
        <w:t xml:space="preserve">appmovil</w:t>
      </w:r>
      <w:r>
        <w:t xml:space="preserve"> </w:t>
      </w:r>
      <w:r>
        <w:t xml:space="preserve">(«Welcome to appmovil»)</w:t>
      </w:r>
    </w:p>
    <w:p>
      <w:pPr>
        <w:pStyle w:val="CaptionedFigure"/>
      </w:pPr>
      <w:r>
        <w:drawing>
          <wp:inline>
            <wp:extent cx="5067300" cy="2465860"/>
            <wp:effectExtent b="0" l="0" r="0" t="0"/>
            <wp:docPr descr="EV-C204-004 — Cliente servicio-cifrado (OpenID Connect, habilitado)" title="" id="80" name="Picture"/>
            <a:graphic>
              <a:graphicData uri="http://schemas.openxmlformats.org/drawingml/2006/picture">
                <pic:pic>
                  <pic:nvPicPr>
                    <pic:cNvPr descr="evidencias/capturas/EV-C204-004-cliente.png" id="81" name="Picture"/>
                    <pic:cNvPicPr>
                      <a:picLocks noChangeArrowheads="1" noChangeAspect="1"/>
                    </pic:cNvPicPr>
                  </pic:nvPicPr>
                  <pic:blipFill>
                    <a:blip r:embed="rId79"/>
                    <a:stretch>
                      <a:fillRect/>
                    </a:stretch>
                  </pic:blipFill>
                  <pic:spPr bwMode="auto">
                    <a:xfrm>
                      <a:off x="0" y="0"/>
                      <a:ext cx="5067300" cy="2465860"/>
                    </a:xfrm>
                    <a:prstGeom prst="rect">
                      <a:avLst/>
                    </a:prstGeom>
                    <a:noFill/>
                    <a:ln w="9525">
                      <a:noFill/>
                      <a:headEnd/>
                      <a:tailEnd/>
                    </a:ln>
                  </pic:spPr>
                </pic:pic>
              </a:graphicData>
            </a:graphic>
          </wp:inline>
        </w:drawing>
      </w:r>
    </w:p>
    <w:p>
      <w:pPr>
        <w:pStyle w:val="ImageCaption"/>
      </w:pPr>
      <w:r>
        <w:t xml:space="preserve">EV-C204-004 — Cliente</w:t>
      </w:r>
      <w:r>
        <w:t xml:space="preserve"> </w:t>
      </w:r>
      <w:r>
        <w:rPr>
          <w:rStyle w:val="VerbatimChar"/>
        </w:rPr>
        <w:t xml:space="preserve">servicio-cifrado</w:t>
      </w:r>
      <w:r>
        <w:t xml:space="preserve"> </w:t>
      </w:r>
      <w:r>
        <w:t xml:space="preserve">(OpenID Connect, habilitado)</w:t>
      </w:r>
    </w:p>
    <w:p>
      <w:pPr>
        <w:pStyle w:val="CaptionedFigure"/>
      </w:pPr>
      <w:r>
        <w:drawing>
          <wp:inline>
            <wp:extent cx="5067300" cy="2164782"/>
            <wp:effectExtent b="0" l="0" r="0" t="0"/>
            <wp:docPr descr="EV-C204-005 — Consola de Keycloak en el Codespace: realm appmovil, usuario demo habilitado, email verificado, creado el 19-sep-2026" title="" id="83" name="Picture"/>
            <a:graphic>
              <a:graphicData uri="http://schemas.openxmlformats.org/drawingml/2006/picture">
                <pic:pic>
                  <pic:nvPicPr>
                    <pic:cNvPr descr="evidencias/capturas/EV-C204-005-usuario.png" id="84" name="Picture"/>
                    <pic:cNvPicPr>
                      <a:picLocks noChangeArrowheads="1" noChangeAspect="1"/>
                    </pic:cNvPicPr>
                  </pic:nvPicPr>
                  <pic:blipFill>
                    <a:blip r:embed="rId82"/>
                    <a:stretch>
                      <a:fillRect/>
                    </a:stretch>
                  </pic:blipFill>
                  <pic:spPr bwMode="auto">
                    <a:xfrm>
                      <a:off x="0" y="0"/>
                      <a:ext cx="5067300" cy="2164782"/>
                    </a:xfrm>
                    <a:prstGeom prst="rect">
                      <a:avLst/>
                    </a:prstGeom>
                    <a:noFill/>
                    <a:ln w="9525">
                      <a:noFill/>
                      <a:headEnd/>
                      <a:tailEnd/>
                    </a:ln>
                  </pic:spPr>
                </pic:pic>
              </a:graphicData>
            </a:graphic>
          </wp:inline>
        </w:drawing>
      </w:r>
    </w:p>
    <w:p>
      <w:pPr>
        <w:pStyle w:val="ImageCaption"/>
      </w:pPr>
      <w:r>
        <w:t xml:space="preserve">EV-C204-005 — Consola de Keycloak en el Codespace: realm</w:t>
      </w:r>
      <w:r>
        <w:t xml:space="preserve"> </w:t>
      </w:r>
      <w:r>
        <w:rPr>
          <w:rStyle w:val="VerbatimChar"/>
        </w:rPr>
        <w:t xml:space="preserve">appmovil</w:t>
      </w:r>
      <w:r>
        <w:t xml:space="preserve">, usuario</w:t>
      </w:r>
      <w:r>
        <w:t xml:space="preserve"> </w:t>
      </w:r>
      <w:r>
        <w:rPr>
          <w:rStyle w:val="VerbatimChar"/>
        </w:rPr>
        <w:t xml:space="preserve">demo</w:t>
      </w:r>
      <w:r>
        <w:t xml:space="preserve"> </w:t>
      </w:r>
      <w:r>
        <w:t xml:space="preserve">habilitado, email verificado, creado el 19-sep-2026</w:t>
      </w:r>
    </w:p>
    <w:p>
      <w:pPr>
        <w:pStyle w:val="BlockText"/>
      </w:pPr>
      <w:r>
        <w:rPr>
          <w:bCs/>
          <w:b/>
        </w:rPr>
        <w:t xml:space="preserve">Observación:</w:t>
      </w:r>
      <w:r>
        <w:t xml:space="preserve"> </w:t>
      </w:r>
      <w:r>
        <w:t xml:space="preserve">el usuario tiene pendiente la acción «Update Password», lo que impide que</w:t>
      </w:r>
      <w:r>
        <w:t xml:space="preserve"> </w:t>
      </w:r>
      <w:r>
        <w:rPr>
          <w:rStyle w:val="VerbatimChar"/>
        </w:rPr>
        <w:t xml:space="preserve">demo</w:t>
      </w:r>
      <w:r>
        <w:t xml:space="preserve"> </w:t>
      </w:r>
      <w:r>
        <w:t xml:space="preserve">obtenga un token por contraseña directa hasta que se quite. Ver la nota de la Tabla 6 (P-28).</w:t>
      </w:r>
    </w:p>
    <w:bookmarkEnd w:id="85"/>
    <w:bookmarkStart w:id="89" w:name="probar-la-app-móvil"/>
    <w:p>
      <w:pPr>
        <w:pStyle w:val="Heading3"/>
      </w:pPr>
      <w:r>
        <w:t xml:space="preserve">8.4 Probar la app móvil</w:t>
      </w:r>
    </w:p>
    <w:p>
      <w:pPr>
        <w:pStyle w:val="SourceCode"/>
      </w:pPr>
      <w:r>
        <w:rPr>
          <w:rStyle w:val="FunctionTok"/>
        </w:rPr>
        <w:t xml:space="preserve">bash</w:t>
      </w:r>
      <w:r>
        <w:rPr>
          <w:rStyle w:val="NormalTok"/>
        </w:rPr>
        <w:t xml:space="preserve"> iniciar-app.sh   </w:t>
      </w:r>
      <w:r>
        <w:rPr>
          <w:rStyle w:val="CommentTok"/>
        </w:rPr>
        <w:t xml:space="preserve"># entra a app-movil/, instala y arranca Expo (puerto 8081)</w:t>
      </w:r>
    </w:p>
    <w:p>
      <w:pPr>
        <w:pStyle w:val="FirstParagraph"/>
      </w:pPr>
      <w:r>
        <w:t xml:space="preserve">El puerto 3000 debe estar en</w:t>
      </w:r>
      <w:r>
        <w:t xml:space="preserve"> </w:t>
      </w:r>
      <w:r>
        <w:rPr>
          <w:bCs/>
          <w:b/>
        </w:rPr>
        <w:t xml:space="preserve">Público</w:t>
      </w:r>
      <w:r>
        <w:t xml:space="preserve"> </w:t>
      </w:r>
      <w:r>
        <w:t xml:space="preserve">(Port Visibility → Public) para que la app pueda llamar al servicio;</w:t>
      </w:r>
      <w:r>
        <w:t xml:space="preserve"> </w:t>
      </w:r>
      <w:r>
        <w:rPr>
          <w:bCs/>
          <w:b/>
        </w:rPr>
        <w:t xml:space="preserve">al terminar la prueba debe volver a Privado o eliminarse el Codespace</w:t>
      </w:r>
      <w:r>
        <w:t xml:space="preserve">. Además, la app corre en otro origen (puerto 8081), por lo que el servicio debe permitirlo mediante CORS: el</w:t>
      </w:r>
      <w:r>
        <w:t xml:space="preserve"> </w:t>
      </w:r>
      <w:r>
        <w:rPr>
          <w:rStyle w:val="VerbatimChar"/>
        </w:rPr>
        <w:t xml:space="preserve">docker-compose.yml</w:t>
      </w:r>
      <w:r>
        <w:t xml:space="preserve"> </w:t>
      </w:r>
      <w:r>
        <w:t xml:space="preserve">define</w:t>
      </w:r>
      <w:r>
        <w:t xml:space="preserve"> </w:t>
      </w:r>
      <w:r>
        <w:rPr>
          <w:rStyle w:val="VerbatimChar"/>
        </w:rPr>
        <w:t xml:space="preserve">ORIGENES_PERMITIDOS</w:t>
      </w:r>
      <w:r>
        <w:t xml:space="preserve"> </w:t>
      </w:r>
      <w:r>
        <w:t xml:space="preserve">(localhost y, en Codespaces, la URL del puerto 8081 armada con</w:t>
      </w:r>
      <w:r>
        <w:t xml:space="preserve"> </w:t>
      </w:r>
      <w:r>
        <w:rPr>
          <w:rStyle w:val="VerbatimChar"/>
        </w:rPr>
        <w:t xml:space="preserve">CODESPACE_NAME</w:t>
      </w:r>
      <w:r>
        <w:t xml:space="preserve">). En la app: pegar la URL del puerto 3000, pegar el</w:t>
      </w:r>
      <w:r>
        <w:t xml:space="preserve"> </w:t>
      </w:r>
      <w:r>
        <w:rPr>
          <w:bCs/>
          <w:b/>
        </w:rPr>
        <w:t xml:space="preserve">token</w:t>
      </w:r>
      <w:r>
        <w:t xml:space="preserve"> </w:t>
      </w:r>
      <w:r>
        <w:t xml:space="preserve">(solo el valor de</w:t>
      </w:r>
      <w:r>
        <w:t xml:space="preserve"> </w:t>
      </w:r>
      <w:r>
        <w:rPr>
          <w:rStyle w:val="VerbatimChar"/>
        </w:rPr>
        <w:t xml:space="preserve">access_token</w:t>
      </w:r>
      <w:r>
        <w:t xml:space="preserve">, sin la palabra «Bearer»: la app la antepone), escribir un texto, pulsar «Cifrar» y luego «Descifrar». Si el texto pasa de 190 bytes el servicio responde 400.</w:t>
      </w:r>
    </w:p>
    <w:p>
      <w:pPr>
        <w:pStyle w:val="BodyText"/>
      </w:pPr>
      <w:r>
        <w:rPr>
          <w:bCs/>
          <w:b/>
        </w:rPr>
        <w:t xml:space="preserve">Evidencia:</w:t>
      </w:r>
      <w:r>
        <w:t xml:space="preserve"> </w:t>
      </w:r>
      <w:r>
        <w:t xml:space="preserve">EV-C204-006. La app se ejecutó en el Codespace del equipo con el acceso apagado (sin token): cifró «Hola CIB-204» y lo descifró de vuelta («Estado: Descifrado OK»). Se probó la app</w:t>
      </w:r>
      <w:r>
        <w:t xml:space="preserve"> </w:t>
      </w:r>
      <w:r>
        <w:rPr>
          <w:bCs/>
          <w:b/>
        </w:rPr>
        <w:t xml:space="preserve">sin</w:t>
      </w:r>
      <w:r>
        <w:t xml:space="preserve"> </w:t>
      </w:r>
      <w:r>
        <w:t xml:space="preserve">identidad; el flujo con token de Keycloak se probó por separado en las 25 comprobaciones de EV-C204-023.</w:t>
      </w:r>
    </w:p>
    <w:p>
      <w:pPr>
        <w:pStyle w:val="BodyText"/>
      </w:pPr>
      <w:r>
        <w:rPr>
          <w:bCs/>
          <w:b/>
        </w:rPr>
        <w:t xml:space="preserve">Hallazgo de la prueba (CORS).</w:t>
      </w:r>
      <w:r>
        <w:t xml:space="preserve"> </w:t>
      </w:r>
      <w:r>
        <w:t xml:space="preserve">Con la configuración del repositorio, el navegador debía bloquear a la app, porque el servicio solo permitía el origen</w:t>
      </w:r>
      <w:r>
        <w:t xml:space="preserve"> </w:t>
      </w:r>
      <w:r>
        <w:rPr>
          <w:rStyle w:val="VerbatimChar"/>
        </w:rPr>
        <w:t xml:space="preserve">http://localhost:3000</w:t>
      </w:r>
      <w:r>
        <w:t xml:space="preserve"> </w:t>
      </w:r>
      <w:r>
        <w:t xml:space="preserve">y la app se sirve desde el puerto 8081. Durante la prueba se modificó localmente</w:t>
      </w:r>
      <w:r>
        <w:t xml:space="preserve"> </w:t>
      </w:r>
      <w:r>
        <w:rPr>
          <w:rStyle w:val="VerbatimChar"/>
        </w:rPr>
        <w:t xml:space="preserve">servidor/config.js</w:t>
      </w:r>
      <w:r>
        <w:t xml:space="preserve"> </w:t>
      </w:r>
      <w:r>
        <w:t xml:space="preserve">(cambio no versionado, hecho con el asistente de navegador) para agregar la URL del puerto 8081 de ese Codespace. Esa línea no se incorporó porque fija en el código una dirección propia de un Codespace; se sustituyó por la variable</w:t>
      </w:r>
      <w:r>
        <w:t xml:space="preserve"> </w:t>
      </w:r>
      <w:r>
        <w:rPr>
          <w:rStyle w:val="VerbatimChar"/>
        </w:rPr>
        <w:t xml:space="preserve">ORIGENES_PERMITIDOS</w:t>
      </w:r>
      <w:r>
        <w:t xml:space="preserve"> </w:t>
      </w:r>
      <w:r>
        <w:t xml:space="preserve">del</w:t>
      </w:r>
      <w:r>
        <w:t xml:space="preserve"> </w:t>
      </w:r>
      <w:r>
        <w:rPr>
          <w:rStyle w:val="VerbatimChar"/>
        </w:rPr>
        <w:t xml:space="preserve">docker-compose.yml</w:t>
      </w:r>
      <w:r>
        <w:t xml:space="preserve">, verificada con un origen permitido (recibe</w:t>
      </w:r>
      <w:r>
        <w:t xml:space="preserve"> </w:t>
      </w:r>
      <w:r>
        <w:rPr>
          <w:rStyle w:val="VerbatimChar"/>
        </w:rPr>
        <w:t xml:space="preserve">Access-Control-Allow-Origin</w:t>
      </w:r>
      <w:r>
        <w:t xml:space="preserve">) y uno ajeno (no la recibe). La lista blanca de CORS se mantiene: no se abrió a</w:t>
      </w:r>
      <w:r>
        <w:t xml:space="preserve"> </w:t>
      </w:r>
      <w:r>
        <w:rPr>
          <w:rStyle w:val="VerbatimChar"/>
        </w:rPr>
        <w:t xml:space="preserve">*</w:t>
      </w:r>
      <w:r>
        <w:t xml:space="preserve">.</w:t>
      </w:r>
    </w:p>
    <w:p>
      <w:pPr>
        <w:pStyle w:val="CaptionedFigure"/>
      </w:pPr>
      <w:r>
        <w:drawing>
          <wp:inline>
            <wp:extent cx="5067300" cy="2164782"/>
            <wp:effectExtent b="0" l="0" r="0" t="0"/>
            <wp:docPr descr="EV-C204-006 — App móvil (Expo web) en el Codespace: URL del servicio, texto «Hola CIB-204», cifrado en base64 y descifrado correcto" title="" id="87" name="Picture"/>
            <a:graphic>
              <a:graphicData uri="http://schemas.openxmlformats.org/drawingml/2006/picture">
                <pic:pic>
                  <pic:nvPicPr>
                    <pic:cNvPr descr="evidencias/capturas/EV-C204-006-app.png" id="88" name="Picture"/>
                    <pic:cNvPicPr>
                      <a:picLocks noChangeArrowheads="1" noChangeAspect="1"/>
                    </pic:cNvPicPr>
                  </pic:nvPicPr>
                  <pic:blipFill>
                    <a:blip r:embed="rId86"/>
                    <a:stretch>
                      <a:fillRect/>
                    </a:stretch>
                  </pic:blipFill>
                  <pic:spPr bwMode="auto">
                    <a:xfrm>
                      <a:off x="0" y="0"/>
                      <a:ext cx="5067300" cy="2164782"/>
                    </a:xfrm>
                    <a:prstGeom prst="rect">
                      <a:avLst/>
                    </a:prstGeom>
                    <a:noFill/>
                    <a:ln w="9525">
                      <a:noFill/>
                      <a:headEnd/>
                      <a:tailEnd/>
                    </a:ln>
                  </pic:spPr>
                </pic:pic>
              </a:graphicData>
            </a:graphic>
          </wp:inline>
        </w:drawing>
      </w:r>
    </w:p>
    <w:p>
      <w:pPr>
        <w:pStyle w:val="ImageCaption"/>
      </w:pPr>
      <w:r>
        <w:t xml:space="preserve">EV-C204-006 — App móvil (Expo web) en el Codespace: URL del servicio, texto «Hola CIB-204», cifrado en base64 y descifrado correcto</w:t>
      </w:r>
    </w:p>
    <w:bookmarkEnd w:id="89"/>
    <w:bookmarkStart w:id="90" w:name="X71d9dd88e91b1136218c4aa8f763acec6511eab"/>
    <w:p>
      <w:pPr>
        <w:pStyle w:val="Heading3"/>
      </w:pPr>
      <w:r>
        <w:t xml:space="preserve">8.5 Ajustes aplicados al Dockerfile del laboratorio</w:t>
      </w:r>
    </w:p>
    <w:p>
      <w:pPr>
        <w:pStyle w:val="FirstParagraph"/>
      </w:pPr>
      <w:r>
        <w:t xml:space="preserve">Durante la remediación de la Fase 2 el build de la imagen se rompió y el escaneo de imagen (Trivy) falló varias veces; a continuación se documenta el origen del error y los cambios aplicados (trazables por commit).</w:t>
      </w:r>
    </w:p>
    <w:tbl>
      <w:tblPr>
        <w:tblStyle w:val="Table"/>
        <w:tblW w:type="pct" w:w="5000"/>
        <w:tblLook w:firstRow="1" w:lastRow="0" w:firstColumn="0" w:lastColumn="0" w:noHBand="0" w:noVBand="0" w:val="0020"/>
        <w:jc w:val="start"/>
      </w:tblPr>
      <w:tblGrid>
        <w:gridCol w:w="2000"/>
        <w:gridCol w:w="2960"/>
        <w:gridCol w:w="2960"/>
      </w:tblGrid>
      <w:tr>
        <w:trPr>
          <w:tblHeader w:val="true"/>
        </w:trPr>
        <w:tc>
          <w:tcPr/>
          <w:p>
            <w:pPr>
              <w:pStyle w:val="Compact"/>
              <w:jc w:val="left"/>
            </w:pPr>
            <w:r>
              <w:t xml:space="preserve">Commit</w:t>
            </w:r>
          </w:p>
        </w:tc>
        <w:tc>
          <w:tcPr/>
          <w:p>
            <w:pPr>
              <w:pStyle w:val="Compact"/>
              <w:jc w:val="left"/>
            </w:pPr>
            <w:r>
              <w:t xml:space="preserve">Cambio</w:t>
            </w:r>
          </w:p>
        </w:tc>
        <w:tc>
          <w:tcPr/>
          <w:p>
            <w:pPr>
              <w:pStyle w:val="Compact"/>
              <w:jc w:val="left"/>
            </w:pPr>
            <w:r>
              <w:t xml:space="preserve">Motivo</w:t>
            </w:r>
          </w:p>
        </w:tc>
      </w:tr>
      <w:tr>
        <w:tc>
          <w:tcPr/>
          <w:p>
            <w:pPr>
              <w:pStyle w:val="Compact"/>
              <w:jc w:val="left"/>
            </w:pPr>
            <w:r>
              <w:rPr>
                <w:rStyle w:val="VerbatimChar"/>
              </w:rPr>
              <w:t xml:space="preserve">8b8b86e</w:t>
            </w:r>
          </w:p>
        </w:tc>
        <w:tc>
          <w:tcPr/>
          <w:p>
            <w:pPr>
              <w:pStyle w:val="Compact"/>
              <w:jc w:val="left"/>
            </w:pPr>
            <w:r>
              <w:t xml:space="preserve">Remedición: imagen fija</w:t>
            </w:r>
            <w:r>
              <w:t xml:space="preserve"> </w:t>
            </w:r>
            <w:r>
              <w:rPr>
                <w:rStyle w:val="VerbatimChar"/>
              </w:rPr>
              <w:t xml:space="preserve">node:20-bookworm-slim</w:t>
            </w:r>
            <w:r>
              <w:t xml:space="preserve">,</w:t>
            </w:r>
            <w:r>
              <w:t xml:space="preserve"> </w:t>
            </w:r>
            <w:r>
              <w:rPr>
                <w:rStyle w:val="VerbatimChar"/>
              </w:rPr>
              <w:t xml:space="preserve">npm ci --only=production</w:t>
            </w:r>
            <w:r>
              <w:t xml:space="preserve">, copia selectiva de archivos,</w:t>
            </w:r>
            <w:r>
              <w:t xml:space="preserve"> </w:t>
            </w:r>
            <w:r>
              <w:rPr>
                <w:rStyle w:val="VerbatimChar"/>
              </w:rPr>
              <w:t xml:space="preserve">USER node</w:t>
            </w:r>
          </w:p>
        </w:tc>
        <w:tc>
          <w:tcPr/>
          <w:p>
            <w:pPr>
              <w:pStyle w:val="Compact"/>
              <w:jc w:val="left"/>
            </w:pPr>
            <w:r>
              <w:t xml:space="preserve">Cierra VULN-11/12/13 del zip (CWE-1104 imagen no reproducible, CWE-538</w:t>
            </w:r>
            <w:r>
              <w:t xml:space="preserve"> </w:t>
            </w:r>
            <w:r>
              <w:rPr>
                <w:rStyle w:val="VerbatimChar"/>
              </w:rPr>
              <w:t xml:space="preserve">COPY . .</w:t>
            </w:r>
            <w:r>
              <w:t xml:space="preserve"> </w:t>
            </w:r>
            <w:r>
              <w:t xml:space="preserve">filtra secretos, CWE-250 ejecución como root)</w:t>
            </w:r>
          </w:p>
        </w:tc>
      </w:tr>
      <w:tr>
        <w:tc>
          <w:tcPr/>
          <w:p>
            <w:pPr>
              <w:pStyle w:val="Compact"/>
              <w:jc w:val="left"/>
            </w:pPr>
            <w:r>
              <w:rPr>
                <w:rStyle w:val="VerbatimChar"/>
              </w:rPr>
              <w:t xml:space="preserve">8b8b86e</w:t>
            </w:r>
            <w:r>
              <w:t xml:space="preserve"> </w:t>
            </w:r>
            <w:r>
              <w:t xml:space="preserve">(introdujo) →</w:t>
            </w:r>
            <w:r>
              <w:t xml:space="preserve"> </w:t>
            </w:r>
            <w:r>
              <w:rPr>
                <w:rStyle w:val="VerbatimChar"/>
              </w:rPr>
              <w:t xml:space="preserve">e267ad5</w:t>
            </w:r>
            <w:r>
              <w:t xml:space="preserve"> </w:t>
            </w:r>
            <w:r>
              <w:t xml:space="preserve">(quitó)</w:t>
            </w:r>
          </w:p>
        </w:tc>
        <w:tc>
          <w:tcPr/>
          <w:p>
            <w:pPr>
              <w:pStyle w:val="Compact"/>
              <w:jc w:val="left"/>
            </w:pPr>
            <w:r>
              <w:rPr>
                <w:rStyle w:val="VerbatimChar"/>
              </w:rPr>
              <w:t xml:space="preserve">COPY public ./public</w:t>
            </w:r>
          </w:p>
        </w:tc>
        <w:tc>
          <w:tcPr/>
          <w:p>
            <w:pPr>
              <w:pStyle w:val="Compact"/>
              <w:jc w:val="left"/>
            </w:pPr>
            <w:r>
              <w:rPr>
                <w:bCs/>
                <w:b/>
              </w:rPr>
              <w:t xml:space="preserve">Error introducido por la remediación, no por el zip:</w:t>
            </w:r>
            <w:r>
              <w:t xml:space="preserve"> </w:t>
            </w:r>
            <w:r>
              <w:rPr>
                <w:rStyle w:val="VerbatimChar"/>
              </w:rPr>
              <w:t xml:space="preserve">servidor/public</w:t>
            </w:r>
            <w:r>
              <w:t xml:space="preserve"> </w:t>
            </w:r>
            <w:r>
              <w:t xml:space="preserve">no existe en el material y</w:t>
            </w:r>
            <w:r>
              <w:t xml:space="preserve"> </w:t>
            </w:r>
            <w:r>
              <w:rPr>
                <w:rStyle w:val="VerbatimChar"/>
              </w:rPr>
              <w:t xml:space="preserve">servidor.js</w:t>
            </w:r>
            <w:r>
              <w:t xml:space="preserve"> </w:t>
            </w:r>
            <w:r>
              <w:t xml:space="preserve">no usa</w:t>
            </w:r>
            <w:r>
              <w:t xml:space="preserve"> </w:t>
            </w:r>
            <w:r>
              <w:rPr>
                <w:rStyle w:val="VerbatimChar"/>
              </w:rPr>
              <w:t xml:space="preserve">express.static</w:t>
            </w:r>
            <w:r>
              <w:t xml:space="preserve">; Docker abortaba el build con</w:t>
            </w:r>
            <w:r>
              <w:t xml:space="preserve"> </w:t>
            </w:r>
            <w:r>
              <w:rPr>
                <w:rStyle w:val="VerbatimChar"/>
              </w:rPr>
              <w:t xml:space="preserve">/public: not found</w:t>
            </w:r>
          </w:p>
        </w:tc>
      </w:tr>
      <w:tr>
        <w:tc>
          <w:tcPr/>
          <w:p>
            <w:pPr>
              <w:pStyle w:val="Compact"/>
              <w:jc w:val="left"/>
            </w:pPr>
            <w:r>
              <w:rPr>
                <w:rStyle w:val="VerbatimChar"/>
              </w:rPr>
              <w:t xml:space="preserve">5a9c481</w:t>
            </w:r>
          </w:p>
        </w:tc>
        <w:tc>
          <w:tcPr/>
          <w:p>
            <w:pPr>
              <w:pStyle w:val="Compact"/>
              <w:jc w:val="left"/>
            </w:pPr>
            <w:r>
              <w:t xml:space="preserve">Base</w:t>
            </w:r>
            <w:r>
              <w:t xml:space="preserve"> </w:t>
            </w:r>
            <w:r>
              <w:rPr>
                <w:rStyle w:val="VerbatimChar"/>
              </w:rPr>
              <w:t xml:space="preserve">node:20-bookworm-slim</w:t>
            </w:r>
            <w:r>
              <w:t xml:space="preserve"> </w:t>
            </w:r>
            <w:r>
              <w:t xml:space="preserve">→</w:t>
            </w:r>
            <w:r>
              <w:t xml:space="preserve"> </w:t>
            </w:r>
            <w:r>
              <w:rPr>
                <w:rStyle w:val="VerbatimChar"/>
              </w:rPr>
              <w:t xml:space="preserve">node:22-bookworm-slim</w:t>
            </w:r>
          </w:p>
        </w:tc>
        <w:tc>
          <w:tcPr/>
          <w:p>
            <w:pPr>
              <w:pStyle w:val="Compact"/>
              <w:jc w:val="left"/>
            </w:pPr>
            <w:r>
              <w:t xml:space="preserve">Intento de cerrar CVEs de util-linux;</w:t>
            </w:r>
            <w:r>
              <w:t xml:space="preserve"> </w:t>
            </w:r>
            <w:r>
              <w:rPr>
                <w:bCs/>
                <w:b/>
              </w:rPr>
              <w:t xml:space="preserve">no logró el objetivo</w:t>
            </w:r>
            <w:r>
              <w:t xml:space="preserve"> </w:t>
            </w:r>
            <w:r>
              <w:t xml:space="preserve">(ver detalle 4)</w:t>
            </w:r>
          </w:p>
        </w:tc>
      </w:tr>
      <w:tr>
        <w:tc>
          <w:tcPr/>
          <w:p>
            <w:pPr>
              <w:pStyle w:val="Compact"/>
              <w:jc w:val="left"/>
            </w:pPr>
            <w:r>
              <w:rPr>
                <w:rStyle w:val="VerbatimChar"/>
              </w:rPr>
              <w:t xml:space="preserve">cc759ad</w:t>
            </w:r>
          </w:p>
        </w:tc>
        <w:tc>
          <w:tcPr/>
          <w:p>
            <w:pPr>
              <w:pStyle w:val="Compact"/>
              <w:jc w:val="left"/>
            </w:pPr>
            <w:r>
              <w:t xml:space="preserve">Acciones del workflow fijadas a SHA completo +</w:t>
            </w:r>
            <w:r>
              <w:t xml:space="preserve"> </w:t>
            </w:r>
            <w:r>
              <w:rPr>
                <w:rStyle w:val="VerbatimChar"/>
              </w:rPr>
              <w:t xml:space="preserve">nosemgrep</w:t>
            </w:r>
            <w:r>
              <w:t xml:space="preserve"> </w:t>
            </w:r>
            <w:r>
              <w:t xml:space="preserve">CSRF en</w:t>
            </w:r>
            <w:r>
              <w:t xml:space="preserve"> </w:t>
            </w:r>
            <w:r>
              <w:rPr>
                <w:rStyle w:val="VerbatimChar"/>
              </w:rPr>
              <w:t xml:space="preserve">servidor.js</w:t>
            </w:r>
          </w:p>
        </w:tc>
        <w:tc>
          <w:tcPr/>
          <w:p>
            <w:pPr>
              <w:pStyle w:val="Compact"/>
              <w:jc w:val="left"/>
            </w:pPr>
            <w:r>
              <w:t xml:space="preserve">Cierra 16 hallazgos Semgrep de supply chain (tags mutables</w:t>
            </w:r>
            <w:r>
              <w:t xml:space="preserve"> </w:t>
            </w:r>
            <w:r>
              <w:rPr>
                <w:rStyle w:val="VerbatimChar"/>
              </w:rPr>
              <w:t xml:space="preserve">@v4</w:t>
            </w:r>
            <w:r>
              <w:t xml:space="preserve">/</w:t>
            </w:r>
            <w:r>
              <w:rPr>
                <w:rStyle w:val="VerbatimChar"/>
              </w:rPr>
              <w:t xml:space="preserve">@master</w:t>
            </w:r>
            <w:r>
              <w:t xml:space="preserve"> </w:t>
            </w:r>
            <w:r>
              <w:t xml:space="preserve">en GitHub Actions) y documenta el falso positivo CSRF (API JWT Bearer sin cookies)</w:t>
            </w:r>
          </w:p>
        </w:tc>
      </w:tr>
      <w:tr>
        <w:tc>
          <w:tcPr/>
          <w:p>
            <w:pPr>
              <w:pStyle w:val="Compact"/>
              <w:jc w:val="left"/>
            </w:pPr>
            <w:r>
              <w:rPr>
                <w:rStyle w:val="VerbatimChar"/>
              </w:rPr>
              <w:t xml:space="preserve">f3f9ab4</w:t>
            </w:r>
          </w:p>
        </w:tc>
        <w:tc>
          <w:tcPr/>
          <w:p>
            <w:pPr>
              <w:pStyle w:val="Compact"/>
              <w:jc w:val="left"/>
            </w:pPr>
            <w:r>
              <w:rPr>
                <w:bCs/>
                <w:b/>
              </w:rPr>
              <w:t xml:space="preserve">Multi-stage build</w:t>
            </w:r>
            <w:r>
              <w:t xml:space="preserve"> </w:t>
            </w:r>
            <w:r>
              <w:rPr>
                <w:rStyle w:val="VerbatimChar"/>
              </w:rPr>
              <w:t xml:space="preserve">node:24-trixie-slim</w:t>
            </w:r>
            <w:r>
              <w:t xml:space="preserve"> </w:t>
            </w:r>
            <w:r>
              <w:t xml:space="preserve">+</w:t>
            </w:r>
            <w:r>
              <w:t xml:space="preserve"> </w:t>
            </w:r>
            <w:r>
              <w:rPr>
                <w:rStyle w:val="VerbatimChar"/>
              </w:rPr>
              <w:t xml:space="preserve">apt-get upgrade</w:t>
            </w:r>
            <w:r>
              <w:t xml:space="preserve"> </w:t>
            </w:r>
            <w:r>
              <w:t xml:space="preserve">+ eliminación de npm del runtime +</w:t>
            </w:r>
            <w:r>
              <w:t xml:space="preserve"> </w:t>
            </w:r>
            <w:r>
              <w:rPr>
                <w:rStyle w:val="VerbatimChar"/>
              </w:rPr>
              <w:t xml:space="preserve">--ignore-unfixed</w:t>
            </w:r>
            <w:r>
              <w:t xml:space="preserve"> </w:t>
            </w:r>
            <w:r>
              <w:t xml:space="preserve">en Trivy</w:t>
            </w:r>
          </w:p>
        </w:tc>
        <w:tc>
          <w:tcPr/>
          <w:p>
            <w:pPr>
              <w:pStyle w:val="Compact"/>
              <w:jc w:val="left"/>
            </w:pPr>
            <w:r>
              <w:t xml:space="preserve">Cierra los 59 hallazgos HIGH/CRITICAL de Trivy en la imagen (ver detalle 5)</w:t>
            </w:r>
          </w:p>
        </w:tc>
      </w:tr>
      <w:tr>
        <w:tc>
          <w:tcPr/>
          <w:p>
            <w:pPr>
              <w:pStyle w:val="Compact"/>
              <w:jc w:val="left"/>
            </w:pPr>
            <w:r>
              <w:rPr>
                <w:rStyle w:val="VerbatimChar"/>
              </w:rPr>
              <w:t xml:space="preserve">657ac2f</w:t>
            </w:r>
          </w:p>
        </w:tc>
        <w:tc>
          <w:tcPr/>
          <w:p>
            <w:pPr>
              <w:pStyle w:val="Compact"/>
              <w:jc w:val="left"/>
            </w:pPr>
            <w:r>
              <w:rPr>
                <w:bCs/>
                <w:b/>
              </w:rPr>
              <w:t xml:space="preserve">FIX-18:</w:t>
            </w:r>
            <w:r>
              <w:t xml:space="preserve"> </w:t>
            </w:r>
            <w:r>
              <w:rPr>
                <w:rStyle w:val="VerbatimChar"/>
              </w:rPr>
              <w:t xml:space="preserve">nosemgrep</w:t>
            </w:r>
            <w:r>
              <w:t xml:space="preserve"> </w:t>
            </w:r>
            <w:r>
              <w:t xml:space="preserve">CSRF movido a</w:t>
            </w:r>
            <w:r>
              <w:t xml:space="preserve"> </w:t>
            </w:r>
            <w:r>
              <w:rPr>
                <w:bCs/>
                <w:b/>
              </w:rPr>
              <w:t xml:space="preserve">inline</w:t>
            </w:r>
            <w:r>
              <w:t xml:space="preserve"> </w:t>
            </w:r>
            <w:r>
              <w:t xml:space="preserve">en</w:t>
            </w:r>
            <w:r>
              <w:t xml:space="preserve"> </w:t>
            </w:r>
            <w:r>
              <w:rPr>
                <w:rStyle w:val="VerbatimChar"/>
              </w:rPr>
              <w:t xml:space="preserve">servidor.js</w:t>
            </w:r>
            <w:r>
              <w:t xml:space="preserve"> </w:t>
            </w:r>
            <w:r>
              <w:t xml:space="preserve">(Semgrep solo honra el comentario en la misma línea) +</w:t>
            </w:r>
            <w:r>
              <w:t xml:space="preserve"> </w:t>
            </w:r>
            <w:r>
              <w:rPr>
                <w:rStyle w:val="VerbatimChar"/>
              </w:rPr>
              <w:t xml:space="preserve">--exclude 'docs/**'</w:t>
            </w:r>
            <w:r>
              <w:t xml:space="preserve"> </w:t>
            </w:r>
            <w:r>
              <w:t xml:space="preserve">y</w:t>
            </w:r>
            <w:r>
              <w:t xml:space="preserve"> </w:t>
            </w:r>
            <w:r>
              <w:rPr>
                <w:rStyle w:val="VerbatimChar"/>
              </w:rPr>
              <w:t xml:space="preserve">.semgrepignore</w:t>
            </w:r>
            <w:r>
              <w:t xml:space="preserve"> </w:t>
            </w:r>
            <w:r>
              <w:t xml:space="preserve">en el job SAST</w:t>
            </w:r>
          </w:p>
        </w:tc>
        <w:tc>
          <w:tcPr/>
          <w:p>
            <w:pPr>
              <w:pStyle w:val="Compact"/>
              <w:jc w:val="left"/>
            </w:pPr>
            <w:r>
              <w:t xml:space="preserve">Cierra los 20 hallazgos del run</w:t>
            </w:r>
            <w:r>
              <w:t xml:space="preserve"> </w:t>
            </w:r>
            <w:r>
              <w:rPr>
                <w:rStyle w:val="VerbatimChar"/>
              </w:rPr>
              <w:t xml:space="preserve">35392316892</w:t>
            </w:r>
            <w:r>
              <w:t xml:space="preserve"> </w:t>
            </w:r>
            <w:r>
              <w:t xml:space="preserve">(FIX-17): 1× CSRF (falso positivo API JWT Bearer sin cookies, ahora suprimido inline como exige Semgrep) + 19×</w:t>
            </w:r>
            <w:r>
              <w:t xml:space="preserve"> </w:t>
            </w:r>
            <w:r>
              <w:rPr>
                <w:rStyle w:val="VerbatimChar"/>
              </w:rPr>
              <w:t xml:space="preserve">plaintext-http-link</w:t>
            </w:r>
            <w:r>
              <w:t xml:space="preserve"> </w:t>
            </w:r>
            <w:r>
              <w:t xml:space="preserve">en</w:t>
            </w:r>
            <w:r>
              <w:t xml:space="preserve"> </w:t>
            </w:r>
            <w:r>
              <w:rPr>
                <w:rStyle w:val="VerbatimChar"/>
              </w:rPr>
              <w:t xml:space="preserve">EV-C204-011-zap.html</w:t>
            </w:r>
            <w:r>
              <w:t xml:space="preserve"> </w:t>
            </w:r>
            <w:r>
              <w:t xml:space="preserve">(evidencia DAST ZAP con links</w:t>
            </w:r>
            <w:r>
              <w:t xml:space="preserve"> </w:t>
            </w:r>
            <w:r>
              <w:rPr>
                <w:rStyle w:val="VerbatimChar"/>
              </w:rPr>
              <w:t xml:space="preserve">http://localhost</w:t>
            </w:r>
            <w:r>
              <w:t xml:space="preserve">,</w:t>
            </w:r>
            <w:r>
              <w:t xml:space="preserve"> </w:t>
            </w:r>
            <w:r>
              <w:rPr>
                <w:bCs/>
                <w:b/>
              </w:rPr>
              <w:t xml:space="preserve">no es código de la app</w:t>
            </w:r>
            <w:r>
              <w:t xml:space="preserve">;</w:t>
            </w:r>
            <w:r>
              <w:t xml:space="preserve"> </w:t>
            </w:r>
            <w:r>
              <w:rPr>
                <w:rStyle w:val="VerbatimChar"/>
              </w:rPr>
              <w:t xml:space="preserve">docs/</w:t>
            </w:r>
            <w:r>
              <w:t xml:space="preserve"> </w:t>
            </w:r>
            <w:r>
              <w:t xml:space="preserve">se excluye del SAST con justificación — ver 12.4/12.5)</w:t>
            </w:r>
          </w:p>
        </w:tc>
      </w:tr>
    </w:tbl>
    <w:p>
      <w:pPr>
        <w:pStyle w:val="BodyText"/>
      </w:pPr>
      <w:r>
        <w:t xml:space="preserve">Detalles del incidente:</w:t>
      </w:r>
    </w:p>
    <w:p>
      <w:pPr>
        <w:numPr>
          <w:ilvl w:val="0"/>
          <w:numId w:val="1008"/>
        </w:numPr>
        <w:pStyle w:val="Compact"/>
      </w:pPr>
      <w:r>
        <w:rPr>
          <w:bCs/>
          <w:b/>
        </w:rPr>
        <w:t xml:space="preserve">El error</w:t>
      </w:r>
      <w:r>
        <w:rPr>
          <w:bCs/>
          <w:b/>
        </w:rPr>
        <w:t xml:space="preserve"> </w:t>
      </w:r>
      <w:r>
        <w:rPr>
          <w:rStyle w:val="VerbatimChar"/>
          <w:bCs/>
          <w:b/>
        </w:rPr>
        <w:t xml:space="preserve">"/public": not found</w:t>
      </w:r>
      <w:r>
        <w:rPr>
          <w:bCs/>
          <w:b/>
        </w:rPr>
        <w:t xml:space="preserve"> </w:t>
      </w:r>
      <w:r>
        <w:rPr>
          <w:bCs/>
          <w:b/>
        </w:rPr>
        <w:t xml:space="preserve">NO vino del zip oficial.</w:t>
      </w:r>
      <w:r>
        <w:t xml:space="preserve"> </w:t>
      </w:r>
      <w:r>
        <w:t xml:space="preserve">El Dockerfile original del material (</w:t>
      </w:r>
      <w:r>
        <w:rPr>
          <w:rStyle w:val="VerbatimChar"/>
        </w:rPr>
        <w:t xml:space="preserve">9b1bddb</w:t>
      </w:r>
      <w:r>
        <w:t xml:space="preserve">) usaba</w:t>
      </w:r>
      <w:r>
        <w:t xml:space="preserve"> </w:t>
      </w:r>
      <w:r>
        <w:rPr>
          <w:rStyle w:val="VerbatimChar"/>
        </w:rPr>
        <w:t xml:space="preserve">FROM node:latest</w:t>
      </w:r>
      <w:r>
        <w:t xml:space="preserve"> </w:t>
      </w:r>
      <w:r>
        <w:t xml:space="preserve">+</w:t>
      </w:r>
      <w:r>
        <w:t xml:space="preserve"> </w:t>
      </w:r>
      <w:r>
        <w:rPr>
          <w:rStyle w:val="VerbatimChar"/>
        </w:rPr>
        <w:t xml:space="preserve">COPY . .</w:t>
      </w:r>
      <w:r>
        <w:t xml:space="preserve"> </w:t>
      </w:r>
      <w:r>
        <w:t xml:space="preserve">+</w:t>
      </w:r>
      <w:r>
        <w:t xml:space="preserve"> </w:t>
      </w:r>
      <w:r>
        <w:rPr>
          <w:rStyle w:val="VerbatimChar"/>
        </w:rPr>
        <w:t xml:space="preserve">RUN npm install</w:t>
      </w:r>
      <w:r>
        <w:t xml:space="preserve"> </w:t>
      </w:r>
      <w:r>
        <w:t xml:space="preserve">(sin</w:t>
      </w:r>
      <w:r>
        <w:t xml:space="preserve"> </w:t>
      </w:r>
      <w:r>
        <w:rPr>
          <w:rStyle w:val="VerbatimChar"/>
        </w:rPr>
        <w:t xml:space="preserve">USER</w:t>
      </w:r>
      <w:r>
        <w:t xml:space="preserve">) y compilaba correctamente; esas malas prácticas son las vulnerabilidades intencionales VULN-11/12/13 que Trivy debía reportar.</w:t>
      </w:r>
    </w:p>
    <w:p>
      <w:pPr>
        <w:numPr>
          <w:ilvl w:val="0"/>
          <w:numId w:val="1008"/>
        </w:numPr>
        <w:pStyle w:val="Compact"/>
      </w:pPr>
      <w:r>
        <w:t xml:space="preserve">Al hacer la copia selectiva en la remediación se añadió</w:t>
      </w:r>
      <w:r>
        <w:t xml:space="preserve"> </w:t>
      </w:r>
      <w:r>
        <w:rPr>
          <w:rStyle w:val="VerbatimChar"/>
        </w:rPr>
        <w:t xml:space="preserve">COPY public ./public</w:t>
      </w:r>
      <w:r>
        <w:t xml:space="preserve">, pero ese directorio no existe → Docker abortaba el build. Ese único fallo encadenaba 3 jobs del pipeline (Construir imagen/Trivy → Levantar servicio/ZAP → SBOM/Syft), por lo que el laboratorio no podía continuar hasta corregirlo.</w:t>
      </w:r>
    </w:p>
    <w:p>
      <w:pPr>
        <w:numPr>
          <w:ilvl w:val="0"/>
          <w:numId w:val="1008"/>
        </w:numPr>
        <w:pStyle w:val="Compact"/>
      </w:pPr>
      <w:r>
        <w:rPr>
          <w:bCs/>
          <w:b/>
        </w:rPr>
        <w:t xml:space="preserve">Corrección (</w:t>
      </w:r>
      <w:r>
        <w:rPr>
          <w:rStyle w:val="VerbatimChar"/>
          <w:bCs/>
          <w:b/>
        </w:rPr>
        <w:t xml:space="preserve">e267ad5</w:t>
      </w:r>
      <w:r>
        <w:rPr>
          <w:bCs/>
          <w:b/>
        </w:rPr>
        <w:t xml:space="preserve">):</w:t>
      </w:r>
      <w:r>
        <w:t xml:space="preserve"> </w:t>
      </w:r>
      <w:r>
        <w:t xml:space="preserve">se eliminó el</w:t>
      </w:r>
      <w:r>
        <w:t xml:space="preserve"> </w:t>
      </w:r>
      <w:r>
        <w:rPr>
          <w:rStyle w:val="VerbatimChar"/>
        </w:rPr>
        <w:t xml:space="preserve">COPY public</w:t>
      </w:r>
      <w:r>
        <w:t xml:space="preserve"> </w:t>
      </w:r>
      <w:r>
        <w:t xml:space="preserve">fantasma; no se tocó código JS ni el workflow.</w:t>
      </w:r>
    </w:p>
    <w:p>
      <w:pPr>
        <w:numPr>
          <w:ilvl w:val="0"/>
          <w:numId w:val="1008"/>
        </w:numPr>
        <w:pStyle w:val="Compact"/>
      </w:pPr>
      <w:r>
        <w:rPr>
          <w:rStyle w:val="VerbatimChar"/>
          <w:bCs/>
          <w:b/>
        </w:rPr>
        <w:t xml:space="preserve">5a9c481</w:t>
      </w:r>
      <w:r>
        <w:rPr>
          <w:bCs/>
          <w:b/>
        </w:rPr>
        <w:t xml:space="preserve"> </w:t>
      </w:r>
      <w:r>
        <w:rPr>
          <w:bCs/>
          <w:b/>
        </w:rPr>
        <w:t xml:space="preserve">no cerró los CVEs.</w:t>
      </w:r>
      <w:r>
        <w:t xml:space="preserve"> </w:t>
      </w:r>
      <w:r>
        <w:t xml:space="preserve">El bump a</w:t>
      </w:r>
      <w:r>
        <w:t xml:space="preserve"> </w:t>
      </w:r>
      <w:r>
        <w:rPr>
          <w:rStyle w:val="VerbatimChar"/>
        </w:rPr>
        <w:t xml:space="preserve">node:22-bookworm-slim</w:t>
      </w:r>
      <w:r>
        <w:t xml:space="preserve"> </w:t>
      </w:r>
      <w:r>
        <w:t xml:space="preserve">seguía sobre Debian bookworm (util-linux 2.38.1, afectado). El fix nunca se verificó porque GitHub había deshabilitado el workflow al activar el default setup de CodeQL (ver §8.6); al re-habilitarlo, Trivy confirmó que los CVEs persistían.</w:t>
      </w:r>
    </w:p>
    <w:p>
      <w:pPr>
        <w:numPr>
          <w:ilvl w:val="0"/>
          <w:numId w:val="1008"/>
        </w:numPr>
        <w:pStyle w:val="Compact"/>
      </w:pPr>
      <w:r>
        <w:rPr>
          <w:bCs/>
          <w:b/>
        </w:rPr>
        <w:t xml:space="preserve">Solución definitiva (</w:t>
      </w:r>
      <w:r>
        <w:rPr>
          <w:rStyle w:val="VerbatimChar"/>
          <w:bCs/>
          <w:b/>
        </w:rPr>
        <w:t xml:space="preserve">f3f9ab4</w:t>
      </w:r>
      <w:r>
        <w:rPr>
          <w:bCs/>
          <w:b/>
        </w:rPr>
        <w:t xml:space="preserve">):</w:t>
      </w:r>
      <w:r>
        <w:t xml:space="preserve"> </w:t>
      </w:r>
      <w:r>
        <w:t xml:space="preserve">imagen base</w:t>
      </w:r>
      <w:r>
        <w:t xml:space="preserve"> </w:t>
      </w:r>
      <w:r>
        <w:rPr>
          <w:rStyle w:val="VerbatimChar"/>
        </w:rPr>
        <w:t xml:space="preserve">node:24-trixie-slim</w:t>
      </w:r>
      <w:r>
        <w:t xml:space="preserve"> </w:t>
      </w:r>
      <w:r>
        <w:t xml:space="preserve">(Debian 13: util-linux 2.41.5, perl 5.40, zlib 1.3.1, pcre2 10.46, systemd 257, ncurses 6.5, acl 2.3.2, gzip 1.13) +</w:t>
      </w:r>
      <w:r>
        <w:t xml:space="preserve"> </w:t>
      </w:r>
      <w:r>
        <w:rPr>
          <w:rStyle w:val="VerbatimChar"/>
        </w:rPr>
        <w:t xml:space="preserve">apt-get upgrade</w:t>
      </w:r>
      <w:r>
        <w:t xml:space="preserve"> </w:t>
      </w:r>
      <w:r>
        <w:t xml:space="preserve">para los paquetes con parche disponible (perl-base CVE-2026-13221, gzip CVE-2026-41992, pcre2, sqlite) +</w:t>
      </w:r>
      <w:r>
        <w:t xml:space="preserve"> </w:t>
      </w:r>
      <w:r>
        <w:rPr>
          <w:bCs/>
          <w:b/>
        </w:rPr>
        <w:t xml:space="preserve">multi-stage build</w:t>
      </w:r>
      <w:r>
        <w:t xml:space="preserve"> </w:t>
      </w:r>
      <w:r>
        <w:t xml:space="preserve">que elimina npm y sus dependencias empaquetadas vulnerables (tar, sigstore, pacote, ip-address, brace-expansion) del runtime. Resultado:</w:t>
      </w:r>
      <w:r>
        <w:t xml:space="preserve"> </w:t>
      </w:r>
      <w:r>
        <w:rPr>
          <w:bCs/>
          <w:b/>
        </w:rPr>
        <w:t xml:space="preserve">Trivy 0 hallazgos HIGH/CRITICAL</w:t>
      </w:r>
      <w:r>
        <w:t xml:space="preserve"> </w:t>
      </w:r>
      <w:r>
        <w:t xml:space="preserve">(verificado localmente y en el pipeline).</w:t>
      </w:r>
    </w:p>
    <w:p>
      <w:pPr>
        <w:numPr>
          <w:ilvl w:val="0"/>
          <w:numId w:val="1008"/>
        </w:numPr>
        <w:pStyle w:val="Compact"/>
      </w:pPr>
      <w:r>
        <w:rPr>
          <w:bCs/>
          <w:b/>
        </w:rPr>
        <w:t xml:space="preserve">Riesgo residual documentado:</w:t>
      </w:r>
      <w:r>
        <w:t xml:space="preserve"> </w:t>
      </w:r>
      <w:r>
        <w:t xml:space="preserve">los CVEs de util-linux (CVE-2026-53613, 76642, 78408, 78409, 78410)</w:t>
      </w:r>
      <w:r>
        <w:t xml:space="preserve"> </w:t>
      </w:r>
      <w:r>
        <w:rPr>
          <w:bCs/>
          <w:b/>
        </w:rPr>
        <w:t xml:space="preserve">no tienen versión fija</w:t>
      </w:r>
      <w:r>
        <w:t xml:space="preserve"> </w:t>
      </w:r>
      <w:r>
        <w:t xml:space="preserve">en ninguna distribución (afectan hasta 2.41.5, el más reciente). Se excluyen del fallo con</w:t>
      </w:r>
      <w:r>
        <w:t xml:space="preserve"> </w:t>
      </w:r>
      <w:r>
        <w:rPr>
          <w:rStyle w:val="VerbatimChar"/>
        </w:rPr>
        <w:t xml:space="preserve">--ignore-unfixed</w:t>
      </w:r>
      <w:r>
        <w:t xml:space="preserve"> </w:t>
      </w:r>
      <w:r>
        <w:t xml:space="preserve">en el job de imagen y se documentan aquí como riesgo residual con plan de migración: re-escanear cuando Debian publique el parche y actualizar la imagen base.</w:t>
      </w:r>
    </w:p>
    <w:p>
      <w:pPr>
        <w:pStyle w:val="BlockText"/>
      </w:pPr>
      <w:r>
        <w:rPr>
          <w:bCs/>
          <w:b/>
        </w:rPr>
        <w:t xml:space="preserve">Nota de transparencia:</w:t>
      </w:r>
      <w:r>
        <w:t xml:space="preserve"> </w:t>
      </w:r>
      <w:r>
        <w:t xml:space="preserve">el error de build no provino del zip oficial del laboratorio; fue introducido durante la remediación y corregido en</w:t>
      </w:r>
      <w:r>
        <w:t xml:space="preserve"> </w:t>
      </w:r>
      <w:r>
        <w:rPr>
          <w:rStyle w:val="VerbatimChar"/>
        </w:rPr>
        <w:t xml:space="preserve">e267ad5</w:t>
      </w:r>
      <w:r>
        <w:t xml:space="preserve">. No requiere notificación a la profesora.</w:t>
      </w:r>
    </w:p>
    <w:bookmarkEnd w:id="90"/>
    <w:bookmarkStart w:id="91" w:name="X7ef59c872bc6003c713567e2c439786ae07b049"/>
    <w:p>
      <w:pPr>
        <w:pStyle w:val="Heading3"/>
      </w:pPr>
      <w:r>
        <w:t xml:space="preserve">8.6 Seguridad del repositorio: CodeQL default setup</w:t>
      </w:r>
    </w:p>
    <w:p>
      <w:pPr>
        <w:numPr>
          <w:ilvl w:val="0"/>
          <w:numId w:val="1009"/>
        </w:numPr>
        <w:pStyle w:val="Compact"/>
      </w:pPr>
      <w:r>
        <w:t xml:space="preserve">El job</w:t>
      </w:r>
      <w:r>
        <w:t xml:space="preserve"> </w:t>
      </w:r>
      <w:r>
        <w:rPr>
          <w:rStyle w:val="VerbatimChar"/>
        </w:rPr>
        <w:t xml:space="preserve">sast_codeql</w:t>
      </w:r>
      <w:r>
        <w:t xml:space="preserve"> </w:t>
      </w:r>
      <w:r>
        <w:t xml:space="preserve">del pipeline (</w:t>
      </w:r>
      <w:r>
        <w:rPr>
          <w:rStyle w:val="VerbatimChar"/>
        </w:rPr>
        <w:t xml:space="preserve">.github/workflows/devsecops.yml</w:t>
      </w:r>
      <w:r>
        <w:t xml:space="preserve">,</w:t>
      </w:r>
      <w:r>
        <w:t xml:space="preserve"> </w:t>
      </w:r>
      <w:r>
        <w:rPr>
          <w:iCs/>
          <w:i/>
        </w:rPr>
        <w:t xml:space="preserve">advanced setup</w:t>
      </w:r>
      <w:r>
        <w:t xml:space="preserve">) fallaba con</w:t>
      </w:r>
      <w:r>
        <w:t xml:space="preserve"> </w:t>
      </w:r>
      <w:r>
        <w:rPr>
          <w:rStyle w:val="VerbatimChar"/>
        </w:rPr>
        <w:t xml:space="preserve">"Code scanning is not enabled for this repository"</w:t>
      </w:r>
      <w:r>
        <w:t xml:space="preserve"> </w:t>
      </w:r>
      <w:r>
        <w:t xml:space="preserve">(403 default-setup): el escaneo de código es una</w:t>
      </w:r>
      <w:r>
        <w:t xml:space="preserve"> </w:t>
      </w:r>
      <w:r>
        <w:rPr>
          <w:bCs/>
          <w:b/>
        </w:rPr>
        <w:t xml:space="preserve">configuración del repositorio</w:t>
      </w:r>
      <w:r>
        <w:t xml:space="preserve">, no del workflow.</w:t>
      </w:r>
    </w:p>
    <w:p>
      <w:pPr>
        <w:numPr>
          <w:ilvl w:val="0"/>
          <w:numId w:val="1009"/>
        </w:numPr>
        <w:pStyle w:val="Compact"/>
      </w:pPr>
      <w:r>
        <w:t xml:space="preserve">Se habilitó</w:t>
      </w:r>
      <w:r>
        <w:t xml:space="preserve"> </w:t>
      </w:r>
      <w:r>
        <w:rPr>
          <w:bCs/>
          <w:b/>
        </w:rPr>
        <w:t xml:space="preserve">CodeQL default setup</w:t>
      </w:r>
      <w:r>
        <w:t xml:space="preserve"> </w:t>
      </w:r>
      <w:r>
        <w:t xml:space="preserve">en GitHub (Settings → Code security → Code scanning). GitHub advirtió que esto</w:t>
      </w:r>
      <w:r>
        <w:t xml:space="preserve"> </w:t>
      </w:r>
      <w:r>
        <w:rPr>
          <w:bCs/>
          <w:b/>
        </w:rPr>
        <w:t xml:space="preserve">sobrescribe el advanced setup</w:t>
      </w:r>
      <w:r>
        <w:t xml:space="preserve"> </w:t>
      </w:r>
      <w:r>
        <w:t xml:space="preserve">existente; se aceptó el cambio.</w:t>
      </w:r>
    </w:p>
    <w:p>
      <w:pPr>
        <w:numPr>
          <w:ilvl w:val="0"/>
          <w:numId w:val="1009"/>
        </w:numPr>
        <w:pStyle w:val="Compact"/>
      </w:pPr>
      <w:r>
        <w:rPr>
          <w:bCs/>
          <w:b/>
        </w:rPr>
        <w:t xml:space="preserve">El job avanzado no puede coexistir con el default setup:</w:t>
      </w:r>
      <w:r>
        <w:t xml:space="preserve"> </w:t>
      </w:r>
      <w:r>
        <w:t xml:space="preserve">al re-habilitar el workflow, CodeQL falló con</w:t>
      </w:r>
      <w:r>
        <w:t xml:space="preserve"> </w:t>
      </w:r>
      <w:r>
        <w:rPr>
          <w:iCs/>
          <w:i/>
        </w:rPr>
        <w:t xml:space="preserve">“</w:t>
      </w:r>
      <w:r>
        <w:rPr>
          <w:iCs/>
          <w:i/>
        </w:rPr>
        <w:t xml:space="preserve">CodeQL analyses from advanced configurations cannot be processed when the default setup is enabled</w:t>
      </w:r>
      <w:r>
        <w:rPr>
          <w:iCs/>
          <w:i/>
        </w:rPr>
        <w:t xml:space="preserve">”</w:t>
      </w:r>
      <w:r>
        <w:t xml:space="preserve">. Por eso el job</w:t>
      </w:r>
      <w:r>
        <w:t xml:space="preserve"> </w:t>
      </w:r>
      <w:r>
        <w:rPr>
          <w:rStyle w:val="VerbatimChar"/>
        </w:rPr>
        <w:t xml:space="preserve">sast_codeql</w:t>
      </w:r>
      <w:r>
        <w:t xml:space="preserve"> </w:t>
      </w:r>
      <w:r>
        <w:t xml:space="preserve">se</w:t>
      </w:r>
      <w:r>
        <w:t xml:space="preserve"> </w:t>
      </w:r>
      <w:r>
        <w:rPr>
          <w:bCs/>
          <w:b/>
        </w:rPr>
        <w:t xml:space="preserve">eliminó del pipeline</w:t>
      </w:r>
      <w:r>
        <w:t xml:space="preserve"> </w:t>
      </w:r>
      <w:r>
        <w:t xml:space="preserve">(commit</w:t>
      </w:r>
      <w:r>
        <w:t xml:space="preserve"> </w:t>
      </w:r>
      <w:r>
        <w:rPr>
          <w:rStyle w:val="VerbatimChar"/>
        </w:rPr>
        <w:t xml:space="preserve">f3f9ab4</w:t>
      </w:r>
      <w:r>
        <w:t xml:space="preserve">): el análisis CodeQL lo gestiona GitHub (default setup), que corre el workflow</w:t>
      </w:r>
      <w:r>
        <w:t xml:space="preserve"> </w:t>
      </w:r>
      <w:r>
        <w:t xml:space="preserve">“</w:t>
      </w:r>
      <w:r>
        <w:t xml:space="preserve">Run CodeQL</w:t>
      </w:r>
      <w:r>
        <w:t xml:space="preserve">”</w:t>
      </w:r>
      <w:r>
        <w:t xml:space="preserve"> </w:t>
      </w:r>
      <w:r>
        <w:t xml:space="preserve">en cada push.</w:t>
      </w:r>
    </w:p>
    <w:p>
      <w:pPr>
        <w:numPr>
          <w:ilvl w:val="0"/>
          <w:numId w:val="1009"/>
        </w:numPr>
        <w:pStyle w:val="Compact"/>
      </w:pPr>
      <w:r>
        <w:t xml:space="preserve">Resultado: el pipeline queda con</w:t>
      </w:r>
      <w:r>
        <w:t xml:space="preserve"> </w:t>
      </w:r>
      <w:r>
        <w:rPr>
          <w:bCs/>
          <w:b/>
        </w:rPr>
        <w:t xml:space="preserve">5 jobs</w:t>
      </w:r>
      <w:r>
        <w:t xml:space="preserve"> </w:t>
      </w:r>
      <w:r>
        <w:t xml:space="preserve">(Semgrep, Gitleaks, SCA, Trivy+SBOM, ZAP) y CodeQL corre vía default setup. Runs verdes de referencia: pipeline</w:t>
      </w:r>
      <w:r>
        <w:t xml:space="preserve"> </w:t>
      </w:r>
      <w:r>
        <w:rPr>
          <w:bCs/>
          <w:b/>
        </w:rPr>
        <w:t xml:space="preserve">35390161512</w:t>
      </w:r>
      <w:r>
        <w:t xml:space="preserve"> </w:t>
      </w:r>
      <w:r>
        <w:t xml:space="preserve">(5/5 jobs) y CodeQL default setup</w:t>
      </w:r>
      <w:r>
        <w:t xml:space="preserve"> </w:t>
      </w:r>
      <w:r>
        <w:rPr>
          <w:bCs/>
          <w:b/>
        </w:rPr>
        <w:t xml:space="preserve">35390161555</w:t>
      </w:r>
      <w:r>
        <w:t xml:space="preserve"> </w:t>
      </w:r>
      <w:r>
        <w:t xml:space="preserve">(2 jobs:</w:t>
      </w:r>
      <w:r>
        <w:t xml:space="preserve"> </w:t>
      </w:r>
      <w:r>
        <w:rPr>
          <w:iCs/>
          <w:i/>
        </w:rPr>
        <w:t xml:space="preserve">Analyze (javascript-typescript)</w:t>
      </w:r>
      <w:r>
        <w:t xml:space="preserve"> </w:t>
      </w:r>
      <w:r>
        <w:t xml:space="preserve">y</w:t>
      </w:r>
      <w:r>
        <w:t xml:space="preserve"> </w:t>
      </w:r>
      <w:r>
        <w:rPr>
          <w:iCs/>
          <w:i/>
        </w:rPr>
        <w:t xml:space="preserve">Analyze (actions)</w:t>
      </w:r>
      <w:r>
        <w:t xml:space="preserve">); el run inicial del default setup (35386648439) también quedó verde.</w:t>
      </w:r>
    </w:p>
    <w:p>
      <w:r>
        <w:pict>
          <v:rect style="width:0;height:1.5pt" o:hralign="center" o:hrstd="t" o:hr="t"/>
        </w:pict>
      </w:r>
    </w:p>
    <w:bookmarkEnd w:id="91"/>
    <w:bookmarkEnd w:id="92"/>
    <w:bookmarkEnd w:id="93"/>
    <w:bookmarkStart w:id="111" w:name="parte-ii-implementación-y-entorno"/>
    <w:p>
      <w:pPr>
        <w:pStyle w:val="Heading1"/>
      </w:pPr>
      <w:r>
        <w:t xml:space="preserve">PARTE II — IMPLEMENTACIÓN Y ENTORNO</w:t>
      </w:r>
    </w:p>
    <w:p>
      <w:pPr>
        <w:pStyle w:val="BlockText"/>
      </w:pPr>
      <w:r>
        <w:rPr>
          <w:bCs/>
          <w:b/>
        </w:rPr>
        <w:t xml:space="preserve">Nota de trazabilidad:</w:t>
      </w:r>
      <w:r>
        <w:t xml:space="preserve"> </w:t>
      </w:r>
      <w:r>
        <w:t xml:space="preserve">esta parte documenta las</w:t>
      </w:r>
      <w:r>
        <w:t xml:space="preserve"> </w:t>
      </w:r>
      <w:r>
        <w:rPr>
          <w:bCs/>
          <w:b/>
        </w:rPr>
        <w:t xml:space="preserve">decisiones de diseño</w:t>
      </w:r>
      <w:r>
        <w:t xml:space="preserve"> </w:t>
      </w:r>
      <w:r>
        <w:t xml:space="preserve">del módulo de cifrado, las utilidades, la autenticación y el pipeline. El código fuente oficial (con sus vulnerabilidades</w:t>
      </w:r>
      <w:r>
        <w:t xml:space="preserve"> </w:t>
      </w:r>
      <w:r>
        <w:rPr>
          <w:rStyle w:val="VerbatimChar"/>
        </w:rPr>
        <w:t xml:space="preserve">// [VULN-n]</w:t>
      </w:r>
      <w:r>
        <w:t xml:space="preserve">) se integra desde el material del laboratorio; aquí se documenta el diseño seguro de referencia que guía la remediación de la Fase 2.</w:t>
      </w:r>
    </w:p>
    <w:bookmarkStart w:id="97" w:name="Xb44003f4d804ca91c6a4233e131d0388fe1eb79"/>
    <w:p>
      <w:pPr>
        <w:pStyle w:val="Heading2"/>
      </w:pPr>
      <w:r>
        <w:t xml:space="preserve">9. Módulo de encriptación/desencriptación (RSA)</w:t>
      </w:r>
    </w:p>
    <w:bookmarkStart w:id="94" w:name="selección-del-algoritmo-criptográfico"/>
    <w:p>
      <w:pPr>
        <w:pStyle w:val="Heading3"/>
      </w:pPr>
      <w:r>
        <w:t xml:space="preserve">9.1 Selección del algoritmo criptográfico</w:t>
      </w:r>
    </w:p>
    <w:tbl>
      <w:tblPr>
        <w:tblStyle w:val="Table"/>
        <w:tblW w:type="pct" w:w="5000"/>
        <w:tblLook w:firstRow="1" w:lastRow="0" w:firstColumn="0" w:lastColumn="0" w:noHBand="0" w:noVBand="0" w:val="0020"/>
        <w:jc w:val="start"/>
      </w:tblPr>
      <w:tblGrid>
        <w:gridCol w:w="1980"/>
        <w:gridCol w:w="1346"/>
        <w:gridCol w:w="4593"/>
      </w:tblGrid>
      <w:tr>
        <w:trPr>
          <w:tblHeader w:val="true"/>
        </w:trPr>
        <w:tc>
          <w:tcPr/>
          <w:p>
            <w:pPr>
              <w:pStyle w:val="Compact"/>
              <w:jc w:val="left"/>
            </w:pPr>
            <w:r>
              <w:t xml:space="preserve">Decisión</w:t>
            </w:r>
          </w:p>
        </w:tc>
        <w:tc>
          <w:tcPr/>
          <w:p>
            <w:pPr>
              <w:pStyle w:val="Compact"/>
              <w:jc w:val="left"/>
            </w:pPr>
            <w:r>
              <w:t xml:space="preserve">Valor</w:t>
            </w:r>
          </w:p>
        </w:tc>
        <w:tc>
          <w:tcPr/>
          <w:p>
            <w:pPr>
              <w:pStyle w:val="Compact"/>
              <w:jc w:val="left"/>
            </w:pPr>
            <w:r>
              <w:t xml:space="preserve">Justificación</w:t>
            </w:r>
          </w:p>
        </w:tc>
      </w:tr>
      <w:tr>
        <w:tc>
          <w:tcPr/>
          <w:p>
            <w:pPr>
              <w:pStyle w:val="Compact"/>
              <w:jc w:val="left"/>
            </w:pPr>
            <w:r>
              <w:t xml:space="preserve">Algoritmo</w:t>
            </w:r>
          </w:p>
        </w:tc>
        <w:tc>
          <w:tcPr/>
          <w:p>
            <w:pPr>
              <w:pStyle w:val="Compact"/>
              <w:jc w:val="left"/>
            </w:pPr>
            <w:r>
              <w:rPr>
                <w:bCs/>
                <w:b/>
              </w:rPr>
              <w:t xml:space="preserve">RSA</w:t>
            </w:r>
          </w:p>
        </w:tc>
        <w:tc>
          <w:tcPr/>
          <w:p>
            <w:pPr>
              <w:pStyle w:val="Compact"/>
              <w:jc w:val="left"/>
            </w:pPr>
            <w:r>
              <w:t xml:space="preserve">Cifrado asimétrico estándar; el laboratorio lo fija</w:t>
            </w:r>
          </w:p>
        </w:tc>
      </w:tr>
      <w:tr>
        <w:tc>
          <w:tcPr/>
          <w:p>
            <w:pPr>
              <w:pStyle w:val="Compact"/>
              <w:jc w:val="left"/>
            </w:pPr>
            <w:r>
              <w:t xml:space="preserve">Tamaño de llave</w:t>
            </w:r>
          </w:p>
        </w:tc>
        <w:tc>
          <w:tcPr/>
          <w:p>
            <w:pPr>
              <w:pStyle w:val="Compact"/>
              <w:jc w:val="left"/>
            </w:pPr>
            <w:r>
              <w:rPr>
                <w:bCs/>
                <w:b/>
              </w:rPr>
              <w:t xml:space="preserve">2048 bits</w:t>
            </w:r>
          </w:p>
        </w:tc>
        <w:tc>
          <w:tcPr/>
          <w:p>
            <w:pPr>
              <w:pStyle w:val="Compact"/>
              <w:jc w:val="left"/>
            </w:pPr>
            <w:r>
              <w:t xml:space="preserve">Mínimo recomendado por NIST (SP 800-57); ~112 bits de seguridad</w:t>
            </w:r>
          </w:p>
        </w:tc>
      </w:tr>
      <w:tr>
        <w:tc>
          <w:tcPr/>
          <w:p>
            <w:pPr>
              <w:pStyle w:val="Compact"/>
              <w:jc w:val="left"/>
            </w:pPr>
            <w:r>
              <w:t xml:space="preserve">Padding</w:t>
            </w:r>
          </w:p>
        </w:tc>
        <w:tc>
          <w:tcPr/>
          <w:p>
            <w:pPr>
              <w:pStyle w:val="Compact"/>
              <w:jc w:val="left"/>
            </w:pPr>
            <w:r>
              <w:rPr>
                <w:bCs/>
                <w:b/>
              </w:rPr>
              <w:t xml:space="preserve">OAEP con SHA-256</w:t>
            </w:r>
          </w:p>
        </w:tc>
        <w:tc>
          <w:tcPr/>
          <w:p>
            <w:pPr>
              <w:pStyle w:val="Compact"/>
              <w:jc w:val="left"/>
            </w:pPr>
            <w:r>
              <w:t xml:space="preserve">OAEP es IND-CCA2 seguro; PKCS#1 v1.5 es vulnerable al ataque de oráculo de padding (Bleichenbacher, CWE-780)</w:t>
            </w:r>
          </w:p>
        </w:tc>
      </w:tr>
      <w:tr>
        <w:tc>
          <w:tcPr/>
          <w:p>
            <w:pPr>
              <w:pStyle w:val="Compact"/>
              <w:jc w:val="left"/>
            </w:pPr>
            <w:r>
              <w:t xml:space="preserve">Codificación de salida</w:t>
            </w:r>
          </w:p>
        </w:tc>
        <w:tc>
          <w:tcPr/>
          <w:p>
            <w:pPr>
              <w:pStyle w:val="Compact"/>
              <w:jc w:val="left"/>
            </w:pPr>
            <w:r>
              <w:rPr>
                <w:bCs/>
                <w:b/>
              </w:rPr>
              <w:t xml:space="preserve">Base64</w:t>
            </w:r>
          </w:p>
        </w:tc>
        <w:tc>
          <w:tcPr/>
          <w:p>
            <w:pPr>
              <w:pStyle w:val="Compact"/>
              <w:jc w:val="left"/>
            </w:pPr>
            <w:r>
              <w:t xml:space="preserve">Transporte seguro del texto cifrado (binario → texto)</w:t>
            </w:r>
          </w:p>
        </w:tc>
      </w:tr>
      <w:tr>
        <w:tc>
          <w:tcPr/>
          <w:p>
            <w:pPr>
              <w:pStyle w:val="Compact"/>
              <w:jc w:val="left"/>
            </w:pPr>
            <w:r>
              <w:t xml:space="preserve">Capacidad máxima</w:t>
            </w:r>
          </w:p>
        </w:tc>
        <w:tc>
          <w:tcPr/>
          <w:p>
            <w:pPr>
              <w:pStyle w:val="Compact"/>
              <w:jc w:val="left"/>
            </w:pPr>
            <w:r>
              <w:rPr>
                <w:bCs/>
                <w:b/>
              </w:rPr>
              <w:t xml:space="preserve">190 bytes</w:t>
            </w:r>
          </w:p>
        </w:tc>
        <w:tc>
          <w:tcPr/>
          <w:p>
            <w:pPr>
              <w:pStyle w:val="Compact"/>
              <w:jc w:val="left"/>
            </w:pPr>
            <w:r>
              <w:t xml:space="preserve">RSA-2048 con OAEP-SHA256 cifra como máximo 256 − 2·32 − 2 = 190 bytes; el servicio lo valida y rechaza con 400 (FIX-22)</w:t>
            </w:r>
          </w:p>
        </w:tc>
      </w:tr>
    </w:tbl>
    <w:bookmarkEnd w:id="94"/>
    <w:bookmarkStart w:id="95" w:name="funciones-del-módulo-cifrado.js"/>
    <w:p>
      <w:pPr>
        <w:pStyle w:val="Heading3"/>
      </w:pPr>
      <w:r>
        <w:t xml:space="preserve">9.2 Funciones del módulo (</w:t>
      </w:r>
      <w:r>
        <w:rPr>
          <w:rStyle w:val="VerbatimChar"/>
        </w:rPr>
        <w:t xml:space="preserve">cifrado.js</w:t>
      </w:r>
      <w:r>
        <w:t xml:space="preserve">)</w:t>
      </w:r>
    </w:p>
    <w:tbl>
      <w:tblPr>
        <w:tblStyle w:val="Table"/>
        <w:tblW w:type="pct" w:w="5000"/>
        <w:tblLook w:firstRow="1" w:lastRow="0" w:firstColumn="0" w:lastColumn="0" w:noHBand="0" w:noVBand="0" w:val="0020"/>
        <w:jc w:val="start"/>
      </w:tblPr>
      <w:tblGrid>
        <w:gridCol w:w="2692"/>
        <w:gridCol w:w="792"/>
        <w:gridCol w:w="1267"/>
        <w:gridCol w:w="3168"/>
      </w:tblGrid>
      <w:tr>
        <w:trPr>
          <w:tblHeader w:val="true"/>
        </w:trPr>
        <w:tc>
          <w:tcPr/>
          <w:p>
            <w:pPr>
              <w:pStyle w:val="Compact"/>
              <w:jc w:val="left"/>
            </w:pPr>
            <w:r>
              <w:t xml:space="preserve">Función</w:t>
            </w:r>
          </w:p>
        </w:tc>
        <w:tc>
          <w:tcPr/>
          <w:p>
            <w:pPr>
              <w:pStyle w:val="Compact"/>
              <w:jc w:val="left"/>
            </w:pPr>
            <w:r>
              <w:t xml:space="preserve">Entrada</w:t>
            </w:r>
          </w:p>
        </w:tc>
        <w:tc>
          <w:tcPr/>
          <w:p>
            <w:pPr>
              <w:pStyle w:val="Compact"/>
              <w:jc w:val="left"/>
            </w:pPr>
            <w:r>
              <w:t xml:space="preserve">Salida</w:t>
            </w:r>
          </w:p>
        </w:tc>
        <w:tc>
          <w:tcPr/>
          <w:p>
            <w:pPr>
              <w:pStyle w:val="Compact"/>
              <w:jc w:val="left"/>
            </w:pPr>
            <w:r>
              <w:t xml:space="preserve">Comportamiento seguro</w:t>
            </w:r>
          </w:p>
        </w:tc>
      </w:tr>
      <w:tr>
        <w:tc>
          <w:tcPr/>
          <w:p>
            <w:pPr>
              <w:pStyle w:val="Compact"/>
              <w:jc w:val="left"/>
            </w:pPr>
            <w:r>
              <w:rPr>
                <w:rStyle w:val="VerbatimChar"/>
              </w:rPr>
              <w:t xml:space="preserve">generarLlaves()</w:t>
            </w:r>
          </w:p>
        </w:tc>
        <w:tc>
          <w:tcPr/>
          <w:p>
            <w:pPr>
              <w:pStyle w:val="Compact"/>
              <w:jc w:val="left"/>
            </w:pPr>
            <w:r>
              <w:t xml:space="preserve">—</w:t>
            </w:r>
          </w:p>
        </w:tc>
        <w:tc>
          <w:tcPr/>
          <w:p>
            <w:pPr>
              <w:pStyle w:val="Compact"/>
              <w:jc w:val="left"/>
            </w:pPr>
            <w:r>
              <w:t xml:space="preserve">par (pública, privada)</w:t>
            </w:r>
          </w:p>
        </w:tc>
        <w:tc>
          <w:tcPr/>
          <w:p>
            <w:pPr>
              <w:pStyle w:val="Compact"/>
              <w:jc w:val="left"/>
            </w:pPr>
            <w:r>
              <w:t xml:space="preserve">Genera RSA-2048 al arrancar el servicio; viven solo en memoria (nunca en el código ni en el repo)</w:t>
            </w:r>
          </w:p>
        </w:tc>
      </w:tr>
      <w:tr>
        <w:tc>
          <w:tcPr/>
          <w:p>
            <w:pPr>
              <w:pStyle w:val="Compact"/>
              <w:jc w:val="left"/>
            </w:pPr>
            <w:r>
              <w:rPr>
                <w:rStyle w:val="VerbatimChar"/>
              </w:rPr>
              <w:t xml:space="preserve">cifrar(textoPlano)</w:t>
            </w:r>
          </w:p>
        </w:tc>
        <w:tc>
          <w:tcPr/>
          <w:p>
            <w:pPr>
              <w:pStyle w:val="Compact"/>
              <w:jc w:val="left"/>
            </w:pPr>
            <w:r>
              <w:t xml:space="preserve">texto</w:t>
            </w:r>
          </w:p>
        </w:tc>
        <w:tc>
          <w:tcPr/>
          <w:p>
            <w:pPr>
              <w:pStyle w:val="Compact"/>
              <w:jc w:val="left"/>
            </w:pPr>
            <w:r>
              <w:t xml:space="preserve">texto cifrado (base64)</w:t>
            </w:r>
          </w:p>
        </w:tc>
        <w:tc>
          <w:tcPr/>
          <w:p>
            <w:pPr>
              <w:pStyle w:val="Compact"/>
              <w:jc w:val="left"/>
            </w:pPr>
            <w:r>
              <w:t xml:space="preserve">Valida entrada; usa OAEP-SHA256; falla seguro ante error</w:t>
            </w:r>
          </w:p>
        </w:tc>
      </w:tr>
      <w:tr>
        <w:tc>
          <w:tcPr/>
          <w:p>
            <w:pPr>
              <w:pStyle w:val="Compact"/>
              <w:jc w:val="left"/>
            </w:pPr>
            <w:r>
              <w:rPr>
                <w:rStyle w:val="VerbatimChar"/>
              </w:rPr>
              <w:t xml:space="preserve">descifrar(textoCifrado)</w:t>
            </w:r>
          </w:p>
        </w:tc>
        <w:tc>
          <w:tcPr/>
          <w:p>
            <w:pPr>
              <w:pStyle w:val="Compact"/>
              <w:jc w:val="left"/>
            </w:pPr>
            <w:r>
              <w:t xml:space="preserve">base64</w:t>
            </w:r>
          </w:p>
        </w:tc>
        <w:tc>
          <w:tcPr/>
          <w:p>
            <w:pPr>
              <w:pStyle w:val="Compact"/>
              <w:jc w:val="left"/>
            </w:pPr>
            <w:r>
              <w:t xml:space="preserve">texto plano</w:t>
            </w:r>
          </w:p>
        </w:tc>
        <w:tc>
          <w:tcPr/>
          <w:p>
            <w:pPr>
              <w:pStyle w:val="Compact"/>
              <w:jc w:val="left"/>
            </w:pPr>
            <w:r>
              <w:t xml:space="preserve">Valida entrada; OAEP detecta manipulación (falla con error controlado)</w:t>
            </w:r>
          </w:p>
        </w:tc>
      </w:tr>
    </w:tbl>
    <w:bookmarkEnd w:id="95"/>
    <w:bookmarkStart w:id="96" w:name="Xe060fca36e803a6ba52242daf837f1f551c2bbb"/>
    <w:p>
      <w:pPr>
        <w:pStyle w:val="Heading3"/>
      </w:pPr>
      <w:r>
        <w:t xml:space="preserve">9.3 Diseño seguro de referencia vs. versión vulnerable</w:t>
      </w:r>
    </w:p>
    <w:tbl>
      <w:tblPr>
        <w:tblStyle w:val="Table"/>
        <w:tblW w:type="pct" w:w="5000"/>
        <w:tblLook w:firstRow="1" w:lastRow="0" w:firstColumn="0" w:lastColumn="0" w:noHBand="0" w:noVBand="0" w:val="0020"/>
        <w:jc w:val="start"/>
      </w:tblPr>
      <w:tblGrid>
        <w:gridCol w:w="1267"/>
        <w:gridCol w:w="3326"/>
        <w:gridCol w:w="3326"/>
      </w:tblGrid>
      <w:tr>
        <w:trPr>
          <w:tblHeader w:val="true"/>
        </w:trPr>
        <w:tc>
          <w:tcPr/>
          <w:p>
            <w:pPr>
              <w:pStyle w:val="Compact"/>
              <w:jc w:val="left"/>
            </w:pPr>
            <w:r>
              <w:t xml:space="preserve">Aspecto</w:t>
            </w:r>
          </w:p>
        </w:tc>
        <w:tc>
          <w:tcPr/>
          <w:p>
            <w:pPr>
              <w:pStyle w:val="Compact"/>
              <w:jc w:val="left"/>
            </w:pPr>
            <w:r>
              <w:t xml:space="preserve">Versión insegura (Fase 1, esperada)</w:t>
            </w:r>
          </w:p>
        </w:tc>
        <w:tc>
          <w:tcPr/>
          <w:p>
            <w:pPr>
              <w:pStyle w:val="Compact"/>
              <w:jc w:val="left"/>
            </w:pPr>
            <w:r>
              <w:t xml:space="preserve">Diseño seguro (Fase 2)</w:t>
            </w:r>
          </w:p>
        </w:tc>
      </w:tr>
      <w:tr>
        <w:tc>
          <w:tcPr/>
          <w:p>
            <w:pPr>
              <w:pStyle w:val="Compact"/>
              <w:jc w:val="left"/>
            </w:pPr>
            <w:r>
              <w:t xml:space="preserve">Padding</w:t>
            </w:r>
          </w:p>
        </w:tc>
        <w:tc>
          <w:tcPr/>
          <w:p>
            <w:pPr>
              <w:pStyle w:val="Compact"/>
              <w:jc w:val="left"/>
            </w:pPr>
            <w:r>
              <w:rPr>
                <w:bCs/>
                <w:b/>
              </w:rPr>
              <w:t xml:space="preserve">PKCS#1 v1.5 y llave de 1024 bits</w:t>
            </w:r>
            <w:r>
              <w:t xml:space="preserve"> </w:t>
            </w:r>
            <w:r>
              <w:t xml:space="preserve">(CWE-780 / CWE-326), confirmado en el código del commit</w:t>
            </w:r>
            <w:r>
              <w:t xml:space="preserve"> </w:t>
            </w:r>
            <w:r>
              <w:rPr>
                <w:rStyle w:val="VerbatimChar"/>
              </w:rPr>
              <w:t xml:space="preserve">46cb634</w:t>
            </w:r>
          </w:p>
        </w:tc>
        <w:tc>
          <w:tcPr/>
          <w:p>
            <w:pPr>
              <w:pStyle w:val="Compact"/>
              <w:jc w:val="left"/>
            </w:pPr>
            <w:r>
              <w:t xml:space="preserve">OAEP con SHA-256 explícito y llave de 2048 bits</w:t>
            </w:r>
          </w:p>
        </w:tc>
      </w:tr>
      <w:tr>
        <w:tc>
          <w:tcPr/>
          <w:p>
            <w:pPr>
              <w:pStyle w:val="Compact"/>
              <w:jc w:val="left"/>
            </w:pPr>
            <w:r>
              <w:t xml:space="preserve">Secretos</w:t>
            </w:r>
          </w:p>
        </w:tc>
        <w:tc>
          <w:tcPr/>
          <w:p>
            <w:pPr>
              <w:pStyle w:val="Compact"/>
              <w:jc w:val="left"/>
            </w:pPr>
            <w:r>
              <w:t xml:space="preserve">Quemados en el repo (CWE-798):</w:t>
            </w:r>
            <w:r>
              <w:t xml:space="preserve"> </w:t>
            </w:r>
            <w:r>
              <w:rPr>
                <w:rStyle w:val="VerbatimChar"/>
              </w:rPr>
              <w:t xml:space="preserve">.env</w:t>
            </w:r>
            <w:r>
              <w:t xml:space="preserve"> </w:t>
            </w:r>
            <w:r>
              <w:t xml:space="preserve">y</w:t>
            </w:r>
            <w:r>
              <w:t xml:space="preserve"> </w:t>
            </w:r>
            <w:r>
              <w:rPr>
                <w:rStyle w:val="VerbatimChar"/>
              </w:rPr>
              <w:t xml:space="preserve">config.js</w:t>
            </w:r>
          </w:p>
        </w:tc>
        <w:tc>
          <w:tcPr/>
          <w:p>
            <w:pPr>
              <w:pStyle w:val="Compact"/>
              <w:jc w:val="left"/>
            </w:pPr>
            <w:r>
              <w:t xml:space="preserve">Variables de entorno;</w:t>
            </w:r>
            <w:r>
              <w:t xml:space="preserve"> </w:t>
            </w:r>
            <w:r>
              <w:rPr>
                <w:rStyle w:val="VerbatimChar"/>
              </w:rPr>
              <w:t xml:space="preserve">.env</w:t>
            </w:r>
            <w:r>
              <w:t xml:space="preserve"> </w:t>
            </w:r>
            <w:r>
              <w:t xml:space="preserve">fuera de git</w:t>
            </w:r>
          </w:p>
        </w:tc>
      </w:tr>
      <w:tr>
        <w:tc>
          <w:tcPr/>
          <w:p>
            <w:pPr>
              <w:pStyle w:val="Compact"/>
              <w:jc w:val="left"/>
            </w:pPr>
            <w:r>
              <w:t xml:space="preserve">Validación de entrada</w:t>
            </w:r>
          </w:p>
        </w:tc>
        <w:tc>
          <w:tcPr/>
          <w:p>
            <w:pPr>
              <w:pStyle w:val="Compact"/>
              <w:jc w:val="left"/>
            </w:pPr>
            <w:r>
              <w:t xml:space="preserve">Ausente (</w:t>
            </w:r>
            <w:r>
              <w:rPr>
                <w:rStyle w:val="VerbatimChar"/>
              </w:rPr>
              <w:t xml:space="preserve">[VULN-7]</w:t>
            </w:r>
            <w:r>
              <w:t xml:space="preserve">)</w:t>
            </w:r>
          </w:p>
        </w:tc>
        <w:tc>
          <w:tcPr/>
          <w:p>
            <w:pPr>
              <w:pStyle w:val="Compact"/>
              <w:jc w:val="left"/>
            </w:pPr>
            <w:r>
              <w:t xml:space="preserve">Tipo y tamaño en bytes validados; cuerpo ≤ 10 KB</w:t>
            </w:r>
          </w:p>
        </w:tc>
      </w:tr>
      <w:tr>
        <w:tc>
          <w:tcPr/>
          <w:p>
            <w:pPr>
              <w:pStyle w:val="Compact"/>
              <w:jc w:val="left"/>
            </w:pPr>
            <w:r>
              <w:t xml:space="preserve">Errores</w:t>
            </w:r>
          </w:p>
        </w:tc>
        <w:tc>
          <w:tcPr/>
          <w:p>
            <w:pPr>
              <w:pStyle w:val="Compact"/>
              <w:jc w:val="left"/>
            </w:pPr>
            <w:r>
              <w:rPr>
                <w:rStyle w:val="VerbatimChar"/>
              </w:rPr>
              <w:t xml:space="preserve">e.stack</w:t>
            </w:r>
            <w:r>
              <w:t xml:space="preserve"> </w:t>
            </w:r>
            <w:r>
              <w:t xml:space="preserve">devuelto al cliente (CWE-209)</w:t>
            </w:r>
          </w:p>
        </w:tc>
        <w:tc>
          <w:tcPr/>
          <w:p>
            <w:pPr>
              <w:pStyle w:val="Compact"/>
              <w:jc w:val="left"/>
            </w:pPr>
            <w:r>
              <w:t xml:space="preserve">Respuesta genérica; el código del error queda en la bitácora del servidor</w:t>
            </w:r>
          </w:p>
        </w:tc>
      </w:tr>
    </w:tbl>
    <w:p>
      <w:pPr>
        <w:pStyle w:val="BlockText"/>
      </w:pPr>
      <w:r>
        <w:t xml:space="preserve">La columna «versión insegura» se confirmó con el código oficial del zip (commit</w:t>
      </w:r>
      <w:r>
        <w:t xml:space="preserve"> </w:t>
      </w:r>
      <w:r>
        <w:rPr>
          <w:rStyle w:val="VerbatimChar"/>
        </w:rPr>
        <w:t xml:space="preserve">46cb634</w:t>
      </w:r>
      <w:r>
        <w:t xml:space="preserve">) y los hallazgos reales de la Tabla 3.</w:t>
      </w:r>
    </w:p>
    <w:bookmarkEnd w:id="96"/>
    <w:bookmarkEnd w:id="97"/>
    <w:bookmarkStart w:id="101" w:name="funciones-de-utilidad"/>
    <w:p>
      <w:pPr>
        <w:pStyle w:val="Heading2"/>
      </w:pPr>
      <w:r>
        <w:t xml:space="preserve">10. Funciones de utilidad</w:t>
      </w:r>
    </w:p>
    <w:bookmarkStart w:id="98" w:name="validación-de-entrada"/>
    <w:p>
      <w:pPr>
        <w:pStyle w:val="Heading3"/>
      </w:pPr>
      <w:r>
        <w:t xml:space="preserve">10.1 Validación de entrada</w:t>
      </w:r>
    </w:p>
    <w:p>
      <w:pPr>
        <w:numPr>
          <w:ilvl w:val="0"/>
          <w:numId w:val="1010"/>
        </w:numPr>
        <w:pStyle w:val="Compact"/>
      </w:pPr>
      <w:r>
        <w:rPr>
          <w:bCs/>
          <w:b/>
        </w:rPr>
        <w:t xml:space="preserve">Tipo:</w:t>
      </w:r>
      <w:r>
        <w:t xml:space="preserve"> </w:t>
      </w:r>
      <w:r>
        <w:t xml:space="preserve">solo cadenas de texto (rechaza números, objetos,</w:t>
      </w:r>
      <w:r>
        <w:t xml:space="preserve"> </w:t>
      </w:r>
      <w:r>
        <w:rPr>
          <w:rStyle w:val="VerbatimChar"/>
        </w:rPr>
        <w:t xml:space="preserve">null</w:t>
      </w:r>
      <w:r>
        <w:t xml:space="preserve">): P-08.</w:t>
      </w:r>
    </w:p>
    <w:p>
      <w:pPr>
        <w:numPr>
          <w:ilvl w:val="0"/>
          <w:numId w:val="1010"/>
        </w:numPr>
        <w:pStyle w:val="Compact"/>
      </w:pPr>
      <w:r>
        <w:rPr>
          <w:bCs/>
          <w:b/>
        </w:rPr>
        <w:t xml:space="preserve">Tamaño:</w:t>
      </w:r>
      <w:r>
        <w:t xml:space="preserve"> </w:t>
      </w:r>
      <w:r>
        <w:t xml:space="preserve">el cuerpo HTTP no puede pasar de 10 KB (413, P-07) y el texto no puede pasar de</w:t>
      </w:r>
      <w:r>
        <w:t xml:space="preserve"> </w:t>
      </w:r>
      <w:r>
        <w:rPr>
          <w:bCs/>
          <w:b/>
        </w:rPr>
        <w:t xml:space="preserve">190 bytes UTF-8</w:t>
      </w:r>
      <w:r>
        <w:t xml:space="preserve">, la capacidad real de RSA-OAEP (400, P-07c). Mitiga DoS (CWE-400) y evita errores internos (CWE-20).</w:t>
      </w:r>
    </w:p>
    <w:p>
      <w:pPr>
        <w:numPr>
          <w:ilvl w:val="0"/>
          <w:numId w:val="1010"/>
        </w:numPr>
        <w:pStyle w:val="Compact"/>
      </w:pPr>
      <w:r>
        <w:rPr>
          <w:bCs/>
          <w:b/>
        </w:rPr>
        <w:t xml:space="preserve">Vacío:</w:t>
      </w:r>
      <w:r>
        <w:t xml:space="preserve"> </w:t>
      </w:r>
      <w:r>
        <w:t xml:space="preserve">cadena vacía rechazada (400, P-06).</w:t>
      </w:r>
    </w:p>
    <w:p>
      <w:pPr>
        <w:numPr>
          <w:ilvl w:val="0"/>
          <w:numId w:val="1010"/>
        </w:numPr>
        <w:pStyle w:val="Compact"/>
      </w:pPr>
      <w:r>
        <w:rPr>
          <w:bCs/>
          <w:b/>
        </w:rPr>
        <w:t xml:space="preserve">Comportamiento:</w:t>
      </w:r>
      <w:r>
        <w:t xml:space="preserve"> </w:t>
      </w:r>
      <w:r>
        <w:t xml:space="preserve">rechazo con error genérico y código HTTP adecuado.</w:t>
      </w:r>
    </w:p>
    <w:bookmarkEnd w:id="98"/>
    <w:bookmarkStart w:id="99" w:name="manejo-de-errores"/>
    <w:p>
      <w:pPr>
        <w:pStyle w:val="Heading3"/>
      </w:pPr>
      <w:r>
        <w:t xml:space="preserve">10.2 Manejo de errores</w:t>
      </w:r>
    </w:p>
    <w:p>
      <w:pPr>
        <w:numPr>
          <w:ilvl w:val="0"/>
          <w:numId w:val="1011"/>
        </w:numPr>
        <w:pStyle w:val="Compact"/>
      </w:pPr>
      <w:r>
        <w:t xml:space="preserve">Respuestas HTTP con mensajes</w:t>
      </w:r>
      <w:r>
        <w:t xml:space="preserve"> </w:t>
      </w:r>
      <w:r>
        <w:rPr>
          <w:bCs/>
          <w:b/>
        </w:rPr>
        <w:t xml:space="preserve">genéricos</w:t>
      </w:r>
      <w:r>
        <w:t xml:space="preserve"> </w:t>
      </w:r>
      <w:r>
        <w:t xml:space="preserve">(</w:t>
      </w:r>
      <w:r>
        <w:rPr>
          <w:rStyle w:val="VerbatimChar"/>
        </w:rPr>
        <w:t xml:space="preserve">{"error":"Error interno"}</w:t>
      </w:r>
      <w:r>
        <w:t xml:space="preserve">), nunca pilas ni detalles de implementación (CWE-209): P-05.</w:t>
      </w:r>
    </w:p>
    <w:p>
      <w:pPr>
        <w:numPr>
          <w:ilvl w:val="0"/>
          <w:numId w:val="1011"/>
        </w:numPr>
        <w:pStyle w:val="Compact"/>
      </w:pPr>
      <w:r>
        <w:t xml:space="preserve">El código del error (por ejemplo</w:t>
      </w:r>
      <w:r>
        <w:t xml:space="preserve"> </w:t>
      </w:r>
      <w:r>
        <w:rPr>
          <w:rStyle w:val="VerbatimChar"/>
        </w:rPr>
        <w:t xml:space="preserve">ERR_OSSL_…</w:t>
      </w:r>
      <w:r>
        <w:t xml:space="preserve">) se registra</w:t>
      </w:r>
      <w:r>
        <w:t xml:space="preserve"> </w:t>
      </w:r>
      <w:r>
        <w:rPr>
          <w:bCs/>
          <w:b/>
        </w:rPr>
        <w:t xml:space="preserve">del lado del servidor</w:t>
      </w:r>
      <w:r>
        <w:t xml:space="preserve"> </w:t>
      </w:r>
      <w:r>
        <w:t xml:space="preserve">en la bitácora; el texto, el cifrado y el token nunca se registran.</w:t>
      </w:r>
    </w:p>
    <w:p>
      <w:pPr>
        <w:numPr>
          <w:ilvl w:val="0"/>
          <w:numId w:val="1011"/>
        </w:numPr>
        <w:pStyle w:val="Compact"/>
      </w:pPr>
      <w:r>
        <w:rPr>
          <w:bCs/>
          <w:b/>
        </w:rPr>
        <w:t xml:space="preserve">Fallo seguro:</w:t>
      </w:r>
      <w:r>
        <w:t xml:space="preserve"> </w:t>
      </w:r>
      <w:r>
        <w:t xml:space="preserve">ante cualquier excepción la operación falla cerrada y no devuelve datos parciales.</w:t>
      </w:r>
    </w:p>
    <w:bookmarkEnd w:id="99"/>
    <w:bookmarkStart w:id="100" w:name="codificación-y-bitácora"/>
    <w:p>
      <w:pPr>
        <w:pStyle w:val="Heading3"/>
      </w:pPr>
      <w:r>
        <w:t xml:space="preserve">10.3 Codificación y bitácora</w:t>
      </w:r>
    </w:p>
    <w:p>
      <w:pPr>
        <w:numPr>
          <w:ilvl w:val="0"/>
          <w:numId w:val="1012"/>
        </w:numPr>
        <w:pStyle w:val="Compact"/>
      </w:pPr>
      <w:r>
        <w:t xml:space="preserve">Base64 estándar para el texto cifrado; UTF-8 para el texto plano (P-25 verifica ñ, caracteres chinos y emoji).</w:t>
      </w:r>
    </w:p>
    <w:p>
      <w:pPr>
        <w:numPr>
          <w:ilvl w:val="0"/>
          <w:numId w:val="1012"/>
        </w:numPr>
        <w:pStyle w:val="Compact"/>
      </w:pPr>
      <w:r>
        <w:rPr>
          <w:bCs/>
          <w:b/>
        </w:rPr>
        <w:t xml:space="preserve">Bitácora de operaciones</w:t>
      </w:r>
      <w:r>
        <w:t xml:space="preserve"> </w:t>
      </w:r>
      <w:r>
        <w:t xml:space="preserve">(requisito de</w:t>
      </w:r>
      <w:r>
        <w:t xml:space="preserve"> </w:t>
      </w:r>
      <w:r>
        <w:rPr>
          <w:bCs/>
          <w:b/>
        </w:rPr>
        <w:t xml:space="preserve">no repudio</w:t>
      </w:r>
      <w:r>
        <w:t xml:space="preserve">, Tabla 1): una línea JSON por operación en la salida estándar del servicio, con marca de tiempo, acción, resultado, usuario (del token ya verificado) e IP. Ejemplo real (EV-C204-023):</w:t>
      </w:r>
      <w:r>
        <w:t xml:space="preserve"> </w:t>
      </w:r>
      <w:r>
        <w:rPr>
          <w:rStyle w:val="VerbatimChar"/>
        </w:rPr>
        <w:t xml:space="preserve">{"ts":"2026-09-19T12:13:06.976Z","accion":"cifrar","resultado":"ok","usuario":"demo","ip":"::1"}</w:t>
      </w:r>
      <w:r>
        <w:t xml:space="preserve">. Se implementó en el commit</w:t>
      </w:r>
      <w:r>
        <w:t xml:space="preserve"> </w:t>
      </w:r>
      <w:r>
        <w:rPr>
          <w:rStyle w:val="VerbatimChar"/>
        </w:rPr>
        <w:t xml:space="preserve">a81aa5f</w:t>
      </w:r>
      <w:r>
        <w:t xml:space="preserve"> </w:t>
      </w:r>
      <w:r>
        <w:t xml:space="preserve">porque el informe declaraba esta bitácora y el código todavía no la tenía.</w:t>
      </w:r>
    </w:p>
    <w:p>
      <w:pPr>
        <w:numPr>
          <w:ilvl w:val="0"/>
          <w:numId w:val="1012"/>
        </w:numPr>
        <w:pStyle w:val="Compact"/>
      </w:pPr>
      <w:r>
        <w:t xml:space="preserve">La ruta</w:t>
      </w:r>
      <w:r>
        <w:t xml:space="preserve"> </w:t>
      </w:r>
      <w:r>
        <w:rPr>
          <w:rStyle w:val="VerbatimChar"/>
        </w:rPr>
        <w:t xml:space="preserve">/buscar</w:t>
      </w:r>
      <w:r>
        <w:t xml:space="preserve"> </w:t>
      </w:r>
      <w:r>
        <w:t xml:space="preserve">consulta una tabla</w:t>
      </w:r>
      <w:r>
        <w:t xml:space="preserve"> </w:t>
      </w:r>
      <w:r>
        <w:rPr>
          <w:rStyle w:val="VerbatimChar"/>
        </w:rPr>
        <w:t xml:space="preserve">bitacora</w:t>
      </w:r>
      <w:r>
        <w:t xml:space="preserve"> </w:t>
      </w:r>
      <w:r>
        <w:t xml:space="preserve">en MySQL con consulta parametrizada (CWE-89 cerrado); sin base de datos configurada devuelve el SQL y el parámetro sin ejecutar nada.</w:t>
      </w:r>
    </w:p>
    <w:bookmarkEnd w:id="100"/>
    <w:bookmarkEnd w:id="101"/>
    <w:bookmarkStart w:id="105" w:name="autenticación-con-keycloak-jwt"/>
    <w:p>
      <w:pPr>
        <w:pStyle w:val="Heading2"/>
      </w:pPr>
      <w:r>
        <w:t xml:space="preserve">11. Autenticación con Keycloak (JWT)</w:t>
      </w:r>
    </w:p>
    <w:bookmarkStart w:id="102" w:name="flujo-de-identidad"/>
    <w:p>
      <w:pPr>
        <w:pStyle w:val="Heading3"/>
      </w:pPr>
      <w:r>
        <w:t xml:space="preserve">11.1 Flujo de identidad</w:t>
      </w:r>
    </w:p>
    <w:p>
      <w:pPr>
        <w:numPr>
          <w:ilvl w:val="0"/>
          <w:numId w:val="1013"/>
        </w:numPr>
        <w:pStyle w:val="Compact"/>
      </w:pPr>
      <w:r>
        <w:t xml:space="preserve">La app móvil solicita un token a Keycloak (realm</w:t>
      </w:r>
      <w:r>
        <w:t xml:space="preserve"> </w:t>
      </w:r>
      <w:r>
        <w:rPr>
          <w:rStyle w:val="VerbatimChar"/>
        </w:rPr>
        <w:t xml:space="preserve">appmovil</w:t>
      </w:r>
      <w:r>
        <w:t xml:space="preserve">, cliente</w:t>
      </w:r>
      <w:r>
        <w:t xml:space="preserve"> </w:t>
      </w:r>
      <w:r>
        <w:rPr>
          <w:rStyle w:val="VerbatimChar"/>
        </w:rPr>
        <w:t xml:space="preserve">servicio-cifrado</w:t>
      </w:r>
      <w:r>
        <w:t xml:space="preserve">, usuario</w:t>
      </w:r>
      <w:r>
        <w:t xml:space="preserve"> </w:t>
      </w:r>
      <w:r>
        <w:rPr>
          <w:rStyle w:val="VerbatimChar"/>
        </w:rPr>
        <w:t xml:space="preserve">demo</w:t>
      </w:r>
      <w:r>
        <w:t xml:space="preserve">).</w:t>
      </w:r>
    </w:p>
    <w:p>
      <w:pPr>
        <w:numPr>
          <w:ilvl w:val="0"/>
          <w:numId w:val="1013"/>
        </w:numPr>
        <w:pStyle w:val="Compact"/>
      </w:pPr>
      <w:r>
        <w:t xml:space="preserve">La app envía el token en el encabezado</w:t>
      </w:r>
      <w:r>
        <w:t xml:space="preserve"> </w:t>
      </w:r>
      <w:r>
        <w:rPr>
          <w:rStyle w:val="VerbatimChar"/>
        </w:rPr>
        <w:t xml:space="preserve">Authorization: Bearer &lt;token&gt;</w:t>
      </w:r>
      <w:r>
        <w:t xml:space="preserve">.</w:t>
      </w:r>
    </w:p>
    <w:p>
      <w:pPr>
        <w:numPr>
          <w:ilvl w:val="0"/>
          <w:numId w:val="1013"/>
        </w:numPr>
        <w:pStyle w:val="Compact"/>
      </w:pPr>
      <w:r>
        <w:t xml:space="preserve">El servicio valida el token en</w:t>
      </w:r>
      <w:r>
        <w:t xml:space="preserve"> </w:t>
      </w:r>
      <w:r>
        <w:rPr>
          <w:rStyle w:val="VerbatimChar"/>
        </w:rPr>
        <w:t xml:space="preserve">auth.js</w:t>
      </w:r>
      <w:r>
        <w:t xml:space="preserve"> </w:t>
      </w:r>
      <w:r>
        <w:rPr>
          <w:bCs/>
          <w:b/>
        </w:rPr>
        <w:t xml:space="preserve">antes</w:t>
      </w:r>
      <w:r>
        <w:t xml:space="preserve"> </w:t>
      </w:r>
      <w:r>
        <w:t xml:space="preserve">de cifrar/descifrar.</w:t>
      </w:r>
    </w:p>
    <w:p>
      <w:pPr>
        <w:numPr>
          <w:ilvl w:val="0"/>
          <w:numId w:val="1013"/>
        </w:numPr>
        <w:pStyle w:val="Compact"/>
      </w:pPr>
      <w:r>
        <w:t xml:space="preserve">Token válido → 200 OK; token inválido/ausente → 401.</w:t>
      </w:r>
    </w:p>
    <w:bookmarkEnd w:id="102"/>
    <w:bookmarkStart w:id="103" w:name="X685656aa7c6a45ed79461133438c6f7656a327e"/>
    <w:p>
      <w:pPr>
        <w:pStyle w:val="Heading3"/>
      </w:pPr>
      <w:r>
        <w:t xml:space="preserve">11.2 Validación del token (implementada en</w:t>
      </w:r>
      <w:r>
        <w:t xml:space="preserve"> </w:t>
      </w:r>
      <w:r>
        <w:rPr>
          <w:rStyle w:val="VerbatimChar"/>
        </w:rPr>
        <w:t xml:space="preserve">auth.js</w:t>
      </w:r>
      <w:r>
        <w:t xml:space="preserve">)</w:t>
      </w:r>
    </w:p>
    <w:tbl>
      <w:tblPr>
        <w:tblStyle w:val="Table"/>
        <w:tblW w:type="pct" w:w="5000"/>
        <w:tblLook w:firstRow="1" w:lastRow="0" w:firstColumn="0" w:lastColumn="0" w:noHBand="0" w:noVBand="0" w:val="0020"/>
        <w:jc w:val="start"/>
      </w:tblPr>
      <w:tblGrid>
        <w:gridCol w:w="1584"/>
        <w:gridCol w:w="2851"/>
        <w:gridCol w:w="3484"/>
      </w:tblGrid>
      <w:tr>
        <w:trPr>
          <w:tblHeader w:val="true"/>
        </w:trPr>
        <w:tc>
          <w:tcPr/>
          <w:p>
            <w:pPr>
              <w:pStyle w:val="Compact"/>
              <w:jc w:val="left"/>
            </w:pPr>
            <w:r>
              <w:t xml:space="preserve">Verificación</w:t>
            </w:r>
          </w:p>
        </w:tc>
        <w:tc>
          <w:tcPr/>
          <w:p>
            <w:pPr>
              <w:pStyle w:val="Compact"/>
              <w:jc w:val="left"/>
            </w:pPr>
            <w:r>
              <w:t xml:space="preserve">Qué valida</w:t>
            </w:r>
          </w:p>
        </w:tc>
        <w:tc>
          <w:tcPr/>
          <w:p>
            <w:pPr>
              <w:pStyle w:val="Compact"/>
              <w:jc w:val="left"/>
            </w:pPr>
            <w:r>
              <w:t xml:space="preserve">Cómo</w:t>
            </w:r>
          </w:p>
        </w:tc>
      </w:tr>
      <w:tr>
        <w:tc>
          <w:tcPr/>
          <w:p>
            <w:pPr>
              <w:pStyle w:val="Compact"/>
              <w:jc w:val="left"/>
            </w:pPr>
            <w:r>
              <w:t xml:space="preserve">Firma</w:t>
            </w:r>
          </w:p>
        </w:tc>
        <w:tc>
          <w:tcPr/>
          <w:p>
            <w:pPr>
              <w:pStyle w:val="Compact"/>
              <w:jc w:val="left"/>
            </w:pPr>
            <w:r>
              <w:t xml:space="preserve">El token fue emitido por el Keycloak del realm</w:t>
            </w:r>
          </w:p>
        </w:tc>
        <w:tc>
          <w:tcPr/>
          <w:p>
            <w:pPr>
              <w:pStyle w:val="Compact"/>
              <w:jc w:val="left"/>
            </w:pPr>
            <w:r>
              <w:rPr>
                <w:rStyle w:val="VerbatimChar"/>
              </w:rPr>
              <w:t xml:space="preserve">jwt.verify()</w:t>
            </w:r>
            <w:r>
              <w:t xml:space="preserve"> </w:t>
            </w:r>
            <w:r>
              <w:t xml:space="preserve">con la llave pública RSA que se obtiene del</w:t>
            </w:r>
            <w:r>
              <w:t xml:space="preserve"> </w:t>
            </w:r>
            <w:r>
              <w:rPr>
                <w:bCs/>
                <w:b/>
              </w:rPr>
              <w:t xml:space="preserve">JWKS</w:t>
            </w:r>
            <w:r>
              <w:t xml:space="preserve"> </w:t>
            </w:r>
            <w:r>
              <w:t xml:space="preserve">del realm (</w:t>
            </w:r>
            <w:r>
              <w:rPr>
                <w:rStyle w:val="VerbatimChar"/>
              </w:rPr>
              <w:t xml:space="preserve">/realms/appmovil/protocol/openid-connect/certs</w:t>
            </w:r>
            <w:r>
              <w:t xml:space="preserve">) según el</w:t>
            </w:r>
            <w:r>
              <w:t xml:space="preserve"> </w:t>
            </w:r>
            <w:r>
              <w:rPr>
                <w:rStyle w:val="VerbatimChar"/>
              </w:rPr>
              <w:t xml:space="preserve">kid</w:t>
            </w:r>
            <w:r>
              <w:t xml:space="preserve"> </w:t>
            </w:r>
            <w:r>
              <w:t xml:space="preserve">del token, con caché de 10 min</w:t>
            </w:r>
          </w:p>
        </w:tc>
      </w:tr>
      <w:tr>
        <w:tc>
          <w:tcPr/>
          <w:p>
            <w:pPr>
              <w:pStyle w:val="Compact"/>
              <w:jc w:val="left"/>
            </w:pPr>
            <w:r>
              <w:t xml:space="preserve">Algoritmo</w:t>
            </w:r>
          </w:p>
        </w:tc>
        <w:tc>
          <w:tcPr/>
          <w:p>
            <w:pPr>
              <w:pStyle w:val="Compact"/>
              <w:jc w:val="left"/>
            </w:pPr>
            <w:r>
              <w:t xml:space="preserve">Solo</w:t>
            </w:r>
            <w:r>
              <w:t xml:space="preserve"> </w:t>
            </w:r>
            <w:r>
              <w:rPr>
                <w:rStyle w:val="VerbatimChar"/>
              </w:rPr>
              <w:t xml:space="preserve">RS256</w:t>
            </w:r>
            <w:r>
              <w:t xml:space="preserve"> </w:t>
            </w:r>
            <w:r>
              <w:t xml:space="preserve">(evita confusión de algoritmo)</w:t>
            </w:r>
          </w:p>
        </w:tc>
        <w:tc>
          <w:tcPr/>
          <w:p>
            <w:pPr>
              <w:pStyle w:val="Compact"/>
              <w:jc w:val="left"/>
            </w:pPr>
            <w:r>
              <w:rPr>
                <w:rStyle w:val="VerbatimChar"/>
              </w:rPr>
              <w:t xml:space="preserve">algorithms: ['RS256']</w:t>
            </w:r>
            <w:r>
              <w:t xml:space="preserve"> </w:t>
            </w:r>
            <w:r>
              <w:t xml:space="preserve">explícito; el encabezado del token solo se lee para elegir la llave, nunca para decidir la confianza</w:t>
            </w:r>
          </w:p>
        </w:tc>
      </w:tr>
      <w:tr>
        <w:tc>
          <w:tcPr/>
          <w:p>
            <w:pPr>
              <w:pStyle w:val="Compact"/>
              <w:jc w:val="left"/>
            </w:pPr>
            <w:r>
              <w:t xml:space="preserve">Expiración</w:t>
            </w:r>
          </w:p>
        </w:tc>
        <w:tc>
          <w:tcPr/>
          <w:p>
            <w:pPr>
              <w:pStyle w:val="Compact"/>
              <w:jc w:val="left"/>
            </w:pPr>
            <w:r>
              <w:t xml:space="preserve">El token no está vencido</w:t>
            </w:r>
          </w:p>
        </w:tc>
        <w:tc>
          <w:tcPr/>
          <w:p>
            <w:pPr>
              <w:pStyle w:val="Compact"/>
              <w:jc w:val="left"/>
            </w:pPr>
            <w:r>
              <w:t xml:space="preserve">Claim</w:t>
            </w:r>
            <w:r>
              <w:t xml:space="preserve"> </w:t>
            </w:r>
            <w:r>
              <w:rPr>
                <w:rStyle w:val="VerbatimChar"/>
              </w:rPr>
              <w:t xml:space="preserve">exp</w:t>
            </w:r>
            <w:r>
              <w:t xml:space="preserve"> </w:t>
            </w:r>
            <w:r>
              <w:t xml:space="preserve">(con 5 s de tolerancia de reloj)</w:t>
            </w:r>
          </w:p>
        </w:tc>
      </w:tr>
      <w:tr>
        <w:tc>
          <w:tcPr/>
          <w:p>
            <w:pPr>
              <w:pStyle w:val="Compact"/>
              <w:jc w:val="left"/>
            </w:pPr>
            <w:r>
              <w:t xml:space="preserve">Emisor</w:t>
            </w:r>
          </w:p>
        </w:tc>
        <w:tc>
          <w:tcPr/>
          <w:p>
            <w:pPr>
              <w:pStyle w:val="Compact"/>
              <w:jc w:val="left"/>
            </w:pPr>
            <w:r>
              <w:t xml:space="preserve">El token viene del realm correcto</w:t>
            </w:r>
          </w:p>
        </w:tc>
        <w:tc>
          <w:tcPr/>
          <w:p>
            <w:pPr>
              <w:pStyle w:val="Compact"/>
              <w:jc w:val="left"/>
            </w:pPr>
            <w:r>
              <w:t xml:space="preserve">La firma ya lo garantiza (las llaves son por realm); además, si se define</w:t>
            </w:r>
            <w:r>
              <w:t xml:space="preserve"> </w:t>
            </w:r>
            <w:r>
              <w:rPr>
                <w:rStyle w:val="VerbatimChar"/>
              </w:rPr>
              <w:t xml:space="preserve">KEYCLOAK_ISSUER</w:t>
            </w:r>
            <w:r>
              <w:t xml:space="preserve">, el claim</w:t>
            </w:r>
            <w:r>
              <w:t xml:space="preserve"> </w:t>
            </w:r>
            <w:r>
              <w:rPr>
                <w:rStyle w:val="VerbatimChar"/>
              </w:rPr>
              <w:t xml:space="preserve">iss</w:t>
            </w:r>
            <w:r>
              <w:t xml:space="preserve"> </w:t>
            </w:r>
            <w:r>
              <w:t xml:space="preserve">debe coincidir exactamente</w:t>
            </w:r>
          </w:p>
        </w:tc>
      </w:tr>
      <w:tr>
        <w:tc>
          <w:tcPr/>
          <w:p>
            <w:pPr>
              <w:pStyle w:val="Compact"/>
              <w:jc w:val="left"/>
            </w:pPr>
            <w:r>
              <w:t xml:space="preserve">Audiencia</w:t>
            </w:r>
          </w:p>
        </w:tc>
        <w:tc>
          <w:tcPr/>
          <w:p>
            <w:pPr>
              <w:pStyle w:val="Compact"/>
              <w:jc w:val="left"/>
            </w:pPr>
            <w:r>
              <w:t xml:space="preserve">El token es para este servicio</w:t>
            </w:r>
          </w:p>
        </w:tc>
        <w:tc>
          <w:tcPr/>
          <w:p>
            <w:pPr>
              <w:pStyle w:val="Compact"/>
              <w:jc w:val="left"/>
            </w:pPr>
            <w:r>
              <w:rPr>
                <w:rStyle w:val="VerbatimChar"/>
              </w:rPr>
              <w:t xml:space="preserve">aud</w:t>
            </w:r>
            <w:r>
              <w:t xml:space="preserve"> </w:t>
            </w:r>
            <w:r>
              <w:t xml:space="preserve">contiene</w:t>
            </w:r>
            <w:r>
              <w:t xml:space="preserve"> </w:t>
            </w:r>
            <w:r>
              <w:rPr>
                <w:rStyle w:val="VerbatimChar"/>
              </w:rPr>
              <w:t xml:space="preserve">servicio-cifrado</w:t>
            </w:r>
            <w:r>
              <w:t xml:space="preserve"> </w:t>
            </w:r>
            <w:r>
              <w:rPr>
                <w:bCs/>
                <w:b/>
              </w:rPr>
              <w:t xml:space="preserve">o</w:t>
            </w:r>
            <w:r>
              <w:t xml:space="preserve"> </w:t>
            </w:r>
            <w:r>
              <w:rPr>
                <w:rStyle w:val="VerbatimChar"/>
              </w:rPr>
              <w:t xml:space="preserve">azp</w:t>
            </w:r>
            <w:r>
              <w:t xml:space="preserve"> </w:t>
            </w:r>
            <w:r>
              <w:t xml:space="preserve">(cliente autorizado) es</w:t>
            </w:r>
            <w:r>
              <w:t xml:space="preserve"> </w:t>
            </w:r>
            <w:r>
              <w:rPr>
                <w:rStyle w:val="VerbatimChar"/>
              </w:rPr>
              <w:t xml:space="preserve">servicio-cifrado</w:t>
            </w:r>
            <w:r>
              <w:t xml:space="preserve">. Keycloak emite por defecto</w:t>
            </w:r>
            <w:r>
              <w:t xml:space="preserve"> </w:t>
            </w:r>
            <w:r>
              <w:rPr>
                <w:rStyle w:val="VerbatimChar"/>
              </w:rPr>
              <w:t xml:space="preserve">aud: "account"</w:t>
            </w:r>
            <w:r>
              <w:t xml:space="preserve"> </w:t>
            </w:r>
            <w:r>
              <w:t xml:space="preserve">y</w:t>
            </w:r>
            <w:r>
              <w:t xml:space="preserve"> </w:t>
            </w:r>
            <w:r>
              <w:rPr>
                <w:rStyle w:val="VerbatimChar"/>
              </w:rPr>
              <w:t xml:space="preserve">azp: "servicio-cifrado"</w:t>
            </w:r>
            <w:r>
              <w:t xml:space="preserve">, por eso se acepta</w:t>
            </w:r>
            <w:r>
              <w:t xml:space="preserve"> </w:t>
            </w:r>
            <w:r>
              <w:rPr>
                <w:rStyle w:val="VerbatimChar"/>
              </w:rPr>
              <w:t xml:space="preserve">azp</w:t>
            </w:r>
          </w:p>
        </w:tc>
      </w:tr>
      <w:tr>
        <w:tc>
          <w:tcPr/>
          <w:p>
            <w:pPr>
              <w:pStyle w:val="Compact"/>
              <w:jc w:val="left"/>
            </w:pPr>
            <w:r>
              <w:t xml:space="preserve">Disponibilidad de Keycloak</w:t>
            </w:r>
          </w:p>
        </w:tc>
        <w:tc>
          <w:tcPr/>
          <w:p>
            <w:pPr>
              <w:pStyle w:val="Compact"/>
              <w:jc w:val="left"/>
            </w:pPr>
            <w:r>
              <w:t xml:space="preserve">Si el JWKS no responde, el servicio</w:t>
            </w:r>
            <w:r>
              <w:t xml:space="preserve"> </w:t>
            </w:r>
            <w:r>
              <w:rPr>
                <w:bCs/>
                <w:b/>
              </w:rPr>
              <w:t xml:space="preserve">falla cerrado</w:t>
            </w:r>
          </w:p>
        </w:tc>
        <w:tc>
          <w:tcPr/>
          <w:p>
            <w:pPr>
              <w:pStyle w:val="Compact"/>
              <w:jc w:val="left"/>
            </w:pPr>
            <w:r>
              <w:t xml:space="preserve">Responde 503 y no deja pasar la petición</w:t>
            </w:r>
          </w:p>
        </w:tc>
      </w:tr>
    </w:tbl>
    <w:p>
      <w:pPr>
        <w:pStyle w:val="BodyText"/>
      </w:pPr>
      <w:r>
        <w:rPr>
          <w:bCs/>
          <w:b/>
        </w:rPr>
        <w:t xml:space="preserve">Corrección relevante hallada durante la revisión final.</w:t>
      </w:r>
      <w:r>
        <w:t xml:space="preserve"> </w:t>
      </w:r>
      <w:r>
        <w:t xml:space="preserve">La primera remediación de la Fase 2 (commit</w:t>
      </w:r>
      <w:r>
        <w:t xml:space="preserve"> </w:t>
      </w:r>
      <w:r>
        <w:rPr>
          <w:rStyle w:val="VerbatimChar"/>
        </w:rPr>
        <w:t xml:space="preserve">8b8b86e</w:t>
      </w:r>
      <w:r>
        <w:t xml:space="preserve">) sustituyó</w:t>
      </w:r>
      <w:r>
        <w:t xml:space="preserve"> </w:t>
      </w:r>
      <w:r>
        <w:rPr>
          <w:rStyle w:val="VerbatimChar"/>
        </w:rPr>
        <w:t xml:space="preserve">jwt.decode()</w:t>
      </w:r>
      <w:r>
        <w:t xml:space="preserve"> </w:t>
      </w:r>
      <w:r>
        <w:t xml:space="preserve">por</w:t>
      </w:r>
      <w:r>
        <w:t xml:space="preserve"> </w:t>
      </w:r>
      <w:r>
        <w:rPr>
          <w:rStyle w:val="VerbatimChar"/>
        </w:rPr>
        <w:t xml:space="preserve">jwt.verify()</w:t>
      </w:r>
      <w:r>
        <w:t xml:space="preserve"> </w:t>
      </w:r>
      <w:r>
        <w:t xml:space="preserve">con</w:t>
      </w:r>
      <w:r>
        <w:t xml:space="preserve"> </w:t>
      </w:r>
      <w:r>
        <w:rPr>
          <w:bCs/>
          <w:b/>
        </w:rPr>
        <w:t xml:space="preserve">HS256 y un secreto compartido</w:t>
      </w:r>
      <w:r>
        <w:t xml:space="preserve">. Eso cerraba el hallazgo de Semgrep, pero era incompatible con Keycloak: Keycloak firma con RS256, de modo que con</w:t>
      </w:r>
      <w:r>
        <w:t xml:space="preserve"> </w:t>
      </w:r>
      <w:r>
        <w:rPr>
          <w:rStyle w:val="VerbatimChar"/>
        </w:rPr>
        <w:t xml:space="preserve">AUTH_ENABLED=true</w:t>
      </w:r>
      <w:r>
        <w:t xml:space="preserve"> </w:t>
      </w:r>
      <w:r>
        <w:t xml:space="preserve">todos los tokens reales habrían sido rechazados. Se corrigió en el commit</w:t>
      </w:r>
      <w:r>
        <w:t xml:space="preserve"> </w:t>
      </w:r>
      <w:r>
        <w:rPr>
          <w:rStyle w:val="VerbatimChar"/>
        </w:rPr>
        <w:t xml:space="preserve">8b9b0b6</w:t>
      </w:r>
      <w:r>
        <w:t xml:space="preserve"> </w:t>
      </w:r>
      <w:r>
        <w:t xml:space="preserve">para cumplir la guía (§10.5: «valida el token contra el JWKS de Keycloak,</w:t>
      </w:r>
      <w:r>
        <w:t xml:space="preserve"> </w:t>
      </w:r>
      <w:r>
        <w:rPr>
          <w:rStyle w:val="VerbatimChar"/>
        </w:rPr>
        <w:t xml:space="preserve">algorithms: ['RS256']</w:t>
      </w:r>
      <w:r>
        <w:t xml:space="preserve">») y este informe. No se agregaron dependencias: se usan</w:t>
      </w:r>
      <w:r>
        <w:t xml:space="preserve"> </w:t>
      </w:r>
      <w:r>
        <w:rPr>
          <w:rStyle w:val="VerbatimChar"/>
        </w:rPr>
        <w:t xml:space="preserve">jsonwebtoken</w:t>
      </w:r>
      <w:r>
        <w:t xml:space="preserve">,</w:t>
      </w:r>
      <w:r>
        <w:t xml:space="preserve"> </w:t>
      </w:r>
      <w:r>
        <w:rPr>
          <w:rStyle w:val="VerbatimChar"/>
        </w:rPr>
        <w:t xml:space="preserve">crypto</w:t>
      </w:r>
      <w:r>
        <w:t xml:space="preserve"> </w:t>
      </w:r>
      <w:r>
        <w:t xml:space="preserve">y</w:t>
      </w:r>
      <w:r>
        <w:t xml:space="preserve"> </w:t>
      </w:r>
      <w:r>
        <w:rPr>
          <w:rStyle w:val="VerbatimChar"/>
        </w:rPr>
        <w:t xml:space="preserve">fetch</w:t>
      </w:r>
      <w:r>
        <w:t xml:space="preserve"> </w:t>
      </w:r>
      <w:r>
        <w:t xml:space="preserve">de Node.</w:t>
      </w:r>
    </w:p>
    <w:bookmarkEnd w:id="103"/>
    <w:bookmarkStart w:id="104" w:name="verificación-contra-un-keycloak-real"/>
    <w:p>
      <w:pPr>
        <w:pStyle w:val="Heading3"/>
      </w:pPr>
      <w:r>
        <w:t xml:space="preserve">11.3 Verificación contra un Keycloak real</w:t>
      </w:r>
    </w:p>
    <w:p>
      <w:pPr>
        <w:pStyle w:val="FirstParagraph"/>
      </w:pPr>
      <w:r>
        <w:t xml:space="preserve">Se levantó</w:t>
      </w:r>
      <w:r>
        <w:t xml:space="preserve"> </w:t>
      </w:r>
      <w:r>
        <w:rPr>
          <w:bCs/>
          <w:b/>
        </w:rPr>
        <w:t xml:space="preserve">Keycloak 24.0</w:t>
      </w:r>
      <w:r>
        <w:t xml:space="preserve"> </w:t>
      </w:r>
      <w:r>
        <w:t xml:space="preserve">(la misma versión del</w:t>
      </w:r>
      <w:r>
        <w:t xml:space="preserve"> </w:t>
      </w:r>
      <w:r>
        <w:rPr>
          <w:rStyle w:val="VerbatimChar"/>
        </w:rPr>
        <w:t xml:space="preserve">docker-compose.yml</w:t>
      </w:r>
      <w:r>
        <w:t xml:space="preserve">), se creó el realm</w:t>
      </w:r>
      <w:r>
        <w:t xml:space="preserve"> </w:t>
      </w:r>
      <w:r>
        <w:rPr>
          <w:rStyle w:val="VerbatimChar"/>
        </w:rPr>
        <w:t xml:space="preserve">appmovil</w:t>
      </w:r>
      <w:r>
        <w:t xml:space="preserve">, el cliente</w:t>
      </w:r>
      <w:r>
        <w:t xml:space="preserve"> </w:t>
      </w:r>
      <w:r>
        <w:rPr>
          <w:rStyle w:val="VerbatimChar"/>
        </w:rPr>
        <w:t xml:space="preserve">servicio-cifrado</w:t>
      </w:r>
      <w:r>
        <w:t xml:space="preserve"> </w:t>
      </w:r>
      <w:r>
        <w:t xml:space="preserve">y el usuario</w:t>
      </w:r>
      <w:r>
        <w:t xml:space="preserve"> </w:t>
      </w:r>
      <w:r>
        <w:rPr>
          <w:rStyle w:val="VerbatimChar"/>
        </w:rPr>
        <w:t xml:space="preserve">demo</w:t>
      </w:r>
      <w:r>
        <w:t xml:space="preserve">, se obtuvo un token real y se ejecutó el servicio con</w:t>
      </w:r>
      <w:r>
        <w:t xml:space="preserve"> </w:t>
      </w:r>
      <w:r>
        <w:rPr>
          <w:rStyle w:val="VerbatimChar"/>
        </w:rPr>
        <w:t xml:space="preserve">AUTH_ENABLED=true</w:t>
      </w:r>
      <w:r>
        <w:t xml:space="preserve">. Resultados (EV-C204-023, 25 comprobaciones, todas correctas):</w:t>
      </w:r>
    </w:p>
    <w:tbl>
      <w:tblPr>
        <w:tblStyle w:val="Table"/>
        <w:tblW w:type="pct" w:w="5000"/>
        <w:tblLook w:firstRow="1" w:lastRow="0" w:firstColumn="0" w:lastColumn="0" w:noHBand="0" w:noVBand="0" w:val="0020"/>
        <w:jc w:val="start"/>
      </w:tblPr>
      <w:tblGrid>
        <w:gridCol w:w="5623"/>
        <w:gridCol w:w="2296"/>
      </w:tblGrid>
      <w:tr>
        <w:trPr>
          <w:tblHeader w:val="true"/>
        </w:trPr>
        <w:tc>
          <w:tcPr/>
          <w:p>
            <w:pPr>
              <w:pStyle w:val="Compact"/>
              <w:jc w:val="left"/>
            </w:pPr>
            <w:r>
              <w:t xml:space="preserve">Caso</w:t>
            </w:r>
          </w:p>
        </w:tc>
        <w:tc>
          <w:tcPr/>
          <w:p>
            <w:pPr>
              <w:pStyle w:val="Compact"/>
              <w:jc w:val="left"/>
            </w:pPr>
            <w:r>
              <w:t xml:space="preserve">Resultado</w:t>
            </w:r>
          </w:p>
        </w:tc>
      </w:tr>
      <w:tr>
        <w:tc>
          <w:tcPr/>
          <w:p>
            <w:pPr>
              <w:pStyle w:val="Compact"/>
              <w:jc w:val="left"/>
            </w:pPr>
            <w:r>
              <w:t xml:space="preserve">Sin token</w:t>
            </w:r>
          </w:p>
        </w:tc>
        <w:tc>
          <w:tcPr/>
          <w:p>
            <w:pPr>
              <w:pStyle w:val="Compact"/>
              <w:jc w:val="left"/>
            </w:pPr>
            <w:r>
              <w:t xml:space="preserve">401</w:t>
            </w:r>
          </w:p>
        </w:tc>
      </w:tr>
      <w:tr>
        <w:tc>
          <w:tcPr/>
          <w:p>
            <w:pPr>
              <w:pStyle w:val="Compact"/>
              <w:jc w:val="left"/>
            </w:pPr>
            <w:r>
              <w:t xml:space="preserve">Token real de Keycloak</w:t>
            </w:r>
          </w:p>
        </w:tc>
        <w:tc>
          <w:tcPr/>
          <w:p>
            <w:pPr>
              <w:pStyle w:val="Compact"/>
              <w:jc w:val="left"/>
            </w:pPr>
            <w:r>
              <w:t xml:space="preserve">200 (cifra y descifra)</w:t>
            </w:r>
          </w:p>
        </w:tc>
      </w:tr>
      <w:tr>
        <w:tc>
          <w:tcPr/>
          <w:p>
            <w:pPr>
              <w:pStyle w:val="Compact"/>
              <w:jc w:val="left"/>
            </w:pPr>
            <w:r>
              <w:t xml:space="preserve">Token de otro cliente del mismo realm</w:t>
            </w:r>
          </w:p>
        </w:tc>
        <w:tc>
          <w:tcPr/>
          <w:p>
            <w:pPr>
              <w:pStyle w:val="Compact"/>
              <w:jc w:val="left"/>
            </w:pPr>
            <w:r>
              <w:t xml:space="preserve">401</w:t>
            </w:r>
          </w:p>
        </w:tc>
      </w:tr>
      <w:tr>
        <w:tc>
          <w:tcPr/>
          <w:p>
            <w:pPr>
              <w:pStyle w:val="Compact"/>
              <w:jc w:val="left"/>
            </w:pPr>
            <w:r>
              <w:t xml:space="preserve">Token expirado (vida de 5 s, usado tras 12 s)</w:t>
            </w:r>
          </w:p>
        </w:tc>
        <w:tc>
          <w:tcPr/>
          <w:p>
            <w:pPr>
              <w:pStyle w:val="Compact"/>
              <w:jc w:val="left"/>
            </w:pPr>
            <w:r>
              <w:t xml:space="preserve">401</w:t>
            </w:r>
          </w:p>
        </w:tc>
      </w:tr>
      <w:tr>
        <w:tc>
          <w:tcPr/>
          <w:p>
            <w:pPr>
              <w:pStyle w:val="Compact"/>
              <w:jc w:val="left"/>
            </w:pPr>
            <w:r>
              <w:t xml:space="preserve">Firma de otra llave RS256 / HS256 /</w:t>
            </w:r>
            <w:r>
              <w:t xml:space="preserve"> </w:t>
            </w:r>
            <w:r>
              <w:rPr>
                <w:rStyle w:val="VerbatimChar"/>
              </w:rPr>
              <w:t xml:space="preserve">alg:none</w:t>
            </w:r>
            <w:r>
              <w:t xml:space="preserve"> </w:t>
            </w:r>
            <w:r>
              <w:t xml:space="preserve">/ firma alterada</w:t>
            </w:r>
          </w:p>
        </w:tc>
        <w:tc>
          <w:tcPr/>
          <w:p>
            <w:pPr>
              <w:pStyle w:val="Compact"/>
              <w:jc w:val="left"/>
            </w:pPr>
            <w:r>
              <w:t xml:space="preserve">401 en los cuatro</w:t>
            </w:r>
          </w:p>
        </w:tc>
      </w:tr>
    </w:tbl>
    <w:p>
      <w:pPr>
        <w:pStyle w:val="BodyText"/>
      </w:pPr>
      <w:r>
        <w:t xml:space="preserve">El script</w:t>
      </w:r>
      <w:r>
        <w:t xml:space="preserve"> </w:t>
      </w:r>
      <w:r>
        <w:rPr>
          <w:rStyle w:val="VerbatimChar"/>
        </w:rPr>
        <w:t xml:space="preserve">scripts/prueba-e2e-keycloak.sh</w:t>
      </w:r>
      <w:r>
        <w:t xml:space="preserve"> </w:t>
      </w:r>
      <w:r>
        <w:t xml:space="preserve">repite todo el experimento (contraseñas aleatorias en cada corrida).</w:t>
      </w:r>
    </w:p>
    <w:bookmarkEnd w:id="104"/>
    <w:bookmarkEnd w:id="105"/>
    <w:bookmarkStart w:id="110" w:name="pipeline-devsecops-las-6-pruebas"/>
    <w:p>
      <w:pPr>
        <w:pStyle w:val="Heading2"/>
      </w:pPr>
      <w:r>
        <w:t xml:space="preserve">12. Pipeline DevSecOps (las 6 pruebas)</w:t>
      </w:r>
    </w:p>
    <w:bookmarkStart w:id="106" w:name="diseño-del-pipeline"/>
    <w:p>
      <w:pPr>
        <w:pStyle w:val="Heading3"/>
      </w:pPr>
      <w:r>
        <w:t xml:space="preserve">12.1 Diseño del pipeline</w:t>
      </w:r>
    </w:p>
    <w:tbl>
      <w:tblPr>
        <w:tblStyle w:val="Table"/>
        <w:tblW w:type="pct" w:w="5000"/>
        <w:tblLook w:firstRow="1" w:lastRow="0" w:firstColumn="0" w:lastColumn="0" w:noHBand="0" w:noVBand="0" w:val="0020"/>
        <w:jc w:val="start"/>
      </w:tblPr>
      <w:tblGrid>
        <w:gridCol w:w="1504"/>
        <w:gridCol w:w="1267"/>
        <w:gridCol w:w="1425"/>
        <w:gridCol w:w="2217"/>
        <w:gridCol w:w="1504"/>
      </w:tblGrid>
      <w:tr>
        <w:trPr>
          <w:tblHeader w:val="true"/>
        </w:trPr>
        <w:tc>
          <w:tcPr/>
          <w:p>
            <w:pPr>
              <w:pStyle w:val="Compact"/>
              <w:jc w:val="left"/>
            </w:pPr>
            <w:r>
              <w:t xml:space="preserve">Job</w:t>
            </w:r>
          </w:p>
        </w:tc>
        <w:tc>
          <w:tcPr/>
          <w:p>
            <w:pPr>
              <w:pStyle w:val="Compact"/>
              <w:jc w:val="left"/>
            </w:pPr>
            <w:r>
              <w:t xml:space="preserve">Tipo</w:t>
            </w:r>
          </w:p>
        </w:tc>
        <w:tc>
          <w:tcPr/>
          <w:p>
            <w:pPr>
              <w:pStyle w:val="Compact"/>
              <w:jc w:val="left"/>
            </w:pPr>
            <w:r>
              <w:t xml:space="preserve">Herramienta</w:t>
            </w:r>
          </w:p>
        </w:tc>
        <w:tc>
          <w:tcPr/>
          <w:p>
            <w:pPr>
              <w:pStyle w:val="Compact"/>
              <w:jc w:val="left"/>
            </w:pPr>
            <w:r>
              <w:t xml:space="preserve">Qué revisa</w:t>
            </w:r>
          </w:p>
        </w:tc>
        <w:tc>
          <w:tcPr/>
          <w:p>
            <w:pPr>
              <w:pStyle w:val="Compact"/>
              <w:jc w:val="left"/>
            </w:pPr>
            <w:r>
              <w:t xml:space="preserve">Artefacto</w:t>
            </w:r>
          </w:p>
        </w:tc>
      </w:tr>
      <w:tr>
        <w:tc>
          <w:tcPr/>
          <w:p>
            <w:pPr>
              <w:pStyle w:val="Compact"/>
              <w:jc w:val="left"/>
            </w:pPr>
            <w:r>
              <w:t xml:space="preserve">sast_semgrep</w:t>
            </w:r>
          </w:p>
        </w:tc>
        <w:tc>
          <w:tcPr/>
          <w:p>
            <w:pPr>
              <w:pStyle w:val="Compact"/>
              <w:jc w:val="left"/>
            </w:pPr>
            <w:r>
              <w:t xml:space="preserve">SAST</w:t>
            </w:r>
          </w:p>
        </w:tc>
        <w:tc>
          <w:tcPr/>
          <w:p>
            <w:pPr>
              <w:pStyle w:val="Compact"/>
              <w:jc w:val="left"/>
            </w:pPr>
            <w:r>
              <w:t xml:space="preserve">Semgrep</w:t>
            </w:r>
          </w:p>
        </w:tc>
        <w:tc>
          <w:tcPr/>
          <w:p>
            <w:pPr>
              <w:pStyle w:val="Compact"/>
              <w:jc w:val="left"/>
            </w:pPr>
            <w:r>
              <w:t xml:space="preserve">eval, inyección, JWT, CORS, errores</w:t>
            </w:r>
          </w:p>
        </w:tc>
        <w:tc>
          <w:tcPr/>
          <w:p>
            <w:pPr>
              <w:pStyle w:val="Compact"/>
              <w:jc w:val="left"/>
            </w:pPr>
            <w:r>
              <w:t xml:space="preserve">reporte Semgrep</w:t>
            </w:r>
          </w:p>
        </w:tc>
      </w:tr>
      <w:tr>
        <w:tc>
          <w:tcPr/>
          <w:p>
            <w:pPr>
              <w:pStyle w:val="Compact"/>
              <w:jc w:val="left"/>
            </w:pPr>
            <w:r>
              <w:t xml:space="preserve">sast_codeql</w:t>
            </w:r>
          </w:p>
        </w:tc>
        <w:tc>
          <w:tcPr/>
          <w:p>
            <w:pPr>
              <w:pStyle w:val="Compact"/>
              <w:jc w:val="left"/>
            </w:pPr>
            <w:r>
              <w:t xml:space="preserve">SAST</w:t>
            </w:r>
          </w:p>
        </w:tc>
        <w:tc>
          <w:tcPr/>
          <w:p>
            <w:pPr>
              <w:pStyle w:val="Compact"/>
              <w:jc w:val="left"/>
            </w:pPr>
            <w:r>
              <w:t xml:space="preserve">CodeQL</w:t>
            </w:r>
          </w:p>
        </w:tc>
        <w:tc>
          <w:tcPr/>
          <w:p>
            <w:pPr>
              <w:pStyle w:val="Compact"/>
              <w:jc w:val="left"/>
            </w:pPr>
            <w:r>
              <w:t xml:space="preserve">Análisis con motor de GitHub</w:t>
            </w:r>
          </w:p>
        </w:tc>
        <w:tc>
          <w:tcPr/>
          <w:p>
            <w:pPr>
              <w:pStyle w:val="Compact"/>
              <w:jc w:val="left"/>
            </w:pPr>
            <w:r>
              <w:t xml:space="preserve">alertas en Code scanning</w:t>
            </w:r>
          </w:p>
        </w:tc>
      </w:tr>
      <w:tr>
        <w:tc>
          <w:tcPr/>
          <w:p>
            <w:pPr>
              <w:pStyle w:val="Compact"/>
              <w:jc w:val="left"/>
            </w:pPr>
            <w:r>
              <w:t xml:space="preserve">secretos</w:t>
            </w:r>
          </w:p>
        </w:tc>
        <w:tc>
          <w:tcPr/>
          <w:p>
            <w:pPr>
              <w:pStyle w:val="Compact"/>
              <w:jc w:val="left"/>
            </w:pPr>
            <w:r>
              <w:t xml:space="preserve">Secretos</w:t>
            </w:r>
          </w:p>
        </w:tc>
        <w:tc>
          <w:tcPr/>
          <w:p>
            <w:pPr>
              <w:pStyle w:val="Compact"/>
              <w:jc w:val="left"/>
            </w:pPr>
            <w:r>
              <w:t xml:space="preserve">Gitleaks</w:t>
            </w:r>
          </w:p>
        </w:tc>
        <w:tc>
          <w:tcPr/>
          <w:p>
            <w:pPr>
              <w:pStyle w:val="Compact"/>
              <w:jc w:val="left"/>
            </w:pPr>
            <w:r>
              <w:t xml:space="preserve">Claves y contraseñas quemadas</w:t>
            </w:r>
          </w:p>
        </w:tc>
        <w:tc>
          <w:tcPr/>
          <w:p>
            <w:pPr>
              <w:pStyle w:val="Compact"/>
              <w:jc w:val="left"/>
            </w:pPr>
            <w:r>
              <w:t xml:space="preserve">reporte Gitleaks</w:t>
            </w:r>
          </w:p>
        </w:tc>
      </w:tr>
      <w:tr>
        <w:tc>
          <w:tcPr/>
          <w:p>
            <w:pPr>
              <w:pStyle w:val="Compact"/>
              <w:jc w:val="left"/>
            </w:pPr>
            <w:r>
              <w:t xml:space="preserve">sca</w:t>
            </w:r>
          </w:p>
        </w:tc>
        <w:tc>
          <w:tcPr/>
          <w:p>
            <w:pPr>
              <w:pStyle w:val="Compact"/>
              <w:jc w:val="left"/>
            </w:pPr>
            <w:r>
              <w:t xml:space="preserve">SCA</w:t>
            </w:r>
          </w:p>
        </w:tc>
        <w:tc>
          <w:tcPr/>
          <w:p>
            <w:pPr>
              <w:pStyle w:val="Compact"/>
              <w:jc w:val="left"/>
            </w:pPr>
            <w:r>
              <w:t xml:space="preserve">npm audit + Trivy</w:t>
            </w:r>
          </w:p>
        </w:tc>
        <w:tc>
          <w:tcPr/>
          <w:p>
            <w:pPr>
              <w:pStyle w:val="Compact"/>
              <w:jc w:val="left"/>
            </w:pPr>
            <w:r>
              <w:t xml:space="preserve">Dependencias vulnerables</w:t>
            </w:r>
          </w:p>
        </w:tc>
        <w:tc>
          <w:tcPr/>
          <w:p>
            <w:pPr>
              <w:pStyle w:val="Compact"/>
              <w:jc w:val="left"/>
            </w:pPr>
            <w:r>
              <w:t xml:space="preserve">SBOM</w:t>
            </w:r>
          </w:p>
        </w:tc>
      </w:tr>
      <w:tr>
        <w:tc>
          <w:tcPr/>
          <w:p>
            <w:pPr>
              <w:pStyle w:val="Compact"/>
              <w:jc w:val="left"/>
            </w:pPr>
            <w:r>
              <w:t xml:space="preserve">imagen</w:t>
            </w:r>
          </w:p>
        </w:tc>
        <w:tc>
          <w:tcPr/>
          <w:p>
            <w:pPr>
              <w:pStyle w:val="Compact"/>
              <w:jc w:val="left"/>
            </w:pPr>
            <w:r>
              <w:t xml:space="preserve">Contenedor</w:t>
            </w:r>
          </w:p>
        </w:tc>
        <w:tc>
          <w:tcPr/>
          <w:p>
            <w:pPr>
              <w:pStyle w:val="Compact"/>
              <w:jc w:val="left"/>
            </w:pPr>
            <w:r>
              <w:t xml:space="preserve">Trivy + Syft</w:t>
            </w:r>
          </w:p>
        </w:tc>
        <w:tc>
          <w:tcPr/>
          <w:p>
            <w:pPr>
              <w:pStyle w:val="Compact"/>
              <w:jc w:val="left"/>
            </w:pPr>
            <w:r>
              <w:t xml:space="preserve">Fallas de imagen; SBOM</w:t>
            </w:r>
          </w:p>
        </w:tc>
        <w:tc>
          <w:tcPr/>
          <w:p>
            <w:pPr>
              <w:pStyle w:val="Compact"/>
              <w:jc w:val="left"/>
            </w:pPr>
            <w:r>
              <w:t xml:space="preserve">SBOM</w:t>
            </w:r>
          </w:p>
        </w:tc>
      </w:tr>
      <w:tr>
        <w:tc>
          <w:tcPr/>
          <w:p>
            <w:pPr>
              <w:pStyle w:val="Compact"/>
              <w:jc w:val="left"/>
            </w:pPr>
            <w:r>
              <w:t xml:space="preserve">dast</w:t>
            </w:r>
          </w:p>
        </w:tc>
        <w:tc>
          <w:tcPr/>
          <w:p>
            <w:pPr>
              <w:pStyle w:val="Compact"/>
              <w:jc w:val="left"/>
            </w:pPr>
            <w:r>
              <w:t xml:space="preserve">DAST</w:t>
            </w:r>
          </w:p>
        </w:tc>
        <w:tc>
          <w:tcPr/>
          <w:p>
            <w:pPr>
              <w:pStyle w:val="Compact"/>
              <w:jc w:val="left"/>
            </w:pPr>
            <w:r>
              <w:t xml:space="preserve">OWASP ZAP</w:t>
            </w:r>
          </w:p>
        </w:tc>
        <w:tc>
          <w:tcPr/>
          <w:p>
            <w:pPr>
              <w:pStyle w:val="Compact"/>
              <w:jc w:val="left"/>
            </w:pPr>
            <w:r>
              <w:t xml:space="preserve">Cabeceras, CORS</w:t>
            </w:r>
          </w:p>
        </w:tc>
        <w:tc>
          <w:tcPr/>
          <w:p>
            <w:pPr>
              <w:pStyle w:val="Compact"/>
              <w:jc w:val="left"/>
            </w:pPr>
            <w:r>
              <w:t xml:space="preserve">reporte-zap</w:t>
            </w:r>
          </w:p>
        </w:tc>
      </w:tr>
    </w:tbl>
    <w:p>
      <w:pPr>
        <w:pStyle w:val="BlockText"/>
      </w:pPr>
      <w:r>
        <w:rPr>
          <w:bCs/>
          <w:b/>
        </w:rPr>
        <w:t xml:space="preserve">Nota — desviación documentada de la guía (6 pruebas):</w:t>
      </w:r>
      <w:r>
        <w:t xml:space="preserve"> </w:t>
      </w:r>
      <w:r>
        <w:t xml:space="preserve">el job</w:t>
      </w:r>
      <w:r>
        <w:t xml:space="preserve"> </w:t>
      </w:r>
      <w:r>
        <w:rPr>
          <w:rStyle w:val="VerbatimChar"/>
        </w:rPr>
        <w:t xml:space="preserve">sast_codeql</w:t>
      </w:r>
      <w:r>
        <w:t xml:space="preserve"> </w:t>
      </w:r>
      <w:r>
        <w:t xml:space="preserve">del workflow se eliminó en la Fase 2 (commit</w:t>
      </w:r>
      <w:r>
        <w:t xml:space="preserve"> </w:t>
      </w:r>
      <w:r>
        <w:rPr>
          <w:rStyle w:val="VerbatimChar"/>
        </w:rPr>
        <w:t xml:space="preserve">f3f9ab4</w:t>
      </w:r>
      <w:r>
        <w:t xml:space="preserve">) porque el análisis CodeQL lo gestiona GitHub vía</w:t>
      </w:r>
      <w:r>
        <w:t xml:space="preserve"> </w:t>
      </w:r>
      <w:r>
        <w:rPr>
          <w:bCs/>
          <w:b/>
        </w:rPr>
        <w:t xml:space="preserve">default setup</w:t>
      </w:r>
      <w:r>
        <w:t xml:space="preserve"> </w:t>
      </w:r>
      <w:r>
        <w:t xml:space="preserve">(Settings → Code security → Code scanning), que analiza</w:t>
      </w:r>
      <w:r>
        <w:t xml:space="preserve"> </w:t>
      </w:r>
      <w:r>
        <w:rPr>
          <w:rStyle w:val="VerbatimChar"/>
        </w:rPr>
        <w:t xml:space="preserve">javascript-typescript</w:t>
      </w:r>
      <w:r>
        <w:t xml:space="preserve"> </w:t>
      </w:r>
      <w:r>
        <w:t xml:space="preserve">y</w:t>
      </w:r>
      <w:r>
        <w:t xml:space="preserve"> </w:t>
      </w:r>
      <w:r>
        <w:rPr>
          <w:rStyle w:val="VerbatimChar"/>
        </w:rPr>
        <w:t xml:space="preserve">actions</w:t>
      </w:r>
      <w:r>
        <w:t xml:space="preserve"> </w:t>
      </w:r>
      <w:r>
        <w:t xml:space="preserve">en cada push (ver §8.6). Ambos modos no pueden coexistir (GitHub rechaza el análisis avanzado cuando el default setup está activo). La prueba SAST con CodeQL</w:t>
      </w:r>
      <w:r>
        <w:t xml:space="preserve"> </w:t>
      </w:r>
      <w:r>
        <w:rPr>
          <w:bCs/>
          <w:b/>
        </w:rPr>
        <w:t xml:space="preserve">sigue ejecutándose en cada push</w:t>
      </w:r>
      <w:r>
        <w:t xml:space="preserve">: sobre el commit final produjo 2 análisis (87 y 17 reglas) con 0 resultados abiertos. Si el docente exige el job literal en el workflow, basta desactivar el default setup y restaurar el job; se prefirió no romper el pipeline verde.</w:t>
      </w:r>
    </w:p>
    <w:bookmarkEnd w:id="106"/>
    <w:bookmarkStart w:id="107" w:name="comportamiento-por-fase"/>
    <w:p>
      <w:pPr>
        <w:pStyle w:val="Heading3"/>
      </w:pPr>
      <w:r>
        <w:t xml:space="preserve">12.2 Comportamiento por fase</w:t>
      </w:r>
    </w:p>
    <w:p>
      <w:pPr>
        <w:numPr>
          <w:ilvl w:val="0"/>
          <w:numId w:val="1014"/>
        </w:numPr>
        <w:pStyle w:val="Compact"/>
      </w:pPr>
      <w:r>
        <w:rPr>
          <w:bCs/>
          <w:b/>
        </w:rPr>
        <w:t xml:space="preserve">Fase 1:</w:t>
      </w:r>
      <w:r>
        <w:t xml:space="preserve"> </w:t>
      </w:r>
      <w:r>
        <w:t xml:space="preserve">los jobs sast_semgrep, secretos, sca e imagen</w:t>
      </w:r>
      <w:r>
        <w:t xml:space="preserve"> </w:t>
      </w:r>
      <w:r>
        <w:rPr>
          <w:bCs/>
          <w:b/>
        </w:rPr>
        <w:t xml:space="preserve">fallan</w:t>
      </w:r>
      <w:r>
        <w:t xml:space="preserve"> </w:t>
      </w:r>
      <w:r>
        <w:t xml:space="preserve">(rojo) por las vulnerabilidades del código; CodeQL genera alertas (no falla el job); ZAP produce el informe de cabeceras/CORS.</w:t>
      </w:r>
    </w:p>
    <w:p>
      <w:pPr>
        <w:numPr>
          <w:ilvl w:val="0"/>
          <w:numId w:val="1014"/>
        </w:numPr>
        <w:pStyle w:val="Compact"/>
      </w:pPr>
      <w:r>
        <w:rPr>
          <w:bCs/>
          <w:b/>
        </w:rPr>
        <w:t xml:space="preserve">Fase 2:</w:t>
      </w:r>
      <w:r>
        <w:t xml:space="preserve"> </w:t>
      </w:r>
      <w:r>
        <w:t xml:space="preserve">tras cada corrección (un commit por hallazgo), el job correspondiente pasa a</w:t>
      </w:r>
      <w:r>
        <w:t xml:space="preserve"> </w:t>
      </w:r>
      <w:r>
        <w:rPr>
          <w:bCs/>
          <w:b/>
        </w:rPr>
        <w:t xml:space="preserve">verde</w:t>
      </w:r>
      <w:r>
        <w:t xml:space="preserve">; al final,</w:t>
      </w:r>
      <w:r>
        <w:t xml:space="preserve"> </w:t>
      </w:r>
      <w:r>
        <w:rPr>
          <w:bCs/>
          <w:b/>
        </w:rPr>
        <w:t xml:space="preserve">5/5 jobs en verde</w:t>
      </w:r>
      <w:r>
        <w:t xml:space="preserve"> </w:t>
      </w:r>
      <w:r>
        <w:t xml:space="preserve">en el run</w:t>
      </w:r>
      <w:r>
        <w:t xml:space="preserve"> </w:t>
      </w:r>
      <w:r>
        <w:rPr>
          <w:bCs/>
          <w:b/>
        </w:rPr>
        <w:t xml:space="preserve">35442482331</w:t>
      </w:r>
      <w:r>
        <w:t xml:space="preserve"> </w:t>
      </w:r>
      <w:r>
        <w:t xml:space="preserve">(commit</w:t>
      </w:r>
      <w:r>
        <w:t xml:space="preserve"> </w:t>
      </w:r>
      <w:r>
        <w:rPr>
          <w:rStyle w:val="VerbatimChar"/>
        </w:rPr>
        <w:t xml:space="preserve">0fc1c11</w:t>
      </w:r>
      <w:r>
        <w:t xml:space="preserve">) y</w:t>
      </w:r>
      <w:r>
        <w:t xml:space="preserve"> </w:t>
      </w:r>
      <w:r>
        <w:rPr>
          <w:bCs/>
          <w:b/>
        </w:rPr>
        <w:t xml:space="preserve">CodeQL sin alertas abiertas</w:t>
      </w:r>
      <w:r>
        <w:t xml:space="preserve"> </w:t>
      </w:r>
      <w:r>
        <w:t xml:space="preserve">sobre ese mismo commit (EV-C204-025 y EV-C204-026). La historia completa de ejecuciones está en EV-C204-029.</w:t>
      </w:r>
    </w:p>
    <w:bookmarkEnd w:id="107"/>
    <w:bookmarkStart w:id="108" w:name="configuración-del-workflow"/>
    <w:p>
      <w:pPr>
        <w:pStyle w:val="Heading3"/>
      </w:pPr>
      <w:r>
        <w:t xml:space="preserve">12.3 Configuración del workflow</w:t>
      </w:r>
    </w:p>
    <w:p>
      <w:pPr>
        <w:numPr>
          <w:ilvl w:val="0"/>
          <w:numId w:val="1015"/>
        </w:numPr>
        <w:pStyle w:val="Compact"/>
      </w:pPr>
      <w:r>
        <w:t xml:space="preserve">Se ejecuta en cada</w:t>
      </w:r>
      <w:r>
        <w:t xml:space="preserve"> </w:t>
      </w:r>
      <w:r>
        <w:rPr>
          <w:rStyle w:val="VerbatimChar"/>
        </w:rPr>
        <w:t xml:space="preserve">push</w:t>
      </w:r>
      <w:r>
        <w:t xml:space="preserve"> </w:t>
      </w:r>
      <w:r>
        <w:t xml:space="preserve">a</w:t>
      </w:r>
      <w:r>
        <w:t xml:space="preserve"> </w:t>
      </w:r>
      <w:r>
        <w:rPr>
          <w:rStyle w:val="VerbatimChar"/>
        </w:rPr>
        <w:t xml:space="preserve">main</w:t>
      </w:r>
      <w:r>
        <w:t xml:space="preserve"> </w:t>
      </w:r>
      <w:r>
        <w:t xml:space="preserve">(y en PRs).</w:t>
      </w:r>
    </w:p>
    <w:p>
      <w:pPr>
        <w:numPr>
          <w:ilvl w:val="0"/>
          <w:numId w:val="1015"/>
        </w:numPr>
        <w:pStyle w:val="Compact"/>
      </w:pPr>
      <w:r>
        <w:t xml:space="preserve">Los reportes se suben como</w:t>
      </w:r>
      <w:r>
        <w:t xml:space="preserve"> </w:t>
      </w:r>
      <w:r>
        <w:rPr>
          <w:bCs/>
          <w:b/>
        </w:rPr>
        <w:t xml:space="preserve">artifacts</w:t>
      </w:r>
      <w:r>
        <w:t xml:space="preserve"> </w:t>
      </w:r>
      <w:r>
        <w:t xml:space="preserve">(</w:t>
      </w:r>
      <w:r>
        <w:rPr>
          <w:rStyle w:val="VerbatimChar"/>
        </w:rPr>
        <w:t xml:space="preserve">actions/upload-artifact</w:t>
      </w:r>
      <w:r>
        <w:t xml:space="preserve">) para descargarlos como evidencia.</w:t>
      </w:r>
    </w:p>
    <w:p>
      <w:pPr>
        <w:numPr>
          <w:ilvl w:val="0"/>
          <w:numId w:val="1015"/>
        </w:numPr>
        <w:pStyle w:val="Compact"/>
      </w:pPr>
      <w:r>
        <w:t xml:space="preserve">El workflow está en</w:t>
      </w:r>
      <w:r>
        <w:t xml:space="preserve"> </w:t>
      </w:r>
      <w:r>
        <w:rPr>
          <w:rStyle w:val="VerbatimChar"/>
        </w:rPr>
        <w:t xml:space="preserve">.github/workflows/devsecops.yml</w:t>
      </w:r>
      <w:r>
        <w:t xml:space="preserve">; las acciones se fijan a</w:t>
      </w:r>
      <w:r>
        <w:t xml:space="preserve"> </w:t>
      </w:r>
      <w:r>
        <w:rPr>
          <w:bCs/>
          <w:b/>
        </w:rPr>
        <w:t xml:space="preserve">SHA completo</w:t>
      </w:r>
      <w:r>
        <w:t xml:space="preserve"> </w:t>
      </w:r>
      <w:r>
        <w:t xml:space="preserve">(commit</w:t>
      </w:r>
      <w:r>
        <w:t xml:space="preserve"> </w:t>
      </w:r>
      <w:r>
        <w:rPr>
          <w:rStyle w:val="VerbatimChar"/>
        </w:rPr>
        <w:t xml:space="preserve">cc759ad</w:t>
      </w:r>
      <w:r>
        <w:t xml:space="preserve">) para evitar ataques de supply chain por tags mutables.</w:t>
      </w:r>
    </w:p>
    <w:bookmarkEnd w:id="108"/>
    <w:bookmarkStart w:id="109" w:name="hallazgos-dast-zap-antes-y-después"/>
    <w:p>
      <w:pPr>
        <w:pStyle w:val="Heading3"/>
      </w:pPr>
      <w:r>
        <w:t xml:space="preserve">12.4 Hallazgos DAST (ZAP): antes y después</w:t>
      </w:r>
    </w:p>
    <w:p>
      <w:pPr>
        <w:pStyle w:val="FirstParagraph"/>
      </w:pPr>
      <w:r>
        <w:t xml:space="preserve">El informe de ZAP de la</w:t>
      </w:r>
      <w:r>
        <w:t xml:space="preserve"> </w:t>
      </w:r>
      <w:r>
        <w:rPr>
          <w:bCs/>
          <w:b/>
        </w:rPr>
        <w:t xml:space="preserve">Fase 1</w:t>
      </w:r>
      <w:r>
        <w:t xml:space="preserve"> </w:t>
      </w:r>
      <w:r>
        <w:t xml:space="preserve">(EV-C204-022) reportó 0 High,</w:t>
      </w:r>
      <w:r>
        <w:t xml:space="preserve"> </w:t>
      </w:r>
      <w:r>
        <w:rPr>
          <w:bCs/>
          <w:b/>
        </w:rPr>
        <w:t xml:space="preserve">2 Medium, 2 Low</w:t>
      </w:r>
      <w:r>
        <w:t xml:space="preserve"> </w:t>
      </w:r>
      <w:r>
        <w:t xml:space="preserve">y 5 informativos. El del</w:t>
      </w:r>
      <w:r>
        <w:t xml:space="preserve"> </w:t>
      </w:r>
      <w:r>
        <w:rPr>
          <w:bCs/>
          <w:b/>
        </w:rPr>
        <w:t xml:space="preserve">run verde final</w:t>
      </w:r>
      <w:r>
        <w:t xml:space="preserve"> </w:t>
      </w:r>
      <w:r>
        <w:t xml:space="preserve">(EV-C204-011, ZAP 2.17.0) reporta</w:t>
      </w:r>
      <w:r>
        <w:t xml:space="preserve"> </w:t>
      </w:r>
      <w:r>
        <w:rPr>
          <w:bCs/>
          <w:b/>
        </w:rPr>
        <w:t xml:space="preserve">0 High, 1 Medium, 0 Low</w:t>
      </w:r>
      <w:r>
        <w:t xml:space="preserve"> </w:t>
      </w:r>
      <w:r>
        <w:t xml:space="preserve">y 5 informativos:</w:t>
      </w:r>
    </w:p>
    <w:tbl>
      <w:tblPr>
        <w:tblStyle w:val="Table"/>
        <w:tblW w:type="pct" w:w="5000"/>
        <w:tblLook w:firstRow="1" w:lastRow="0" w:firstColumn="0" w:lastColumn="0" w:noHBand="0" w:noVBand="0" w:val="0020"/>
        <w:jc w:val="start"/>
      </w:tblPr>
      <w:tblGrid>
        <w:gridCol w:w="1108"/>
        <w:gridCol w:w="2376"/>
        <w:gridCol w:w="712"/>
        <w:gridCol w:w="1346"/>
        <w:gridCol w:w="2376"/>
      </w:tblGrid>
      <w:tr>
        <w:trPr>
          <w:tblHeader w:val="true"/>
        </w:trPr>
        <w:tc>
          <w:tcPr/>
          <w:p>
            <w:pPr>
              <w:pStyle w:val="Compact"/>
              <w:jc w:val="left"/>
            </w:pPr>
            <w:r>
              <w:t xml:space="preserve">Riesgo</w:t>
            </w:r>
          </w:p>
        </w:tc>
        <w:tc>
          <w:tcPr/>
          <w:p>
            <w:pPr>
              <w:pStyle w:val="Compact"/>
              <w:jc w:val="left"/>
            </w:pPr>
            <w:r>
              <w:t xml:space="preserve">Hallazgo</w:t>
            </w:r>
          </w:p>
        </w:tc>
        <w:tc>
          <w:tcPr/>
          <w:p>
            <w:pPr>
              <w:pStyle w:val="Compact"/>
              <w:jc w:val="left"/>
            </w:pPr>
            <w:r>
              <w:t xml:space="preserve">Fase 1</w:t>
            </w:r>
          </w:p>
        </w:tc>
        <w:tc>
          <w:tcPr/>
          <w:p>
            <w:pPr>
              <w:pStyle w:val="Compact"/>
              <w:jc w:val="left"/>
            </w:pPr>
            <w:r>
              <w:t xml:space="preserve">Run verde</w:t>
            </w:r>
          </w:p>
        </w:tc>
        <w:tc>
          <w:tcPr/>
          <w:p>
            <w:pPr>
              <w:pStyle w:val="Compact"/>
              <w:jc w:val="left"/>
            </w:pPr>
            <w:r>
              <w:t xml:space="preserve">Tratamiento</w:t>
            </w:r>
          </w:p>
        </w:tc>
      </w:tr>
      <w:tr>
        <w:tc>
          <w:tcPr/>
          <w:p>
            <w:pPr>
              <w:pStyle w:val="Compact"/>
              <w:jc w:val="left"/>
            </w:pPr>
            <w:r>
              <w:t xml:space="preserve">Medium</w:t>
            </w:r>
          </w:p>
        </w:tc>
        <w:tc>
          <w:tcPr/>
          <w:p>
            <w:pPr>
              <w:pStyle w:val="Compact"/>
              <w:jc w:val="left"/>
            </w:pPr>
            <w:r>
              <w:t xml:space="preserve">Cross-Domain Misconfiguration (CORS abierto)</w:t>
            </w:r>
          </w:p>
        </w:tc>
        <w:tc>
          <w:tcPr/>
          <w:p>
            <w:pPr>
              <w:pStyle w:val="Compact"/>
              <w:jc w:val="left"/>
            </w:pPr>
            <w:r>
              <w:t xml:space="preserve">✅ presente</w:t>
            </w:r>
          </w:p>
        </w:tc>
        <w:tc>
          <w:tcPr/>
          <w:p>
            <w:pPr>
              <w:pStyle w:val="Compact"/>
              <w:jc w:val="left"/>
            </w:pPr>
            <w:r>
              <w:t xml:space="preserve">❌ ya no aparece</w:t>
            </w:r>
          </w:p>
        </w:tc>
        <w:tc>
          <w:tcPr/>
          <w:p>
            <w:pPr>
              <w:pStyle w:val="Compact"/>
              <w:jc w:val="left"/>
            </w:pPr>
            <w:r>
              <w:rPr>
                <w:bCs/>
                <w:b/>
              </w:rPr>
              <w:t xml:space="preserve">Corregido</w:t>
            </w:r>
            <w:r>
              <w:t xml:space="preserve">: CORS con lista blanca</w:t>
            </w:r>
          </w:p>
        </w:tc>
      </w:tr>
      <w:tr>
        <w:tc>
          <w:tcPr/>
          <w:p>
            <w:pPr>
              <w:pStyle w:val="Compact"/>
              <w:jc w:val="left"/>
            </w:pPr>
            <w:r>
              <w:t xml:space="preserve">Low</w:t>
            </w:r>
          </w:p>
        </w:tc>
        <w:tc>
          <w:tcPr/>
          <w:p>
            <w:pPr>
              <w:pStyle w:val="Compact"/>
              <w:jc w:val="left"/>
            </w:pPr>
            <w:r>
              <w:t xml:space="preserve">Permissions Policy Header Not Set</w:t>
            </w:r>
          </w:p>
        </w:tc>
        <w:tc>
          <w:tcPr/>
          <w:p>
            <w:pPr>
              <w:pStyle w:val="Compact"/>
              <w:jc w:val="left"/>
            </w:pPr>
            <w:r>
              <w:t xml:space="preserve">✅ presente</w:t>
            </w:r>
          </w:p>
        </w:tc>
        <w:tc>
          <w:tcPr/>
          <w:p>
            <w:pPr>
              <w:pStyle w:val="Compact"/>
              <w:jc w:val="left"/>
            </w:pPr>
            <w:r>
              <w:t xml:space="preserve">❌ ya no aparece</w:t>
            </w:r>
          </w:p>
        </w:tc>
        <w:tc>
          <w:tcPr/>
          <w:p>
            <w:pPr>
              <w:pStyle w:val="Compact"/>
              <w:jc w:val="left"/>
            </w:pPr>
            <w:r>
              <w:rPr>
                <w:bCs/>
                <w:b/>
              </w:rPr>
              <w:t xml:space="preserve">Corregido</w:t>
            </w:r>
            <w:r>
              <w:t xml:space="preserve"> </w:t>
            </w:r>
            <w:r>
              <w:t xml:space="preserve">(FIX-17):</w:t>
            </w:r>
            <w:r>
              <w:t xml:space="preserve"> </w:t>
            </w:r>
            <w:r>
              <w:rPr>
                <w:rStyle w:val="VerbatimChar"/>
              </w:rPr>
              <w:t xml:space="preserve">Permissions-Policy: camera=(), microphone=(), geolocation=(), payment=(), usb=()</w:t>
            </w:r>
            <w:r>
              <w:t xml:space="preserve"> </w:t>
            </w:r>
            <w:r>
              <w:t xml:space="preserve">con middleware propio (Helmet 7 ya no lo incluye)</w:t>
            </w:r>
          </w:p>
        </w:tc>
      </w:tr>
      <w:tr>
        <w:tc>
          <w:tcPr/>
          <w:p>
            <w:pPr>
              <w:pStyle w:val="Compact"/>
              <w:jc w:val="left"/>
            </w:pPr>
            <w:r>
              <w:t xml:space="preserve">Low</w:t>
            </w:r>
          </w:p>
        </w:tc>
        <w:tc>
          <w:tcPr/>
          <w:p>
            <w:pPr>
              <w:pStyle w:val="Compact"/>
              <w:jc w:val="left"/>
            </w:pPr>
            <w:r>
              <w:t xml:space="preserve">Server Leaks Information via «X-Powered-By»</w:t>
            </w:r>
          </w:p>
        </w:tc>
        <w:tc>
          <w:tcPr/>
          <w:p>
            <w:pPr>
              <w:pStyle w:val="Compact"/>
              <w:jc w:val="left"/>
            </w:pPr>
            <w:r>
              <w:t xml:space="preserve">✅ presente</w:t>
            </w:r>
          </w:p>
        </w:tc>
        <w:tc>
          <w:tcPr/>
          <w:p>
            <w:pPr>
              <w:pStyle w:val="Compact"/>
              <w:jc w:val="left"/>
            </w:pPr>
            <w:r>
              <w:t xml:space="preserve">❌ ya no aparece</w:t>
            </w:r>
          </w:p>
        </w:tc>
        <w:tc>
          <w:tcPr/>
          <w:p>
            <w:pPr>
              <w:pStyle w:val="Compact"/>
              <w:jc w:val="left"/>
            </w:pPr>
            <w:r>
              <w:rPr>
                <w:bCs/>
                <w:b/>
              </w:rPr>
              <w:t xml:space="preserve">Corregido</w:t>
            </w:r>
            <w:r>
              <w:t xml:space="preserve"> </w:t>
            </w:r>
            <w:r>
              <w:t xml:space="preserve">por Helmet (quita la cabecera)</w:t>
            </w:r>
          </w:p>
        </w:tc>
      </w:tr>
      <w:tr>
        <w:tc>
          <w:tcPr/>
          <w:p>
            <w:pPr>
              <w:pStyle w:val="Compact"/>
              <w:jc w:val="left"/>
            </w:pPr>
            <w:r>
              <w:t xml:space="preserve">Medium</w:t>
            </w:r>
          </w:p>
        </w:tc>
        <w:tc>
          <w:tcPr/>
          <w:p>
            <w:pPr>
              <w:pStyle w:val="Compact"/>
              <w:jc w:val="left"/>
            </w:pPr>
            <w:r>
              <w:t xml:space="preserve">CSP: Failure to Define Directive with No Fallback</w:t>
            </w:r>
          </w:p>
        </w:tc>
        <w:tc>
          <w:tcPr/>
          <w:p>
            <w:pPr>
              <w:pStyle w:val="Compact"/>
              <w:jc w:val="left"/>
            </w:pPr>
            <w:r>
              <w:t xml:space="preserve">✅ presente</w:t>
            </w:r>
          </w:p>
        </w:tc>
        <w:tc>
          <w:tcPr/>
          <w:p>
            <w:pPr>
              <w:pStyle w:val="Compact"/>
              <w:jc w:val="left"/>
            </w:pPr>
            <w:r>
              <w:t xml:space="preserve">✅ presente (en</w:t>
            </w:r>
            <w:r>
              <w:t xml:space="preserve"> </w:t>
            </w:r>
            <w:r>
              <w:rPr>
                <w:rStyle w:val="VerbatimChar"/>
              </w:rPr>
              <w:t xml:space="preserve">/robots.txt</w:t>
            </w:r>
            <w:r>
              <w:t xml:space="preserve">, 404)</w:t>
            </w:r>
          </w:p>
        </w:tc>
        <w:tc>
          <w:tcPr/>
          <w:p>
            <w:pPr>
              <w:pStyle w:val="Compact"/>
              <w:jc w:val="left"/>
            </w:pPr>
            <w:r>
              <w:rPr>
                <w:bCs/>
                <w:b/>
              </w:rPr>
              <w:t xml:space="preserve">Falso positivo</w:t>
            </w:r>
            <w:r>
              <w:t xml:space="preserve">: Express 4.22.3 añade</w:t>
            </w:r>
            <w:r>
              <w:t xml:space="preserve"> </w:t>
            </w:r>
            <w:r>
              <w:rPr>
                <w:rStyle w:val="VerbatimChar"/>
              </w:rPr>
              <w:t xml:space="preserve">Content-Security-Policy: default-src 'none'</w:t>
            </w:r>
            <w:r>
              <w:t xml:space="preserve"> </w:t>
            </w:r>
            <w:r>
              <w:t xml:space="preserve">en sus páginas de error/404 (CSP máximamente restrictiva); las respuestas 200 llevan la CSP completa de Helmet</w:t>
            </w:r>
          </w:p>
        </w:tc>
      </w:tr>
      <w:tr>
        <w:tc>
          <w:tcPr/>
          <w:p>
            <w:pPr>
              <w:pStyle w:val="Compact"/>
              <w:jc w:val="left"/>
            </w:pPr>
            <w:r>
              <w:t xml:space="preserve">Informational</w:t>
            </w:r>
          </w:p>
        </w:tc>
        <w:tc>
          <w:tcPr/>
          <w:p>
            <w:pPr>
              <w:pStyle w:val="Compact"/>
              <w:jc w:val="left"/>
            </w:pPr>
            <w:r>
              <w:rPr>
                <w:rStyle w:val="VerbatimChar"/>
              </w:rPr>
              <w:t xml:space="preserve">Sec-Fetch-*</w:t>
            </w:r>
            <w:r>
              <w:t xml:space="preserve"> </w:t>
            </w:r>
            <w:r>
              <w:t xml:space="preserve">ausentes (×4), Storable and Cacheable Content</w:t>
            </w:r>
          </w:p>
        </w:tc>
        <w:tc>
          <w:tcPr/>
          <w:p>
            <w:pPr>
              <w:pStyle w:val="Compact"/>
              <w:jc w:val="left"/>
            </w:pPr>
            <w:r>
              <w:t xml:space="preserve">✅</w:t>
            </w:r>
          </w:p>
        </w:tc>
        <w:tc>
          <w:tcPr/>
          <w:p>
            <w:pPr>
              <w:pStyle w:val="Compact"/>
              <w:jc w:val="left"/>
            </w:pPr>
            <w:r>
              <w:t xml:space="preserve">✅</w:t>
            </w:r>
          </w:p>
        </w:tc>
        <w:tc>
          <w:tcPr/>
          <w:p>
            <w:pPr>
              <w:pStyle w:val="Compact"/>
              <w:jc w:val="left"/>
            </w:pPr>
            <w:r>
              <w:t xml:space="preserve">Sin tratamiento: informativos sin riesgo para una API JSON</w:t>
            </w:r>
          </w:p>
        </w:tc>
      </w:tr>
    </w:tbl>
    <w:p>
      <w:pPr>
        <w:pStyle w:val="BlockText"/>
      </w:pPr>
      <w:r>
        <w:t xml:space="preserve">ZAP en modo</w:t>
      </w:r>
      <w:r>
        <w:t xml:space="preserve"> </w:t>
      </w:r>
      <w:r>
        <w:rPr>
          <w:iCs/>
          <w:i/>
        </w:rPr>
        <w:t xml:space="preserve">baseline</w:t>
      </w:r>
      <w:r>
        <w:t xml:space="preserve"> </w:t>
      </w:r>
      <w:r>
        <w:t xml:space="preserve">es</w:t>
      </w:r>
      <w:r>
        <w:t xml:space="preserve"> </w:t>
      </w:r>
      <w:r>
        <w:rPr>
          <w:bCs/>
          <w:b/>
        </w:rPr>
        <w:t xml:space="preserve">pasivo</w:t>
      </w:r>
      <w:r>
        <w:t xml:space="preserve"> </w:t>
      </w:r>
      <w:r>
        <w:t xml:space="preserve">y no falla el job; por eso el job de DAST aparece en verde también en la Fase 1 y su valor está en el informe.</w:t>
      </w:r>
    </w:p>
    <w:p>
      <w:r>
        <w:pict>
          <v:rect style="width:0;height:1.5pt" o:hralign="center" o:hrstd="t" o:hr="t"/>
        </w:pict>
      </w:r>
    </w:p>
    <w:bookmarkEnd w:id="109"/>
    <w:bookmarkEnd w:id="110"/>
    <w:bookmarkEnd w:id="111"/>
    <w:bookmarkStart w:id="174" w:name="parte-iii-diagnóstico-y-remediación"/>
    <w:p>
      <w:pPr>
        <w:pStyle w:val="Heading1"/>
      </w:pPr>
      <w:r>
        <w:t xml:space="preserve">PARTE III — DIAGNÓSTICO Y REMEDIACIÓN</w:t>
      </w:r>
    </w:p>
    <w:bookmarkStart w:id="156" w:name="fase-1-diagnóstico-pipeline-en-rojo"/>
    <w:p>
      <w:pPr>
        <w:pStyle w:val="Heading2"/>
      </w:pPr>
      <w:r>
        <w:t xml:space="preserve">13. Fase 1 — Diagnóstico (pipeline en rojo)</w:t>
      </w:r>
    </w:p>
    <w:bookmarkStart w:id="112" w:name="qué-se-hizo"/>
    <w:p>
      <w:pPr>
        <w:pStyle w:val="Heading3"/>
      </w:pPr>
      <w:r>
        <w:t xml:space="preserve">13.1 Qué se hizo</w:t>
      </w:r>
    </w:p>
    <w:p>
      <w:pPr>
        <w:pStyle w:val="FirstParagraph"/>
      </w:pPr>
      <w:r>
        <w:t xml:space="preserve">Se subió el proyecto</w:t>
      </w:r>
      <w:r>
        <w:t xml:space="preserve"> </w:t>
      </w:r>
      <w:r>
        <w:rPr>
          <w:bCs/>
          <w:b/>
        </w:rPr>
        <w:t xml:space="preserve">tal como llegó</w:t>
      </w:r>
      <w:r>
        <w:t xml:space="preserve"> </w:t>
      </w:r>
      <w:r>
        <w:t xml:space="preserve">(código oficial con sus trece vulnerabilidades marcadas</w:t>
      </w:r>
      <w:r>
        <w:t xml:space="preserve"> </w:t>
      </w:r>
      <w:r>
        <w:rPr>
          <w:rStyle w:val="VerbatimChar"/>
        </w:rPr>
        <w:t xml:space="preserve">// [VULN-1…13]</w:t>
      </w:r>
      <w:r>
        <w:t xml:space="preserve">), se dejó que el pipeline corriera solo y se anotó todo lo que salió en rojo. El diagnóstico se apoya en la ejecución</w:t>
      </w:r>
      <w:r>
        <w:t xml:space="preserve"> </w:t>
      </w:r>
      <w:r>
        <w:rPr>
          <w:bCs/>
          <w:b/>
        </w:rPr>
        <w:t xml:space="preserve">35365578175</w:t>
      </w:r>
      <w:r>
        <w:t xml:space="preserve"> </w:t>
      </w:r>
      <w:r>
        <w:t xml:space="preserve">(commit</w:t>
      </w:r>
      <w:r>
        <w:t xml:space="preserve"> </w:t>
      </w:r>
      <w:r>
        <w:rPr>
          <w:rStyle w:val="VerbatimChar"/>
        </w:rPr>
        <w:t xml:space="preserve">46cb634</w:t>
      </w:r>
      <w:r>
        <w:t xml:space="preserve">, 18-sep-2026), cuyos artefactos se descargaron íntegros (EV-C204-020, 021, 022, 027 y 028).</w:t>
      </w:r>
    </w:p>
    <w:bookmarkEnd w:id="112"/>
    <w:bookmarkStart w:id="137" w:name="las-primeras-ejecuciones"/>
    <w:p>
      <w:pPr>
        <w:pStyle w:val="Heading3"/>
      </w:pPr>
      <w:r>
        <w:t xml:space="preserve">13.2 Las primeras ejecuciones</w:t>
      </w:r>
    </w:p>
    <w:p>
      <w:pPr>
        <w:pStyle w:val="FirstParagraph"/>
      </w:pPr>
      <w:r>
        <w:t xml:space="preserve">GitHub Actions registró 8 ejecuciones antes de la remediación (EV-C204-047). Todas terminaron en rojo:</w:t>
      </w:r>
    </w:p>
    <w:tbl>
      <w:tblPr>
        <w:tblStyle w:val="Table"/>
        <w:tblW w:type="pct" w:w="5000"/>
        <w:tblLook w:firstRow="1" w:lastRow="0" w:firstColumn="0" w:lastColumn="0" w:noHBand="0" w:noVBand="0" w:val="0020"/>
        <w:jc w:val="start"/>
      </w:tblPr>
      <w:tblGrid>
        <w:gridCol w:w="615"/>
        <w:gridCol w:w="1076"/>
        <w:gridCol w:w="692"/>
        <w:gridCol w:w="1614"/>
        <w:gridCol w:w="692"/>
        <w:gridCol w:w="615"/>
        <w:gridCol w:w="768"/>
        <w:gridCol w:w="615"/>
        <w:gridCol w:w="615"/>
        <w:gridCol w:w="615"/>
      </w:tblGrid>
      <w:tr>
        <w:trPr>
          <w:tblHeader w:val="true"/>
        </w:trPr>
        <w:tc>
          <w:tcPr/>
          <w:p>
            <w:pPr>
              <w:pStyle w:val="Compact"/>
              <w:jc w:val="left"/>
            </w:pPr>
            <w:r>
              <w:t xml:space="preserve">#</w:t>
            </w:r>
          </w:p>
        </w:tc>
        <w:tc>
          <w:tcPr/>
          <w:p>
            <w:pPr>
              <w:pStyle w:val="Compact"/>
              <w:jc w:val="left"/>
            </w:pPr>
            <w:r>
              <w:t xml:space="preserve">Run</w:t>
            </w:r>
          </w:p>
        </w:tc>
        <w:tc>
          <w:tcPr/>
          <w:p>
            <w:pPr>
              <w:pStyle w:val="Compact"/>
              <w:jc w:val="left"/>
            </w:pPr>
            <w:r>
              <w:t xml:space="preserve">Commit</w:t>
            </w:r>
          </w:p>
        </w:tc>
        <w:tc>
          <w:tcPr/>
          <w:p>
            <w:pPr>
              <w:pStyle w:val="Compact"/>
              <w:jc w:val="left"/>
            </w:pPr>
            <w:r>
              <w:t xml:space="preserve">Contenido del commit</w:t>
            </w:r>
          </w:p>
        </w:tc>
        <w:tc>
          <w:tcPr/>
          <w:p>
            <w:pPr>
              <w:pStyle w:val="Compact"/>
              <w:jc w:val="left"/>
            </w:pPr>
            <w:r>
              <w:t xml:space="preserve">Semgrep</w:t>
            </w:r>
          </w:p>
        </w:tc>
        <w:tc>
          <w:tcPr/>
          <w:p>
            <w:pPr>
              <w:pStyle w:val="Compact"/>
              <w:jc w:val="left"/>
            </w:pPr>
            <w:r>
              <w:t xml:space="preserve">CodeQL</w:t>
            </w:r>
          </w:p>
        </w:tc>
        <w:tc>
          <w:tcPr/>
          <w:p>
            <w:pPr>
              <w:pStyle w:val="Compact"/>
              <w:jc w:val="left"/>
            </w:pPr>
            <w:r>
              <w:t xml:space="preserve">Gitleaks</w:t>
            </w:r>
          </w:p>
        </w:tc>
        <w:tc>
          <w:tcPr/>
          <w:p>
            <w:pPr>
              <w:pStyle w:val="Compact"/>
              <w:jc w:val="left"/>
            </w:pPr>
            <w:r>
              <w:t xml:space="preserve">SCA</w:t>
            </w:r>
          </w:p>
        </w:tc>
        <w:tc>
          <w:tcPr/>
          <w:p>
            <w:pPr>
              <w:pStyle w:val="Compact"/>
              <w:jc w:val="left"/>
            </w:pPr>
            <w:r>
              <w:t xml:space="preserve">Imagen</w:t>
            </w:r>
          </w:p>
        </w:tc>
        <w:tc>
          <w:tcPr/>
          <w:p>
            <w:pPr>
              <w:pStyle w:val="Compact"/>
              <w:jc w:val="left"/>
            </w:pPr>
            <w:r>
              <w:t xml:space="preserve">ZAP</w:t>
            </w:r>
          </w:p>
        </w:tc>
      </w:tr>
      <w:tr>
        <w:tc>
          <w:tcPr/>
          <w:p>
            <w:pPr>
              <w:pStyle w:val="Compact"/>
              <w:jc w:val="left"/>
            </w:pPr>
            <w:r>
              <w:t xml:space="preserve">1</w:t>
            </w:r>
          </w:p>
        </w:tc>
        <w:tc>
          <w:tcPr/>
          <w:p>
            <w:pPr>
              <w:pStyle w:val="Compact"/>
              <w:jc w:val="left"/>
            </w:pPr>
            <w:r>
              <w:t xml:space="preserve">35280933094</w:t>
            </w:r>
          </w:p>
        </w:tc>
        <w:tc>
          <w:tcPr/>
          <w:p>
            <w:pPr>
              <w:pStyle w:val="Compact"/>
              <w:jc w:val="left"/>
            </w:pPr>
            <w:r>
              <w:rPr>
                <w:rStyle w:val="VerbatimChar"/>
              </w:rPr>
              <w:t xml:space="preserve">a20bf16</w:t>
            </w:r>
          </w:p>
        </w:tc>
        <w:tc>
          <w:tcPr/>
          <w:p>
            <w:pPr>
              <w:pStyle w:val="Compact"/>
              <w:jc w:val="left"/>
            </w:pPr>
            <w:r>
              <w:t xml:space="preserve">Estructura inicial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35283334710</w:t>
            </w:r>
          </w:p>
        </w:tc>
        <w:tc>
          <w:tcPr/>
          <w:p>
            <w:pPr>
              <w:pStyle w:val="Compact"/>
              <w:jc w:val="left"/>
            </w:pPr>
            <w:r>
              <w:rPr>
                <w:rStyle w:val="VerbatimChar"/>
              </w:rPr>
              <w:t xml:space="preserve">8129154</w:t>
            </w:r>
          </w:p>
        </w:tc>
        <w:tc>
          <w:tcPr/>
          <w:p>
            <w:pPr>
              <w:pStyle w:val="Compact"/>
              <w:jc w:val="left"/>
            </w:pPr>
            <w:r>
              <w:t xml:space="preserve">Plan de acción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35284491567</w:t>
            </w:r>
          </w:p>
        </w:tc>
        <w:tc>
          <w:tcPr/>
          <w:p>
            <w:pPr>
              <w:pStyle w:val="Compact"/>
              <w:jc w:val="left"/>
            </w:pPr>
            <w:r>
              <w:rPr>
                <w:rStyle w:val="VerbatimChar"/>
              </w:rPr>
              <w:t xml:space="preserve">3441e89</w:t>
            </w:r>
          </w:p>
        </w:tc>
        <w:tc>
          <w:tcPr/>
          <w:p>
            <w:pPr>
              <w:pStyle w:val="Compact"/>
              <w:jc w:val="left"/>
            </w:pPr>
            <w:r>
              <w:t xml:space="preserve">Repo privado / público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35287858942</w:t>
            </w:r>
          </w:p>
        </w:tc>
        <w:tc>
          <w:tcPr/>
          <w:p>
            <w:pPr>
              <w:pStyle w:val="Compact"/>
              <w:jc w:val="left"/>
            </w:pPr>
            <w:r>
              <w:rPr>
                <w:rStyle w:val="VerbatimChar"/>
              </w:rPr>
              <w:t xml:space="preserve">e15ebce</w:t>
            </w:r>
          </w:p>
        </w:tc>
        <w:tc>
          <w:tcPr/>
          <w:p>
            <w:pPr>
              <w:pStyle w:val="Compact"/>
              <w:jc w:val="left"/>
            </w:pPr>
            <w:r>
              <w:t xml:space="preserve">Tablas 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35288102685</w:t>
            </w:r>
          </w:p>
        </w:tc>
        <w:tc>
          <w:tcPr/>
          <w:p>
            <w:pPr>
              <w:pStyle w:val="Compact"/>
              <w:jc w:val="left"/>
            </w:pPr>
            <w:r>
              <w:rPr>
                <w:rStyle w:val="VerbatimChar"/>
              </w:rPr>
              <w:t xml:space="preserve">82c3bbe</w:t>
            </w:r>
          </w:p>
        </w:tc>
        <w:tc>
          <w:tcPr/>
          <w:p>
            <w:pPr>
              <w:pStyle w:val="Compact"/>
              <w:jc w:val="left"/>
            </w:pPr>
            <w:r>
              <w:t xml:space="preserve">Parte II del informe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35303227701</w:t>
            </w:r>
          </w:p>
        </w:tc>
        <w:tc>
          <w:tcPr/>
          <w:p>
            <w:pPr>
              <w:pStyle w:val="Compact"/>
              <w:jc w:val="left"/>
            </w:pPr>
            <w:r>
              <w:rPr>
                <w:rStyle w:val="VerbatimChar"/>
              </w:rPr>
              <w:t xml:space="preserve">9b1bddb</w:t>
            </w:r>
          </w:p>
        </w:tc>
        <w:tc>
          <w:tcPr/>
          <w:p>
            <w:pPr>
              <w:pStyle w:val="Compact"/>
              <w:jc w:val="left"/>
            </w:pPr>
            <w:r>
              <w:rPr>
                <w:bCs/>
                <w:b/>
              </w:rPr>
              <w:t xml:space="preserve">Integra el material oficial (zip)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35303673682</w:t>
            </w:r>
          </w:p>
        </w:tc>
        <w:tc>
          <w:tcPr/>
          <w:p>
            <w:pPr>
              <w:pStyle w:val="Compact"/>
              <w:jc w:val="left"/>
            </w:pPr>
            <w:r>
              <w:rPr>
                <w:rStyle w:val="VerbatimChar"/>
              </w:rPr>
              <w:t xml:space="preserve">9a63eb8</w:t>
            </w:r>
          </w:p>
        </w:tc>
        <w:tc>
          <w:tcPr/>
          <w:p>
            <w:pPr>
              <w:pStyle w:val="Compact"/>
              <w:jc w:val="left"/>
            </w:pPr>
            <w:r>
              <w:t xml:space="preserve">Anexo F, informe en PDF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35365578175</w:t>
            </w:r>
          </w:p>
        </w:tc>
        <w:tc>
          <w:tcPr/>
          <w:p>
            <w:pPr>
              <w:pStyle w:val="Compact"/>
              <w:jc w:val="left"/>
            </w:pPr>
            <w:r>
              <w:rPr>
                <w:rStyle w:val="VerbatimChar"/>
              </w:rPr>
              <w:t xml:space="preserve">46cb634</w:t>
            </w:r>
          </w:p>
        </w:tc>
        <w:tc>
          <w:tcPr/>
          <w:p>
            <w:pPr>
              <w:pStyle w:val="Compact"/>
              <w:jc w:val="left"/>
            </w:pPr>
            <w:r>
              <w:t xml:space="preserve">Codespace sin docker-in-docker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Lectura: en los runs 1 a 5 todavía no estaba el código del servicio; Semgrep y Gitleaks pasan porque no había nada vulnerable que encontrar (el resto falla de forma consistente con la falta del material, es una inferencia a partir de los mensajes de commit «Avance sin zip»).</w:t>
      </w:r>
      <w:r>
        <w:t xml:space="preserve"> </w:t>
      </w:r>
      <w:r>
        <w:rPr>
          <w:bCs/>
          <w:b/>
        </w:rPr>
        <w:t xml:space="preserve">Desde el run 6</w:t>
      </w:r>
      <w:r>
        <w:t xml:space="preserve">, al integrar el zip oficial, el pipeline queda en rojo por las vulnerabilidades reales, y ZAP (que solo informa) en verde.</w:t>
      </w:r>
    </w:p>
    <w:p>
      <w:pPr>
        <w:pStyle w:val="CaptionedFigure"/>
      </w:pPr>
      <w:r>
        <w:drawing>
          <wp:inline>
            <wp:extent cx="5067300" cy="2536319"/>
            <wp:effectExtent b="0" l="0" r="0" t="0"/>
            <wp:docPr descr="EV-C204-047 — Pestaña Actions: las 8 ejecuciones, todas en rojo" title="" id="114" name="Picture"/>
            <a:graphic>
              <a:graphicData uri="http://schemas.openxmlformats.org/drawingml/2006/picture">
                <pic:pic>
                  <pic:nvPicPr>
                    <pic:cNvPr descr="evidencias/capturas/consola-git/EV-C204-047-screenshot-image5.png" id="115" name="Picture"/>
                    <pic:cNvPicPr>
                      <a:picLocks noChangeArrowheads="1" noChangeAspect="1"/>
                    </pic:cNvPicPr>
                  </pic:nvPicPr>
                  <pic:blipFill>
                    <a:blip r:embed="rId113"/>
                    <a:stretch>
                      <a:fillRect/>
                    </a:stretch>
                  </pic:blipFill>
                  <pic:spPr bwMode="auto">
                    <a:xfrm>
                      <a:off x="0" y="0"/>
                      <a:ext cx="5067300" cy="2536319"/>
                    </a:xfrm>
                    <a:prstGeom prst="rect">
                      <a:avLst/>
                    </a:prstGeom>
                    <a:noFill/>
                    <a:ln w="9525">
                      <a:noFill/>
                      <a:headEnd/>
                      <a:tailEnd/>
                    </a:ln>
                  </pic:spPr>
                </pic:pic>
              </a:graphicData>
            </a:graphic>
          </wp:inline>
        </w:drawing>
      </w:r>
    </w:p>
    <w:p>
      <w:pPr>
        <w:pStyle w:val="ImageCaption"/>
      </w:pPr>
      <w:r>
        <w:t xml:space="preserve">EV-C204-047 — Pestaña Actions: las 8 ejecuciones, todas en rojo</w:t>
      </w:r>
    </w:p>
    <w:p>
      <w:pPr>
        <w:pStyle w:val="CaptionedFigure"/>
      </w:pPr>
      <w:r>
        <w:drawing>
          <wp:inline>
            <wp:extent cx="4533900" cy="2269338"/>
            <wp:effectExtent b="0" l="0" r="0" t="0"/>
            <wp:docPr descr="EV-C204-036 — Run #1 (35280933094, a20bf16): estructura inicial" title="" id="117" name="Picture"/>
            <a:graphic>
              <a:graphicData uri="http://schemas.openxmlformats.org/drawingml/2006/picture">
                <pic:pic>
                  <pic:nvPicPr>
                    <pic:cNvPr descr="evidencias/capturas/consola-git/EV-C204-036-screenshot-image13.png" id="118" name="Picture"/>
                    <pic:cNvPicPr>
                      <a:picLocks noChangeArrowheads="1" noChangeAspect="1"/>
                    </pic:cNvPicPr>
                  </pic:nvPicPr>
                  <pic:blipFill>
                    <a:blip r:embed="rId116"/>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EV-C204-036 — Run #1 (35280933094,</w:t>
      </w:r>
      <w:r>
        <w:t xml:space="preserve"> </w:t>
      </w:r>
      <w:r>
        <w:rPr>
          <w:rStyle w:val="VerbatimChar"/>
        </w:rPr>
        <w:t xml:space="preserve">a20bf16</w:t>
      </w:r>
      <w:r>
        <w:t xml:space="preserve">): estructura inicial</w:t>
      </w:r>
    </w:p>
    <w:p>
      <w:pPr>
        <w:pStyle w:val="CaptionedFigure"/>
      </w:pPr>
      <w:r>
        <w:drawing>
          <wp:inline>
            <wp:extent cx="4533900" cy="2269338"/>
            <wp:effectExtent b="0" l="0" r="0" t="0"/>
            <wp:docPr descr="EV-C204-035 — Run #2 (35283334710, 8129154): plan de acción" title="" id="120" name="Picture"/>
            <a:graphic>
              <a:graphicData uri="http://schemas.openxmlformats.org/drawingml/2006/picture">
                <pic:pic>
                  <pic:nvPicPr>
                    <pic:cNvPr descr="evidencias/capturas/consola-git/EV-C204-035-screenshot-image12.png" id="121" name="Picture"/>
                    <pic:cNvPicPr>
                      <a:picLocks noChangeArrowheads="1" noChangeAspect="1"/>
                    </pic:cNvPicPr>
                  </pic:nvPicPr>
                  <pic:blipFill>
                    <a:blip r:embed="rId119"/>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EV-C204-035 — Run #2 (35283334710,</w:t>
      </w:r>
      <w:r>
        <w:t xml:space="preserve"> </w:t>
      </w:r>
      <w:r>
        <w:rPr>
          <w:rStyle w:val="VerbatimChar"/>
        </w:rPr>
        <w:t xml:space="preserve">8129154</w:t>
      </w:r>
      <w:r>
        <w:t xml:space="preserve">): plan de acción</w:t>
      </w:r>
    </w:p>
    <w:p>
      <w:pPr>
        <w:pStyle w:val="CaptionedFigure"/>
      </w:pPr>
      <w:r>
        <w:drawing>
          <wp:inline>
            <wp:extent cx="4533900" cy="2269338"/>
            <wp:effectExtent b="0" l="0" r="0" t="0"/>
            <wp:docPr descr="EV-C204-034 — Run #3 (35284491567, 3441e89): repo privado / público" title="" id="123" name="Picture"/>
            <a:graphic>
              <a:graphicData uri="http://schemas.openxmlformats.org/drawingml/2006/picture">
                <pic:pic>
                  <pic:nvPicPr>
                    <pic:cNvPr descr="evidencias/capturas/consola-git/EV-C204-034-screenshot-image11.png" id="124" name="Picture"/>
                    <pic:cNvPicPr>
                      <a:picLocks noChangeArrowheads="1" noChangeAspect="1"/>
                    </pic:cNvPicPr>
                  </pic:nvPicPr>
                  <pic:blipFill>
                    <a:blip r:embed="rId122"/>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EV-C204-034 — Run #3 (35284491567,</w:t>
      </w:r>
      <w:r>
        <w:t xml:space="preserve"> </w:t>
      </w:r>
      <w:r>
        <w:rPr>
          <w:rStyle w:val="VerbatimChar"/>
        </w:rPr>
        <w:t xml:space="preserve">3441e89</w:t>
      </w:r>
      <w:r>
        <w:t xml:space="preserve">): repo privado / público</w:t>
      </w:r>
    </w:p>
    <w:p>
      <w:pPr>
        <w:pStyle w:val="CaptionedFigure"/>
      </w:pPr>
      <w:r>
        <w:drawing>
          <wp:inline>
            <wp:extent cx="4533900" cy="2269338"/>
            <wp:effectExtent b="0" l="0" r="0" t="0"/>
            <wp:docPr descr="EV-C204-033 — Run #4 (35287858942, e15ebce): validación de objetivos, Tablas 1-2" title="" id="126" name="Picture"/>
            <a:graphic>
              <a:graphicData uri="http://schemas.openxmlformats.org/drawingml/2006/picture">
                <pic:pic>
                  <pic:nvPicPr>
                    <pic:cNvPr descr="evidencias/capturas/consola-git/EV-C204-033-screenshot-image10.png" id="127" name="Picture"/>
                    <pic:cNvPicPr>
                      <a:picLocks noChangeArrowheads="1" noChangeAspect="1"/>
                    </pic:cNvPicPr>
                  </pic:nvPicPr>
                  <pic:blipFill>
                    <a:blip r:embed="rId125"/>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EV-C204-033 — Run #4 (35287858942,</w:t>
      </w:r>
      <w:r>
        <w:t xml:space="preserve"> </w:t>
      </w:r>
      <w:r>
        <w:rPr>
          <w:rStyle w:val="VerbatimChar"/>
        </w:rPr>
        <w:t xml:space="preserve">e15ebce</w:t>
      </w:r>
      <w:r>
        <w:t xml:space="preserve">): validación de objetivos, Tablas 1-2</w:t>
      </w:r>
    </w:p>
    <w:p>
      <w:pPr>
        <w:pStyle w:val="CaptionedFigure"/>
      </w:pPr>
      <w:r>
        <w:drawing>
          <wp:inline>
            <wp:extent cx="4533900" cy="2269338"/>
            <wp:effectExtent b="0" l="0" r="0" t="0"/>
            <wp:docPr descr="EV-C204-051 — Run #5 (35288102685, 82c3bbe): Parte II del informe" title="" id="129" name="Picture"/>
            <a:graphic>
              <a:graphicData uri="http://schemas.openxmlformats.org/drawingml/2006/picture">
                <pic:pic>
                  <pic:nvPicPr>
                    <pic:cNvPr descr="evidencias/capturas/consola-git/EV-C204-051-screenshot-image9.png" id="130" name="Picture"/>
                    <pic:cNvPicPr>
                      <a:picLocks noChangeArrowheads="1" noChangeAspect="1"/>
                    </pic:cNvPicPr>
                  </pic:nvPicPr>
                  <pic:blipFill>
                    <a:blip r:embed="rId128"/>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EV-C204-051 — Run #5 (35288102685,</w:t>
      </w:r>
      <w:r>
        <w:t xml:space="preserve"> </w:t>
      </w:r>
      <w:r>
        <w:rPr>
          <w:rStyle w:val="VerbatimChar"/>
        </w:rPr>
        <w:t xml:space="preserve">82c3bbe</w:t>
      </w:r>
      <w:r>
        <w:t xml:space="preserve">): Parte II del informe</w:t>
      </w:r>
    </w:p>
    <w:p>
      <w:pPr>
        <w:pStyle w:val="CaptionedFigure"/>
      </w:pPr>
      <w:r>
        <w:drawing>
          <wp:inline>
            <wp:extent cx="4533900" cy="2269338"/>
            <wp:effectExtent b="0" l="0" r="0" t="0"/>
            <wp:docPr descr="EV-C204-050 — Run #6 (35303227701, 9b1bddb): se integra el material oficial; aparecen 5 jobs en rojo" title="" id="132" name="Picture"/>
            <a:graphic>
              <a:graphicData uri="http://schemas.openxmlformats.org/drawingml/2006/picture">
                <pic:pic>
                  <pic:nvPicPr>
                    <pic:cNvPr descr="evidencias/capturas/consola-git/EV-C204-050-screenshot-image8.png" id="133" name="Picture"/>
                    <pic:cNvPicPr>
                      <a:picLocks noChangeArrowheads="1" noChangeAspect="1"/>
                    </pic:cNvPicPr>
                  </pic:nvPicPr>
                  <pic:blipFill>
                    <a:blip r:embed="rId131"/>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EV-C204-050 — Run #6 (35303227701,</w:t>
      </w:r>
      <w:r>
        <w:t xml:space="preserve"> </w:t>
      </w:r>
      <w:r>
        <w:rPr>
          <w:rStyle w:val="VerbatimChar"/>
        </w:rPr>
        <w:t xml:space="preserve">9b1bddb</w:t>
      </w:r>
      <w:r>
        <w:t xml:space="preserve">): se integra el material oficial; aparecen 5 jobs en rojo</w:t>
      </w:r>
    </w:p>
    <w:p>
      <w:pPr>
        <w:pStyle w:val="CaptionedFigure"/>
      </w:pPr>
      <w:r>
        <w:drawing>
          <wp:inline>
            <wp:extent cx="4533900" cy="2269338"/>
            <wp:effectExtent b="0" l="0" r="0" t="0"/>
            <wp:docPr descr="EV-C204-049 — Run #7 (35303673682, 9a63eb8): mismo código, mismo resultado" title="" id="135" name="Picture"/>
            <a:graphic>
              <a:graphicData uri="http://schemas.openxmlformats.org/drawingml/2006/picture">
                <pic:pic>
                  <pic:nvPicPr>
                    <pic:cNvPr descr="evidencias/capturas/consola-git/EV-C204-049-screenshot-image7.png" id="136" name="Picture"/>
                    <pic:cNvPicPr>
                      <a:picLocks noChangeArrowheads="1" noChangeAspect="1"/>
                    </pic:cNvPicPr>
                  </pic:nvPicPr>
                  <pic:blipFill>
                    <a:blip r:embed="rId134"/>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EV-C204-049 — Run #7 (35303673682,</w:t>
      </w:r>
      <w:r>
        <w:t xml:space="preserve"> </w:t>
      </w:r>
      <w:r>
        <w:rPr>
          <w:rStyle w:val="VerbatimChar"/>
        </w:rPr>
        <w:t xml:space="preserve">9a63eb8</w:t>
      </w:r>
      <w:r>
        <w:t xml:space="preserve">): mismo código, mismo resultado</w:t>
      </w:r>
    </w:p>
    <w:bookmarkEnd w:id="137"/>
    <w:bookmarkStart w:id="153" w:name="X4eec00fb3d4babaf1bc3784784d082b53f49a32"/>
    <w:p>
      <w:pPr>
        <w:pStyle w:val="Heading3"/>
      </w:pPr>
      <w:r>
        <w:t xml:space="preserve">13.3 La ejecución de diagnóstico (run #8, 35365578175)</w:t>
      </w:r>
    </w:p>
    <w:p>
      <w:pPr>
        <w:pStyle w:val="FirstParagraph"/>
      </w:pPr>
      <w:r>
        <w:t xml:space="preserve">Seis jobs,</w:t>
      </w:r>
      <w:r>
        <w:t xml:space="preserve"> </w:t>
      </w:r>
      <w:r>
        <w:rPr>
          <w:bCs/>
          <w:b/>
        </w:rPr>
        <w:t xml:space="preserve">5 en rojo y ZAP en verde</w:t>
      </w:r>
      <w:r>
        <w:t xml:space="preserve">, 3 min 3 s de duración, 5 artefactos y 5 errores + 15 advertencias en las anotaciones.</w:t>
      </w:r>
    </w:p>
    <w:p>
      <w:pPr>
        <w:pStyle w:val="CaptionedFigure"/>
      </w:pPr>
      <w:r>
        <w:drawing>
          <wp:inline>
            <wp:extent cx="4800600" cy="2402829"/>
            <wp:effectExtent b="0" l="0" r="0" t="0"/>
            <wp:docPr descr="EV-C204-048 — Run #8: resumen de los 6 jobs (SAST-Semgrep, SAST-CodeQL, Secretos-Gitleaks, SCA e Imagen en rojo; DAST-ZAP en verde)" title="" id="139" name="Picture"/>
            <a:graphic>
              <a:graphicData uri="http://schemas.openxmlformats.org/drawingml/2006/picture">
                <pic:pic>
                  <pic:nvPicPr>
                    <pic:cNvPr descr="evidencias/capturas/consola-git/EV-C204-048-screenshot-image6.png" id="140" name="Picture"/>
                    <pic:cNvPicPr>
                      <a:picLocks noChangeArrowheads="1" noChangeAspect="1"/>
                    </pic:cNvPicPr>
                  </pic:nvPicPr>
                  <pic:blipFill>
                    <a:blip r:embed="rId138"/>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EV-C204-048 — Run #8: resumen de los 6 jobs (SAST-Semgrep, SAST-CodeQL, Secretos-Gitleaks, SCA e Imagen en rojo; DAST-ZAP en verde)</w:t>
      </w:r>
    </w:p>
    <w:p>
      <w:pPr>
        <w:pStyle w:val="CaptionedFigure"/>
      </w:pPr>
      <w:r>
        <w:drawing>
          <wp:inline>
            <wp:extent cx="4800600" cy="2402829"/>
            <wp:effectExtent b="0" l="0" r="0" t="0"/>
            <wp:docPr descr="EV-C204-038 — Artefactos del run #8 con su huella SHA-256: los de reporte-gitleaks, reporte-semgrep y reporte-zap coinciden con los zips instalados (EV-C204-020, 021 y 022)" title="" id="142" name="Picture"/>
            <a:graphic>
              <a:graphicData uri="http://schemas.openxmlformats.org/drawingml/2006/picture">
                <pic:pic>
                  <pic:nvPicPr>
                    <pic:cNvPr descr="evidencias/capturas/consola-git/EV-C204-038-screenshot-image15.png" id="143" name="Picture"/>
                    <pic:cNvPicPr>
                      <a:picLocks noChangeArrowheads="1" noChangeAspect="1"/>
                    </pic:cNvPicPr>
                  </pic:nvPicPr>
                  <pic:blipFill>
                    <a:blip r:embed="rId141"/>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EV-C204-038 — Artefactos del run #8 con su huella SHA-256: los de</w:t>
      </w:r>
      <w:r>
        <w:t xml:space="preserve"> </w:t>
      </w:r>
      <w:r>
        <w:rPr>
          <w:rStyle w:val="VerbatimChar"/>
        </w:rPr>
        <w:t xml:space="preserve">reporte-gitleaks</w:t>
      </w:r>
      <w:r>
        <w:t xml:space="preserve">,</w:t>
      </w:r>
      <w:r>
        <w:t xml:space="preserve"> </w:t>
      </w:r>
      <w:r>
        <w:rPr>
          <w:rStyle w:val="VerbatimChar"/>
        </w:rPr>
        <w:t xml:space="preserve">reporte-semgrep</w:t>
      </w:r>
      <w:r>
        <w:t xml:space="preserve"> </w:t>
      </w:r>
      <w:r>
        <w:t xml:space="preserve">y</w:t>
      </w:r>
      <w:r>
        <w:t xml:space="preserve"> </w:t>
      </w:r>
      <w:r>
        <w:rPr>
          <w:rStyle w:val="VerbatimChar"/>
        </w:rPr>
        <w:t xml:space="preserve">reporte-zap</w:t>
      </w:r>
      <w:r>
        <w:t xml:space="preserve"> </w:t>
      </w:r>
      <w:r>
        <w:t xml:space="preserve">coinciden con los zips instalados (EV-C204-020, 021 y 022)</w:t>
      </w:r>
    </w:p>
    <w:p>
      <w:pPr>
        <w:pStyle w:val="BodyText"/>
      </w:pPr>
      <w:r>
        <w:rPr>
          <w:bCs/>
          <w:b/>
        </w:rPr>
        <w:t xml:space="preserve">Semgrep — 23 hallazgos</w:t>
      </w:r>
      <w:r>
        <w:t xml:space="preserve"> </w:t>
      </w:r>
      <w:r>
        <w:t xml:space="preserve">(</w:t>
      </w:r>
      <w:r>
        <w:rPr>
          <w:rStyle w:val="VerbatimChar"/>
        </w:rPr>
        <w:t xml:space="preserve">Error: Process completed with exit code 1</w:t>
      </w:r>
      <w:r>
        <w:t xml:space="preserve">):</w:t>
      </w:r>
    </w:p>
    <w:p>
      <w:pPr>
        <w:pStyle w:val="CaptionedFigure"/>
      </w:pPr>
      <w:r>
        <w:drawing>
          <wp:inline>
            <wp:extent cx="4800600" cy="2402829"/>
            <wp:effectExtent b="0" l="0" r="0" t="0"/>
            <wp:docPr descr="EV-C204-040 — Log de SAST-Semgrep: 23 hallazgos bloqueantes" title="" id="145" name="Picture"/>
            <a:graphic>
              <a:graphicData uri="http://schemas.openxmlformats.org/drawingml/2006/picture">
                <pic:pic>
                  <pic:nvPicPr>
                    <pic:cNvPr descr="evidencias/capturas/consola-git/EV-C204-040-screenshot-image17.png" id="146" name="Picture"/>
                    <pic:cNvPicPr>
                      <a:picLocks noChangeArrowheads="1" noChangeAspect="1"/>
                    </pic:cNvPicPr>
                  </pic:nvPicPr>
                  <pic:blipFill>
                    <a:blip r:embed="rId144"/>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EV-C204-040 — Log de SAST-Semgrep: 23 hallazgos bloqueantes</w:t>
      </w:r>
    </w:p>
    <w:p>
      <w:pPr>
        <w:pStyle w:val="BodyText"/>
      </w:pPr>
      <w:r>
        <w:rPr>
          <w:bCs/>
          <w:b/>
        </w:rPr>
        <w:t xml:space="preserve">Gitleaks — 4 secretos</w:t>
      </w:r>
      <w:r>
        <w:t xml:space="preserve"> </w:t>
      </w:r>
      <w:r>
        <w:t xml:space="preserve">en</w:t>
      </w:r>
      <w:r>
        <w:t xml:space="preserve"> </w:t>
      </w:r>
      <w:r>
        <w:rPr>
          <w:rStyle w:val="VerbatimChar"/>
        </w:rPr>
        <w:t xml:space="preserve">servidor/.env</w:t>
      </w:r>
      <w:r>
        <w:t xml:space="preserve"> </w:t>
      </w:r>
      <w:r>
        <w:t xml:space="preserve">y</w:t>
      </w:r>
      <w:r>
        <w:t xml:space="preserve"> </w:t>
      </w:r>
      <w:r>
        <w:rPr>
          <w:rStyle w:val="VerbatimChar"/>
        </w:rPr>
        <w:t xml:space="preserve">servidor/config.js</w:t>
      </w:r>
      <w:r>
        <w:t xml:space="preserve">:</w:t>
      </w:r>
    </w:p>
    <w:p>
      <w:pPr>
        <w:pStyle w:val="CaptionedFigure"/>
      </w:pPr>
      <w:r>
        <w:drawing>
          <wp:inline>
            <wp:extent cx="4800600" cy="2402829"/>
            <wp:effectExtent b="0" l="0" r="0" t="0"/>
            <wp:docPr descr="EV-C204-041 — Log de Secretos-Gitleaks: leaks found: 4 (aws-access-token y generic-api-key)" title="" id="148" name="Picture"/>
            <a:graphic>
              <a:graphicData uri="http://schemas.openxmlformats.org/drawingml/2006/picture">
                <pic:pic>
                  <pic:nvPicPr>
                    <pic:cNvPr descr="evidencias/capturas/consola-git/EV-C204-041-screenshot-image18.png" id="149" name="Picture"/>
                    <pic:cNvPicPr>
                      <a:picLocks noChangeArrowheads="1" noChangeAspect="1"/>
                    </pic:cNvPicPr>
                  </pic:nvPicPr>
                  <pic:blipFill>
                    <a:blip r:embed="rId147"/>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EV-C204-041 — Log de Secretos-Gitleaks:</w:t>
      </w:r>
      <w:r>
        <w:t xml:space="preserve"> </w:t>
      </w:r>
      <w:r>
        <w:rPr>
          <w:rStyle w:val="VerbatimChar"/>
        </w:rPr>
        <w:t xml:space="preserve">leaks found: 4</w:t>
      </w:r>
      <w:r>
        <w:t xml:space="preserve"> </w:t>
      </w:r>
      <w:r>
        <w:t xml:space="preserve">(</w:t>
      </w:r>
      <w:r>
        <w:rPr>
          <w:rStyle w:val="VerbatimChar"/>
        </w:rPr>
        <w:t xml:space="preserve">aws-access-token</w:t>
      </w:r>
      <w:r>
        <w:t xml:space="preserve"> </w:t>
      </w:r>
      <w:r>
        <w:t xml:space="preserve">y</w:t>
      </w:r>
      <w:r>
        <w:t xml:space="preserve"> </w:t>
      </w:r>
      <w:r>
        <w:rPr>
          <w:rStyle w:val="VerbatimChar"/>
        </w:rPr>
        <w:t xml:space="preserve">generic-api-key</w:t>
      </w:r>
      <w:r>
        <w:t xml:space="preserve">)</w:t>
      </w:r>
    </w:p>
    <w:p>
      <w:pPr>
        <w:pStyle w:val="BodyText"/>
      </w:pPr>
      <w:r>
        <w:rPr>
          <w:bCs/>
          <w:b/>
        </w:rPr>
        <w:t xml:space="preserve">ZAP — informa pero no falla</w:t>
      </w:r>
      <w:r>
        <w:t xml:space="preserve"> </w:t>
      </w:r>
      <w:r>
        <w:t xml:space="preserve">(0 High, 2 Medium, 2 Low, 5 informativos):</w:t>
      </w:r>
    </w:p>
    <w:p>
      <w:pPr>
        <w:pStyle w:val="CaptionedFigure"/>
      </w:pPr>
      <w:r>
        <w:drawing>
          <wp:inline>
            <wp:extent cx="4800600" cy="2402829"/>
            <wp:effectExtent b="0" l="0" r="0" t="0"/>
            <wp:docPr descr="EV-C204-042 — Job DAST-OWASP ZAP: exitoso en 2 min 1 s; el valor está en el informe reporte-zap" title="" id="151" name="Picture"/>
            <a:graphic>
              <a:graphicData uri="http://schemas.openxmlformats.org/drawingml/2006/picture">
                <pic:pic>
                  <pic:nvPicPr>
                    <pic:cNvPr descr="evidencias/capturas/consola-git/EV-C204-042-screenshot-image19.png" id="152" name="Picture"/>
                    <pic:cNvPicPr>
                      <a:picLocks noChangeArrowheads="1" noChangeAspect="1"/>
                    </pic:cNvPicPr>
                  </pic:nvPicPr>
                  <pic:blipFill>
                    <a:blip r:embed="rId150"/>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EV-C204-042 — Job DAST-OWASP ZAP: exitoso en 2 min 1 s; el valor está en el informe</w:t>
      </w:r>
      <w:r>
        <w:t xml:space="preserve"> </w:t>
      </w:r>
      <w:r>
        <w:rPr>
          <w:rStyle w:val="VerbatimChar"/>
        </w:rPr>
        <w:t xml:space="preserve">reporte-zap</w:t>
      </w:r>
    </w:p>
    <w:p>
      <w:pPr>
        <w:pStyle w:val="BodyText"/>
      </w:pPr>
      <w:r>
        <w:t xml:space="preserve">Las capturas EV-C204-037 y EV-C204-039 son la misma página del run #8 tomada en otros momentos («hace 1 hora» y «hace 2 horas») y se conservan como respaldo (Anexo I).</w:t>
      </w:r>
    </w:p>
    <w:bookmarkEnd w:id="153"/>
    <w:bookmarkStart w:id="155" w:name="resultados-del-diagnóstico"/>
    <w:p>
      <w:pPr>
        <w:pStyle w:val="Heading3"/>
      </w:pPr>
      <w:r>
        <w:t xml:space="preserve">13.4 Resultados del diagnóstico</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Prueba</w:t>
            </w:r>
          </w:p>
        </w:tc>
        <w:tc>
          <w:tcPr/>
          <w:p>
            <w:pPr>
              <w:pStyle w:val="Compact"/>
              <w:jc w:val="left"/>
            </w:pPr>
            <w:r>
              <w:t xml:space="preserve">Resultado real en la Fase 1</w:t>
            </w:r>
          </w:p>
        </w:tc>
      </w:tr>
      <w:tr>
        <w:tc>
          <w:tcPr/>
          <w:p>
            <w:pPr>
              <w:pStyle w:val="Compact"/>
              <w:jc w:val="left"/>
            </w:pPr>
            <w:r>
              <w:t xml:space="preserve">SAST – Semgrep</w:t>
            </w:r>
          </w:p>
        </w:tc>
        <w:tc>
          <w:tcPr/>
          <w:p>
            <w:pPr>
              <w:pStyle w:val="Compact"/>
              <w:jc w:val="left"/>
            </w:pPr>
            <w:r>
              <w:t xml:space="preserve">23 hallazgos: 16 de cadena de suministro (acciones sin SHA),</w:t>
            </w:r>
            <w:r>
              <w:t xml:space="preserve"> </w:t>
            </w:r>
            <w:r>
              <w:rPr>
                <w:rStyle w:val="VerbatimChar"/>
              </w:rPr>
              <w:t xml:space="preserve">eval()</w:t>
            </w:r>
            <w:r>
              <w:t xml:space="preserve">, concatenación de código,</w:t>
            </w:r>
            <w:r>
              <w:t xml:space="preserve"> </w:t>
            </w:r>
            <w:r>
              <w:rPr>
                <w:rStyle w:val="VerbatimChar"/>
              </w:rPr>
              <w:t xml:space="preserve">exec()</w:t>
            </w:r>
            <w:r>
              <w:t xml:space="preserve">, SQL injection, JWT</w:t>
            </w:r>
            <w:r>
              <w:t xml:space="preserve"> </w:t>
            </w:r>
            <w:r>
              <w:rPr>
                <w:rStyle w:val="VerbatimChar"/>
              </w:rPr>
              <w:t xml:space="preserve">alg:none</w:t>
            </w:r>
            <w:r>
              <w:t xml:space="preserve">, contenedor root, CSRF (falso positivo)</w:t>
            </w:r>
          </w:p>
        </w:tc>
      </w:tr>
      <w:tr>
        <w:tc>
          <w:tcPr/>
          <w:p>
            <w:pPr>
              <w:pStyle w:val="Compact"/>
              <w:jc w:val="left"/>
            </w:pPr>
            <w:r>
              <w:t xml:space="preserve">SAST – CodeQL</w:t>
            </w:r>
          </w:p>
        </w:tc>
        <w:tc>
          <w:tcPr/>
          <w:p>
            <w:pPr>
              <w:pStyle w:val="Compact"/>
              <w:jc w:val="left"/>
            </w:pPr>
            <w:r>
              <w:t xml:space="preserve">Job avanzado en rojo por configuración del repositorio (no por hallazgos; §8.6)</w:t>
            </w:r>
          </w:p>
        </w:tc>
      </w:tr>
      <w:tr>
        <w:tc>
          <w:tcPr/>
          <w:p>
            <w:pPr>
              <w:pStyle w:val="Compact"/>
              <w:jc w:val="left"/>
            </w:pPr>
            <w:r>
              <w:t xml:space="preserve">Secretos – Gitleaks</w:t>
            </w:r>
          </w:p>
        </w:tc>
        <w:tc>
          <w:tcPr/>
          <w:p>
            <w:pPr>
              <w:pStyle w:val="Compact"/>
              <w:jc w:val="left"/>
            </w:pPr>
            <w:r>
              <w:t xml:space="preserve">4 secretos (2 llaves AWS de ejemplo y 2 secretos genéricos)</w:t>
            </w:r>
          </w:p>
        </w:tc>
      </w:tr>
      <w:tr>
        <w:tc>
          <w:tcPr/>
          <w:p>
            <w:pPr>
              <w:pStyle w:val="Compact"/>
              <w:jc w:val="left"/>
            </w:pPr>
            <w:r>
              <w:t xml:space="preserve">SCA – Dependencias</w:t>
            </w:r>
          </w:p>
        </w:tc>
        <w:tc>
          <w:tcPr/>
          <w:p>
            <w:pPr>
              <w:pStyle w:val="Compact"/>
              <w:jc w:val="left"/>
            </w:pPr>
            <w:r>
              <w:rPr>
                <w:rStyle w:val="VerbatimChar"/>
              </w:rPr>
              <w:t xml:space="preserve">npm audit</w:t>
            </w:r>
            <w:r>
              <w:t xml:space="preserve">: 13 vulnerabilidades (3 low, 1 moderate, 8 high, 1 critical): axios 0.18.0 y lodash 4.17.4, entre otras</w:t>
            </w:r>
          </w:p>
        </w:tc>
      </w:tr>
      <w:tr>
        <w:tc>
          <w:tcPr/>
          <w:p>
            <w:pPr>
              <w:pStyle w:val="Compact"/>
              <w:jc w:val="left"/>
            </w:pPr>
            <w:r>
              <w:t xml:space="preserve">Imagen – Trivy + SBOM</w:t>
            </w:r>
          </w:p>
        </w:tc>
        <w:tc>
          <w:tcPr/>
          <w:p>
            <w:pPr>
              <w:pStyle w:val="Compact"/>
              <w:jc w:val="left"/>
            </w:pPr>
            <w:r>
              <w:t xml:space="preserve">640 hallazgos (583 HIGH, 57 CRITICAL) sobre</w:t>
            </w:r>
            <w:r>
              <w:t xml:space="preserve"> </w:t>
            </w:r>
            <w:r>
              <w:rPr>
                <w:rStyle w:val="VerbatimChar"/>
              </w:rPr>
              <w:t xml:space="preserve">node:latest</w:t>
            </w:r>
          </w:p>
        </w:tc>
      </w:tr>
      <w:tr>
        <w:tc>
          <w:tcPr/>
          <w:p>
            <w:pPr>
              <w:pStyle w:val="Compact"/>
              <w:jc w:val="left"/>
            </w:pPr>
            <w:r>
              <w:t xml:space="preserve">DAST – ZAP</w:t>
            </w:r>
          </w:p>
        </w:tc>
        <w:tc>
          <w:tcPr/>
          <w:p>
            <w:pPr>
              <w:pStyle w:val="Compact"/>
              <w:jc w:val="left"/>
            </w:pPr>
            <w:r>
              <w:t xml:space="preserve">0 High, 2 Medium (CORS, CSP), 2 Low (Permissions-Policy,</w:t>
            </w:r>
            <w:r>
              <w:t xml:space="preserve"> </w:t>
            </w:r>
            <w:r>
              <w:rPr>
                <w:rStyle w:val="VerbatimChar"/>
              </w:rPr>
              <w:t xml:space="preserve">X-Powered-By</w:t>
            </w:r>
            <w:r>
              <w:t xml:space="preserve">), 5 informativos</w:t>
            </w:r>
          </w:p>
        </w:tc>
      </w:tr>
    </w:tbl>
    <w:p>
      <w:pPr>
        <w:pStyle w:val="BodyText"/>
      </w:pPr>
      <w:r>
        <w:t xml:space="preserve">Todo se detalla, con archivo, línea y CWE, en la</w:t>
      </w:r>
      <w:r>
        <w:t xml:space="preserve"> </w:t>
      </w:r>
      <w:r>
        <w:rPr>
          <w:bCs/>
          <w:b/>
        </w:rPr>
        <w:t xml:space="preserve">Tabla 3</w:t>
      </w:r>
      <w:r>
        <w:t xml:space="preserve"> </w:t>
      </w:r>
      <w:r>
        <w:t xml:space="preserve">(16 hallazgos H-01 a H-16):</w:t>
      </w:r>
      <w:r>
        <w:t xml:space="preserve"> </w:t>
      </w:r>
      <w:hyperlink r:id="rId154">
        <w:r>
          <w:rPr>
            <w:rStyle w:val="VerbatimChar"/>
          </w:rPr>
          <w:t xml:space="preserve">docs/tablas/tabla-3-diagnostico.md</w:t>
        </w:r>
      </w:hyperlink>
      <w:r>
        <w:t xml:space="preserve">.</w:t>
      </w:r>
    </w:p>
    <w:p>
      <w:pPr>
        <w:pStyle w:val="BodyText"/>
      </w:pPr>
      <w:r>
        <w:rPr>
          <w:bCs/>
          <w:b/>
        </w:rPr>
        <w:t xml:space="preserve">Hallazgo metodológico.</w:t>
      </w:r>
      <w:r>
        <w:t xml:space="preserve"> </w:t>
      </w:r>
      <w:r>
        <w:t xml:space="preserve">Cuatro debilidades reales del código oficial</w:t>
      </w:r>
      <w:r>
        <w:t xml:space="preserve"> </w:t>
      </w:r>
      <w:r>
        <w:rPr>
          <w:bCs/>
          <w:b/>
        </w:rPr>
        <w:t xml:space="preserve">no fueron detectadas por ninguna herramienta</w:t>
      </w:r>
      <w:r>
        <w:t xml:space="preserve"> </w:t>
      </w:r>
      <w:r>
        <w:t xml:space="preserve">(RSA de 1024 bits con PKCS#1 v1.5,</w:t>
      </w:r>
      <w:r>
        <w:t xml:space="preserve"> </w:t>
      </w:r>
      <w:r>
        <w:rPr>
          <w:rStyle w:val="VerbatimChar"/>
        </w:rPr>
        <w:t xml:space="preserve">e.stack</w:t>
      </w:r>
      <w:r>
        <w:t xml:space="preserve"> </w:t>
      </w:r>
      <w:r>
        <w:t xml:space="preserve">devuelto al cliente,</w:t>
      </w:r>
      <w:r>
        <w:t xml:space="preserve"> </w:t>
      </w:r>
      <w:r>
        <w:rPr>
          <w:rStyle w:val="VerbatimChar"/>
        </w:rPr>
        <w:t xml:space="preserve">COPY . .</w:t>
      </w:r>
      <w:r>
        <w:t xml:space="preserve"> </w:t>
      </w:r>
      <w:r>
        <w:t xml:space="preserve">en el Dockerfile y falta de validación de entrada). Se identificaron leyendo el código y sus marcadores</w:t>
      </w:r>
      <w:r>
        <w:t xml:space="preserve"> </w:t>
      </w:r>
      <w:r>
        <w:rPr>
          <w:rStyle w:val="VerbatimChar"/>
        </w:rPr>
        <w:t xml:space="preserve">[VULN-n]</w:t>
      </w:r>
      <w:r>
        <w:t xml:space="preserve">. Es la razón por la que el pipeline</w:t>
      </w:r>
      <w:r>
        <w:t xml:space="preserve"> </w:t>
      </w:r>
      <w:r>
        <w:rPr>
          <w:bCs/>
          <w:b/>
        </w:rPr>
        <w:t xml:space="preserve">complementa pero no sustituye</w:t>
      </w:r>
      <w:r>
        <w:t xml:space="preserve"> </w:t>
      </w:r>
      <w:r>
        <w:t xml:space="preserve">la revisión de código.</w:t>
      </w:r>
    </w:p>
    <w:bookmarkEnd w:id="155"/>
    <w:bookmarkEnd w:id="156"/>
    <w:bookmarkStart w:id="169" w:name="fase-2-remediación-de-rojo-a-verde"/>
    <w:p>
      <w:pPr>
        <w:pStyle w:val="Heading2"/>
      </w:pPr>
      <w:r>
        <w:t xml:space="preserve">14. Fase 2 — Remediación (de rojo a verde)</w:t>
      </w:r>
    </w:p>
    <w:bookmarkStart w:id="159" w:name="método"/>
    <w:p>
      <w:pPr>
        <w:pStyle w:val="Heading3"/>
      </w:pPr>
      <w:r>
        <w:t xml:space="preserve">14.1 Método</w:t>
      </w:r>
    </w:p>
    <w:p>
      <w:pPr>
        <w:pStyle w:val="FirstParagraph"/>
      </w:pPr>
      <w:r>
        <w:t xml:space="preserve">Se corrigió por orden de riesgo (Tabla 5), un commit por grupo de hallazgos, y se verificó cada uno con una nueva ejecución del pipeline. La trazabilidad completa (commit → hallazgo → corrida) está en la</w:t>
      </w:r>
      <w:r>
        <w:t xml:space="preserve"> </w:t>
      </w:r>
      <w:r>
        <w:rPr>
          <w:bCs/>
          <w:b/>
        </w:rPr>
        <w:t xml:space="preserve">Tabla 4</w:t>
      </w:r>
      <w:r>
        <w:t xml:space="preserve">:</w:t>
      </w:r>
      <w:r>
        <w:t xml:space="preserve"> </w:t>
      </w:r>
      <w:hyperlink r:id="rId157">
        <w:r>
          <w:rPr>
            <w:rStyle w:val="VerbatimChar"/>
          </w:rPr>
          <w:t xml:space="preserve">docs/tablas/tabla-4-evidencias.md</w:t>
        </w:r>
      </w:hyperlink>
      <w:r>
        <w:t xml:space="preserve">. El playbook de patrones de corrección está en</w:t>
      </w:r>
      <w:r>
        <w:t xml:space="preserve"> </w:t>
      </w:r>
      <w:hyperlink r:id="rId158">
        <w:r>
          <w:rPr>
            <w:rStyle w:val="VerbatimChar"/>
          </w:rPr>
          <w:t xml:space="preserve">docs/remediacion-playbook.md</w:t>
        </w:r>
      </w:hyperlink>
      <w:r>
        <w:t xml:space="preserve">.</w:t>
      </w:r>
    </w:p>
    <w:bookmarkEnd w:id="159"/>
    <w:bookmarkStart w:id="160" w:name="recorrido-real-de-rojo-a-verde"/>
    <w:p>
      <w:pPr>
        <w:pStyle w:val="Heading3"/>
      </w:pPr>
      <w:r>
        <w:t xml:space="preserve">14.2 Recorrido real de rojo a verde</w:t>
      </w:r>
    </w:p>
    <w:tbl>
      <w:tblPr>
        <w:tblStyle w:val="Table"/>
        <w:tblW w:type="pct" w:w="5000"/>
        <w:tblLook w:firstRow="1" w:lastRow="0" w:firstColumn="0" w:lastColumn="0" w:noHBand="0" w:noVBand="0" w:val="0020"/>
        <w:jc w:val="start"/>
      </w:tblPr>
      <w:tblGrid>
        <w:gridCol w:w="1188"/>
        <w:gridCol w:w="712"/>
        <w:gridCol w:w="2534"/>
        <w:gridCol w:w="712"/>
        <w:gridCol w:w="871"/>
        <w:gridCol w:w="633"/>
        <w:gridCol w:w="633"/>
        <w:gridCol w:w="633"/>
      </w:tblGrid>
      <w:tr>
        <w:trPr>
          <w:tblHeader w:val="true"/>
        </w:trPr>
        <w:tc>
          <w:tcPr/>
          <w:p>
            <w:pPr>
              <w:pStyle w:val="Compact"/>
              <w:jc w:val="left"/>
            </w:pPr>
            <w:r>
              <w:t xml:space="preserve">Run</w:t>
            </w:r>
          </w:p>
        </w:tc>
        <w:tc>
          <w:tcPr/>
          <w:p>
            <w:pPr>
              <w:pStyle w:val="Compact"/>
              <w:jc w:val="left"/>
            </w:pPr>
            <w:r>
              <w:t xml:space="preserve">Commit</w:t>
            </w:r>
          </w:p>
        </w:tc>
        <w:tc>
          <w:tcPr/>
          <w:p>
            <w:pPr>
              <w:pStyle w:val="Compact"/>
              <w:jc w:val="left"/>
            </w:pPr>
            <w:r>
              <w:t xml:space="preserve">Qué cambió</w:t>
            </w:r>
          </w:p>
        </w:tc>
        <w:tc>
          <w:tcPr/>
          <w:p>
            <w:pPr>
              <w:pStyle w:val="Compact"/>
              <w:jc w:val="left"/>
            </w:pPr>
            <w:r>
              <w:t xml:space="preserve">Semgrep</w:t>
            </w:r>
          </w:p>
        </w:tc>
        <w:tc>
          <w:tcPr/>
          <w:p>
            <w:pPr>
              <w:pStyle w:val="Compact"/>
              <w:jc w:val="left"/>
            </w:pPr>
            <w:r>
              <w:t xml:space="preserve">Gitleaks</w:t>
            </w:r>
          </w:p>
        </w:tc>
        <w:tc>
          <w:tcPr/>
          <w:p>
            <w:pPr>
              <w:pStyle w:val="Compact"/>
              <w:jc w:val="left"/>
            </w:pPr>
            <w:r>
              <w:t xml:space="preserve">SCA</w:t>
            </w:r>
          </w:p>
        </w:tc>
        <w:tc>
          <w:tcPr/>
          <w:p>
            <w:pPr>
              <w:pStyle w:val="Compact"/>
              <w:jc w:val="left"/>
            </w:pPr>
            <w:r>
              <w:t xml:space="preserve">Imagen</w:t>
            </w:r>
          </w:p>
        </w:tc>
        <w:tc>
          <w:tcPr/>
          <w:p>
            <w:pPr>
              <w:pStyle w:val="Compact"/>
              <w:jc w:val="left"/>
            </w:pPr>
            <w:r>
              <w:t xml:space="preserve">ZAP</w:t>
            </w:r>
          </w:p>
        </w:tc>
      </w:tr>
      <w:tr>
        <w:tc>
          <w:tcPr/>
          <w:p>
            <w:pPr>
              <w:pStyle w:val="Compact"/>
              <w:jc w:val="left"/>
            </w:pPr>
            <w:r>
              <w:t xml:space="preserve">35365578175</w:t>
            </w:r>
          </w:p>
        </w:tc>
        <w:tc>
          <w:tcPr/>
          <w:p>
            <w:pPr>
              <w:pStyle w:val="Compact"/>
              <w:jc w:val="left"/>
            </w:pPr>
            <w:r>
              <w:rPr>
                <w:rStyle w:val="VerbatimChar"/>
              </w:rPr>
              <w:t xml:space="preserve">46cb634</w:t>
            </w:r>
          </w:p>
        </w:tc>
        <w:tc>
          <w:tcPr/>
          <w:p>
            <w:pPr>
              <w:pStyle w:val="Compact"/>
              <w:jc w:val="left"/>
            </w:pPr>
            <w:r>
              <w:rPr>
                <w:iCs/>
                <w:i/>
              </w:rPr>
              <w:t xml:space="preserve">(Fase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35381118104</w:t>
            </w:r>
          </w:p>
        </w:tc>
        <w:tc>
          <w:tcPr/>
          <w:p>
            <w:pPr>
              <w:pStyle w:val="Compact"/>
              <w:jc w:val="left"/>
            </w:pPr>
            <w:r>
              <w:rPr>
                <w:rStyle w:val="VerbatimChar"/>
              </w:rPr>
              <w:t xml:space="preserve">8b8b86e</w:t>
            </w:r>
          </w:p>
        </w:tc>
        <w:tc>
          <w:tcPr/>
          <w:p>
            <w:pPr>
              <w:pStyle w:val="Compact"/>
              <w:jc w:val="left"/>
            </w:pPr>
            <w:r>
              <w:t xml:space="preserve">Remediación del servidor (13 hallazgos)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35382450884</w:t>
            </w:r>
          </w:p>
        </w:tc>
        <w:tc>
          <w:tcPr/>
          <w:p>
            <w:pPr>
              <w:pStyle w:val="Compact"/>
              <w:jc w:val="left"/>
            </w:pPr>
            <w:r>
              <w:rPr>
                <w:rStyle w:val="VerbatimChar"/>
              </w:rPr>
              <w:t xml:space="preserve">e267ad5</w:t>
            </w:r>
          </w:p>
        </w:tc>
        <w:tc>
          <w:tcPr/>
          <w:p>
            <w:pPr>
              <w:pStyle w:val="Compact"/>
              <w:jc w:val="left"/>
            </w:pPr>
            <w:r>
              <w:t xml:space="preserve">Quita</w:t>
            </w:r>
            <w:r>
              <w:t xml:space="preserve"> </w:t>
            </w:r>
            <w:r>
              <w:rPr>
                <w:rStyle w:val="VerbatimChar"/>
              </w:rPr>
              <w:t xml:space="preserve">COPY public</w:t>
            </w:r>
            <w:r>
              <w:t xml:space="preserve"> </w:t>
            </w:r>
            <w:r>
              <w:t xml:space="preserve">(error introducido al remediar)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35389584392</w:t>
            </w:r>
          </w:p>
        </w:tc>
        <w:tc>
          <w:tcPr/>
          <w:p>
            <w:pPr>
              <w:pStyle w:val="Compact"/>
              <w:jc w:val="left"/>
            </w:pPr>
            <w:r>
              <w:rPr>
                <w:rStyle w:val="VerbatimChar"/>
              </w:rPr>
              <w:t xml:space="preserve">cc759ad</w:t>
            </w:r>
          </w:p>
        </w:tc>
        <w:tc>
          <w:tcPr/>
          <w:p>
            <w:pPr>
              <w:pStyle w:val="Compact"/>
              <w:jc w:val="left"/>
            </w:pPr>
            <w:r>
              <w:t xml:space="preserve">Acciones a SHA completo +</w:t>
            </w:r>
            <w:r>
              <w:t xml:space="preserve"> </w:t>
            </w:r>
            <w:r>
              <w:rPr>
                <w:rStyle w:val="VerbatimChar"/>
              </w:rPr>
              <w:t xml:space="preserve">nosemgrep</w:t>
            </w:r>
            <w:r>
              <w:t xml:space="preserve"> </w:t>
            </w:r>
            <w:r>
              <w:t xml:space="preserve">CSRF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35390161512</w:t>
            </w:r>
          </w:p>
        </w:tc>
        <w:tc>
          <w:tcPr/>
          <w:p>
            <w:pPr>
              <w:pStyle w:val="Compact"/>
              <w:jc w:val="left"/>
            </w:pPr>
            <w:r>
              <w:rPr>
                <w:rStyle w:val="VerbatimChar"/>
              </w:rPr>
              <w:t xml:space="preserve">f3f9ab4</w:t>
            </w:r>
          </w:p>
        </w:tc>
        <w:tc>
          <w:tcPr/>
          <w:p>
            <w:pPr>
              <w:pStyle w:val="Compact"/>
              <w:jc w:val="left"/>
            </w:pPr>
            <w:r>
              <w:t xml:space="preserve">Imagen multi-stage</w:t>
            </w:r>
            <w:r>
              <w:t xml:space="preserve"> </w:t>
            </w:r>
            <w:r>
              <w:rPr>
                <w:rStyle w:val="VerbatimChar"/>
              </w:rPr>
              <w:t xml:space="preserve">node:24-trixie-slim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35392316892</w:t>
            </w:r>
          </w:p>
        </w:tc>
        <w:tc>
          <w:tcPr/>
          <w:p>
            <w:pPr>
              <w:pStyle w:val="Compact"/>
              <w:jc w:val="left"/>
            </w:pPr>
            <w:r>
              <w:rPr>
                <w:rStyle w:val="VerbatimChar"/>
              </w:rPr>
              <w:t xml:space="preserve">0f5da25</w:t>
            </w:r>
          </w:p>
        </w:tc>
        <w:tc>
          <w:tcPr/>
          <w:p>
            <w:pPr>
              <w:pStyle w:val="Compact"/>
              <w:jc w:val="left"/>
            </w:pPr>
            <w:r>
              <w:rPr>
                <w:rStyle w:val="VerbatimChar"/>
              </w:rPr>
              <w:t xml:space="preserve">Permissions-Policy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35405835472</w:t>
            </w:r>
          </w:p>
        </w:tc>
        <w:tc>
          <w:tcPr/>
          <w:p>
            <w:pPr>
              <w:pStyle w:val="Compact"/>
              <w:jc w:val="left"/>
            </w:pPr>
            <w:r>
              <w:rPr>
                <w:rStyle w:val="VerbatimChar"/>
              </w:rPr>
              <w:t xml:space="preserve">657ac2f</w:t>
            </w:r>
          </w:p>
        </w:tc>
        <w:tc>
          <w:tcPr/>
          <w:p>
            <w:pPr>
              <w:pStyle w:val="Compact"/>
              <w:jc w:val="left"/>
            </w:pPr>
            <w:r>
              <w:t xml:space="preserve">Semgrep excluye</w:t>
            </w:r>
            <w:r>
              <w:t xml:space="preserve"> </w:t>
            </w:r>
            <w:r>
              <w:rPr>
                <w:rStyle w:val="VerbatimChar"/>
              </w:rPr>
              <w:t xml:space="preserve">docs/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35441584999</w:t>
            </w:r>
          </w:p>
        </w:tc>
        <w:tc>
          <w:tcPr/>
          <w:p>
            <w:pPr>
              <w:pStyle w:val="Compact"/>
              <w:jc w:val="left"/>
            </w:pPr>
            <w:r>
              <w:rPr>
                <w:rStyle w:val="VerbatimChar"/>
              </w:rPr>
              <w:t xml:space="preserve">8b9b0b6</w:t>
            </w:r>
          </w:p>
        </w:tc>
        <w:tc>
          <w:tcPr/>
          <w:p>
            <w:pPr>
              <w:pStyle w:val="Compact"/>
              <w:jc w:val="left"/>
            </w:pPr>
            <w:r>
              <w:t xml:space="preserve">Auth RS256/JWKS de Keycloak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35441709157</w:t>
            </w:r>
          </w:p>
        </w:tc>
        <w:tc>
          <w:tcPr/>
          <w:p>
            <w:pPr>
              <w:pStyle w:val="Compact"/>
              <w:jc w:val="left"/>
            </w:pPr>
            <w:r>
              <w:rPr>
                <w:rStyle w:val="VerbatimChar"/>
              </w:rPr>
              <w:t xml:space="preserve">c27d28d</w:t>
            </w:r>
          </w:p>
        </w:tc>
        <w:tc>
          <w:tcPr/>
          <w:p>
            <w:pPr>
              <w:pStyle w:val="Compact"/>
              <w:jc w:val="left"/>
            </w:pPr>
            <w:r>
              <w:t xml:space="preserve">Secreto aleatorio en la prueba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35441885522</w:t>
            </w:r>
          </w:p>
        </w:tc>
        <w:tc>
          <w:tcPr/>
          <w:p>
            <w:pPr>
              <w:pStyle w:val="Compact"/>
              <w:jc w:val="left"/>
            </w:pPr>
            <w:r>
              <w:rPr>
                <w:rStyle w:val="VerbatimChar"/>
              </w:rPr>
              <w:t xml:space="preserve">500b39c</w:t>
            </w:r>
          </w:p>
        </w:tc>
        <w:tc>
          <w:tcPr/>
          <w:p>
            <w:pPr>
              <w:pStyle w:val="Compact"/>
              <w:jc w:val="left"/>
            </w:pPr>
            <w:r>
              <w:t xml:space="preserve">Límite de peticiones (CodeQL)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35442133748</w:t>
            </w:r>
          </w:p>
        </w:tc>
        <w:tc>
          <w:tcPr/>
          <w:p>
            <w:pPr>
              <w:pStyle w:val="Compact"/>
              <w:jc w:val="left"/>
            </w:pPr>
            <w:r>
              <w:rPr>
                <w:rStyle w:val="VerbatimChar"/>
              </w:rPr>
              <w:t xml:space="preserve">a81aa5f</w:t>
            </w:r>
          </w:p>
        </w:tc>
        <w:tc>
          <w:tcPr/>
          <w:p>
            <w:pPr>
              <w:pStyle w:val="Compact"/>
              <w:jc w:val="left"/>
            </w:pPr>
            <w:r>
              <w:t xml:space="preserve">OAEP-SHA256 y bitácora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35442482331</w:t>
            </w:r>
          </w:p>
        </w:tc>
        <w:tc>
          <w:tcPr/>
          <w:p>
            <w:pPr>
              <w:pStyle w:val="Compact"/>
              <w:jc w:val="left"/>
            </w:pPr>
            <w:r>
              <w:rPr>
                <w:rStyle w:val="VerbatimChar"/>
              </w:rPr>
              <w:t xml:space="preserve">0fc1c11</w:t>
            </w:r>
          </w:p>
        </w:tc>
        <w:tc>
          <w:tcPr/>
          <w:p>
            <w:pPr>
              <w:pStyle w:val="Compact"/>
              <w:jc w:val="left"/>
            </w:pPr>
            <w:r>
              <w:t xml:space="preserve">Límite de entrada = 190 bytes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(En los runs anteriores a</w:t>
      </w:r>
      <w:r>
        <w:t xml:space="preserve"> </w:t>
      </w:r>
      <w:r>
        <w:rPr>
          <w:rStyle w:val="VerbatimChar"/>
        </w:rPr>
        <w:t xml:space="preserve">f3f9ab4</w:t>
      </w:r>
      <w:r>
        <w:t xml:space="preserve"> </w:t>
      </w:r>
      <w:r>
        <w:t xml:space="preserve">el job CodeQL avanzado seguía existiendo y fallaba; ver §8.6.) Los tropiezos se dejan a la vista porque son parte del ciclo</w:t>
      </w:r>
      <w:r>
        <w:t xml:space="preserve"> </w:t>
      </w:r>
      <w:r>
        <w:rPr>
          <w:iCs/>
          <w:i/>
        </w:rPr>
        <w:t xml:space="preserve">encontrar → corregir → volver a probar</w:t>
      </w:r>
      <w:r>
        <w:t xml:space="preserve">: el error</w:t>
      </w:r>
      <w:r>
        <w:t xml:space="preserve"> </w:t>
      </w:r>
      <w:r>
        <w:rPr>
          <w:rStyle w:val="VerbatimChar"/>
        </w:rPr>
        <w:t xml:space="preserve">COPY public</w:t>
      </w:r>
      <w:r>
        <w:t xml:space="preserve"> </w:t>
      </w:r>
      <w:r>
        <w:t xml:space="preserve">lo introdujo la propia remediación (§8.5), el bump a</w:t>
      </w:r>
      <w:r>
        <w:t xml:space="preserve"> </w:t>
      </w:r>
      <w:r>
        <w:rPr>
          <w:rStyle w:val="VerbatimChar"/>
        </w:rPr>
        <w:t xml:space="preserve">node:22</w:t>
      </w:r>
      <w:r>
        <w:t xml:space="preserve"> </w:t>
      </w:r>
      <w:r>
        <w:t xml:space="preserve">no cerró los CVEs, y dos veces una corrección nueva encendió Semgrep en rojo hasta ajustarla.</w:t>
      </w:r>
    </w:p>
    <w:bookmarkEnd w:id="160"/>
    <w:bookmarkStart w:id="167" w:name="X802f1d2677ce5a199922dbac06914387fda5134"/>
    <w:p>
      <w:pPr>
        <w:pStyle w:val="Heading3"/>
      </w:pPr>
      <w:r>
        <w:t xml:space="preserve">14.3 Estado final (run 35442482331, commit</w:t>
      </w:r>
      <w:r>
        <w:t xml:space="preserve"> </w:t>
      </w:r>
      <w:r>
        <w:rPr>
          <w:rStyle w:val="VerbatimChar"/>
        </w:rPr>
        <w:t xml:space="preserve">0fc1c11</w:t>
      </w:r>
      <w:r>
        <w:t xml:space="preserve">)</w:t>
      </w:r>
    </w:p>
    <w:tbl>
      <w:tblPr>
        <w:tblStyle w:val="Table"/>
        <w:tblW w:type="pct" w:w="5000"/>
        <w:tblLook w:firstRow="1" w:lastRow="0" w:firstColumn="0" w:lastColumn="0" w:noHBand="0" w:noVBand="0" w:val="0020"/>
        <w:jc w:val="start"/>
      </w:tblPr>
      <w:tblGrid>
        <w:gridCol w:w="1440"/>
        <w:gridCol w:w="1440"/>
        <w:gridCol w:w="5040"/>
      </w:tblGrid>
      <w:tr>
        <w:trPr>
          <w:tblHeader w:val="true"/>
        </w:trPr>
        <w:tc>
          <w:tcPr/>
          <w:p>
            <w:pPr>
              <w:pStyle w:val="Compact"/>
              <w:jc w:val="left"/>
            </w:pPr>
            <w:r>
              <w:t xml:space="preserve">Prueba</w:t>
            </w:r>
          </w:p>
        </w:tc>
        <w:tc>
          <w:tcPr/>
          <w:p>
            <w:pPr>
              <w:pStyle w:val="Compact"/>
              <w:jc w:val="left"/>
            </w:pPr>
            <w:r>
              <w:t xml:space="preserve">Fase 1</w:t>
            </w:r>
          </w:p>
        </w:tc>
        <w:tc>
          <w:tcPr/>
          <w:p>
            <w:pPr>
              <w:pStyle w:val="Compact"/>
              <w:jc w:val="left"/>
            </w:pPr>
            <w:r>
              <w:t xml:space="preserve">Fase 2</w:t>
            </w:r>
          </w:p>
        </w:tc>
      </w:tr>
      <w:tr>
        <w:tc>
          <w:tcPr/>
          <w:p>
            <w:pPr>
              <w:pStyle w:val="Compact"/>
              <w:jc w:val="left"/>
            </w:pPr>
            <w:r>
              <w:t xml:space="preserve">Semgrep</w:t>
            </w:r>
          </w:p>
        </w:tc>
        <w:tc>
          <w:tcPr/>
          <w:p>
            <w:pPr>
              <w:pStyle w:val="Compact"/>
              <w:jc w:val="left"/>
            </w:pPr>
            <w:r>
              <w:t xml:space="preserve">23</w:t>
            </w:r>
          </w:p>
        </w:tc>
        <w:tc>
          <w:tcPr/>
          <w:p>
            <w:pPr>
              <w:pStyle w:val="Compact"/>
              <w:jc w:val="left"/>
            </w:pPr>
            <w:r>
              <w:rPr>
                <w:bCs/>
                <w:b/>
              </w:rPr>
              <w:t xml:space="preserve">0 activos</w:t>
            </w:r>
            <w:r>
              <w:t xml:space="preserve"> </w:t>
            </w:r>
            <w:r>
              <w:t xml:space="preserve">(1 falso positivo CSRF suprimido en el código con justificación)</w:t>
            </w:r>
          </w:p>
        </w:tc>
      </w:tr>
      <w:tr>
        <w:tc>
          <w:tcPr/>
          <w:p>
            <w:pPr>
              <w:pStyle w:val="Compact"/>
              <w:jc w:val="left"/>
            </w:pPr>
            <w:r>
              <w:t xml:space="preserve">Gitleaks</w:t>
            </w:r>
          </w:p>
        </w:tc>
        <w:tc>
          <w:tcPr/>
          <w:p>
            <w:pPr>
              <w:pStyle w:val="Compact"/>
              <w:jc w:val="left"/>
            </w:pPr>
            <w:r>
              <w:t xml:space="preserve">4</w:t>
            </w:r>
          </w:p>
        </w:tc>
        <w:tc>
          <w:tcPr/>
          <w:p>
            <w:pPr>
              <w:pStyle w:val="Compact"/>
              <w:jc w:val="left"/>
            </w:pPr>
            <w:r>
              <w:rPr>
                <w:bCs/>
                <w:b/>
              </w:rPr>
              <w:t xml:space="preserve">0</w:t>
            </w:r>
          </w:p>
        </w:tc>
      </w:tr>
      <w:tr>
        <w:tc>
          <w:tcPr/>
          <w:p>
            <w:pPr>
              <w:pStyle w:val="Compact"/>
              <w:jc w:val="left"/>
            </w:pPr>
            <w:r>
              <w:rPr>
                <w:rStyle w:val="VerbatimChar"/>
              </w:rPr>
              <w:t xml:space="preserve">npm audit</w:t>
            </w:r>
          </w:p>
        </w:tc>
        <w:tc>
          <w:tcPr/>
          <w:p>
            <w:pPr>
              <w:pStyle w:val="Compact"/>
              <w:jc w:val="left"/>
            </w:pPr>
            <w:r>
              <w:t xml:space="preserve">13 (1 crítica)</w:t>
            </w:r>
          </w:p>
        </w:tc>
        <w:tc>
          <w:tcPr/>
          <w:p>
            <w:pPr>
              <w:pStyle w:val="Compact"/>
              <w:jc w:val="left"/>
            </w:pPr>
            <w:r>
              <w:rPr>
                <w:bCs/>
                <w:b/>
              </w:rPr>
              <w:t xml:space="preserve">0</w:t>
            </w:r>
          </w:p>
        </w:tc>
      </w:tr>
      <w:tr>
        <w:tc>
          <w:tcPr/>
          <w:p>
            <w:pPr>
              <w:pStyle w:val="Compact"/>
              <w:jc w:val="left"/>
            </w:pPr>
            <w:r>
              <w:t xml:space="preserve">Trivy (imagen)</w:t>
            </w:r>
          </w:p>
        </w:tc>
        <w:tc>
          <w:tcPr/>
          <w:p>
            <w:pPr>
              <w:pStyle w:val="Compact"/>
              <w:jc w:val="left"/>
            </w:pPr>
            <w:r>
              <w:t xml:space="preserve">640</w:t>
            </w:r>
          </w:p>
        </w:tc>
        <w:tc>
          <w:tcPr/>
          <w:p>
            <w:pPr>
              <w:pStyle w:val="Compact"/>
              <w:jc w:val="left"/>
            </w:pPr>
            <w:r>
              <w:rPr>
                <w:bCs/>
                <w:b/>
              </w:rPr>
              <w:t xml:space="preserve">0</w:t>
            </w:r>
            <w:r>
              <w:t xml:space="preserve"> </w:t>
            </w:r>
            <w:r>
              <w:t xml:space="preserve">con</w:t>
            </w:r>
            <w:r>
              <w:t xml:space="preserve"> </w:t>
            </w:r>
            <w:r>
              <w:rPr>
                <w:rStyle w:val="VerbatimChar"/>
              </w:rPr>
              <w:t xml:space="preserve">--ignore-unfixed</w:t>
            </w:r>
            <w:r>
              <w:t xml:space="preserve"> </w:t>
            </w:r>
            <w:r>
              <w:t xml:space="preserve">(riesgo residual: CVEs de util-linux sin parche, §8.5)</w:t>
            </w:r>
          </w:p>
        </w:tc>
      </w:tr>
      <w:tr>
        <w:tc>
          <w:tcPr/>
          <w:p>
            <w:pPr>
              <w:pStyle w:val="Compact"/>
              <w:jc w:val="left"/>
            </w:pPr>
            <w:r>
              <w:t xml:space="preserve">ZAP</w:t>
            </w:r>
          </w:p>
        </w:tc>
        <w:tc>
          <w:tcPr/>
          <w:p>
            <w:pPr>
              <w:pStyle w:val="Compact"/>
              <w:jc w:val="left"/>
            </w:pPr>
            <w:r>
              <w:t xml:space="preserve">2 Medium, 2 Low</w:t>
            </w:r>
          </w:p>
        </w:tc>
        <w:tc>
          <w:tcPr/>
          <w:p>
            <w:pPr>
              <w:pStyle w:val="Compact"/>
              <w:jc w:val="left"/>
            </w:pPr>
            <w:r>
              <w:rPr>
                <w:bCs/>
                <w:b/>
              </w:rPr>
              <w:t xml:space="preserve">0 High, 1 Medium (falso positivo), 0 Low</w:t>
            </w:r>
          </w:p>
        </w:tc>
      </w:tr>
      <w:tr>
        <w:tc>
          <w:tcPr/>
          <w:p>
            <w:pPr>
              <w:pStyle w:val="Compact"/>
              <w:jc w:val="left"/>
            </w:pPr>
            <w:r>
              <w:t xml:space="preserve">CodeQL</w:t>
            </w:r>
          </w:p>
        </w:tc>
        <w:tc>
          <w:tcPr/>
          <w:p>
            <w:pPr>
              <w:pStyle w:val="Compact"/>
              <w:jc w:val="left"/>
            </w:pPr>
            <w:r>
              <w:t xml:space="preserve">—</w:t>
            </w:r>
          </w:p>
        </w:tc>
        <w:tc>
          <w:tcPr/>
          <w:p>
            <w:pPr>
              <w:pStyle w:val="Compact"/>
              <w:jc w:val="left"/>
            </w:pPr>
            <w:r>
              <w:rPr>
                <w:bCs/>
                <w:b/>
              </w:rPr>
              <w:t xml:space="preserve">0 alertas abiertas</w:t>
            </w:r>
            <w:r>
              <w:t xml:space="preserve"> </w:t>
            </w:r>
            <w:r>
              <w:t xml:space="preserve">(3 de</w:t>
            </w:r>
            <w:r>
              <w:t xml:space="preserve"> </w:t>
            </w:r>
            <w:r>
              <w:rPr>
                <w:iCs/>
                <w:i/>
              </w:rPr>
              <w:t xml:space="preserve">rate limiting</w:t>
            </w:r>
            <w:r>
              <w:t xml:space="preserve"> </w:t>
            </w:r>
            <w:r>
              <w:t xml:space="preserve">halladas y corregidas)</w:t>
            </w:r>
          </w:p>
        </w:tc>
      </w:tr>
      <w:tr>
        <w:tc>
          <w:tcPr/>
          <w:p>
            <w:pPr>
              <w:pStyle w:val="Compact"/>
              <w:jc w:val="left"/>
            </w:pPr>
            <w:r>
              <w:t xml:space="preserve">Pruebas Jest</w:t>
            </w:r>
          </w:p>
        </w:tc>
        <w:tc>
          <w:tcPr/>
          <w:p>
            <w:pPr>
              <w:pStyle w:val="Compact"/>
              <w:jc w:val="left"/>
            </w:pPr>
            <w:r>
              <w:t xml:space="preserve">6 (guía)</w:t>
            </w:r>
          </w:p>
        </w:tc>
        <w:tc>
          <w:tcPr/>
          <w:p>
            <w:pPr>
              <w:pStyle w:val="Compact"/>
              <w:jc w:val="left"/>
            </w:pPr>
            <w:r>
              <w:rPr>
                <w:bCs/>
                <w:b/>
              </w:rPr>
              <w:t xml:space="preserve">22</w:t>
            </w:r>
          </w:p>
        </w:tc>
      </w:tr>
    </w:tbl>
    <w:p>
      <w:pPr>
        <w:pStyle w:val="BodyText"/>
      </w:pPr>
      <w:r>
        <w:t xml:space="preserve">Evidencia: EV-C204-008 a 011 (reportes del run verde), EV-C204-012, EV-C204-013, EV-C204-025 y 026.</w:t>
      </w:r>
    </w:p>
    <w:p>
      <w:pPr>
        <w:pStyle w:val="CaptionedFigure"/>
      </w:pPr>
      <w:r>
        <w:drawing>
          <wp:inline>
            <wp:extent cx="5067300" cy="5595496"/>
            <wp:effectExtent b="0" l="0" r="0" t="0"/>
            <wp:docPr descr="EV-C204-013 — Run #27 (35442482331, commit 0fc1c11): los 5 jobs en verde y 5 artefactos con su huella SHA-256" title="" id="162" name="Picture"/>
            <a:graphic>
              <a:graphicData uri="http://schemas.openxmlformats.org/drawingml/2006/picture">
                <pic:pic>
                  <pic:nvPicPr>
                    <pic:cNvPr descr="evidencias/capturas/EV-C204-013-pipeline-verde.png" id="163" name="Picture"/>
                    <pic:cNvPicPr>
                      <a:picLocks noChangeArrowheads="1" noChangeAspect="1"/>
                    </pic:cNvPicPr>
                  </pic:nvPicPr>
                  <pic:blipFill>
                    <a:blip r:embed="rId161"/>
                    <a:stretch>
                      <a:fillRect/>
                    </a:stretch>
                  </pic:blipFill>
                  <pic:spPr bwMode="auto">
                    <a:xfrm>
                      <a:off x="0" y="0"/>
                      <a:ext cx="5067300" cy="5595496"/>
                    </a:xfrm>
                    <a:prstGeom prst="rect">
                      <a:avLst/>
                    </a:prstGeom>
                    <a:noFill/>
                    <a:ln w="9525">
                      <a:noFill/>
                      <a:headEnd/>
                      <a:tailEnd/>
                    </a:ln>
                  </pic:spPr>
                </pic:pic>
              </a:graphicData>
            </a:graphic>
          </wp:inline>
        </w:drawing>
      </w:r>
    </w:p>
    <w:p>
      <w:pPr>
        <w:pStyle w:val="ImageCaption"/>
      </w:pPr>
      <w:r>
        <w:t xml:space="preserve">EV-C204-013 — Run #27 (35442482331, commit</w:t>
      </w:r>
      <w:r>
        <w:t xml:space="preserve"> </w:t>
      </w:r>
      <w:r>
        <w:rPr>
          <w:rStyle w:val="VerbatimChar"/>
        </w:rPr>
        <w:t xml:space="preserve">0fc1c11</w:t>
      </w:r>
      <w:r>
        <w:t xml:space="preserve">): los 5 jobs en verde y 5 artefactos con su huella SHA-256</w:t>
      </w:r>
    </w:p>
    <w:p>
      <w:pPr>
        <w:pStyle w:val="BodyText"/>
      </w:pPr>
      <w:r>
        <w:drawing>
          <wp:inline>
            <wp:extent cx="5067300" cy="2352876"/>
            <wp:effectExtent b="0" l="0" r="0" t="0"/>
            <wp:docPr descr="EV-C204-012 — Code scanning (CodeQL): 0 alertas abiertas y 3 cerradas como corregidas («Missing rate limiting», servidor/servidor.js líneas 57, 72 y 86). El aviso rojo «CodeQL is reporting errors» es un mensaje de estado de GitHub visible en ese momento; los datos del repositorio (EV-C204-025) no muestran ningún error en los análisis" title="" id="165" name="Picture"/>
            <a:graphic>
              <a:graphicData uri="http://schemas.openxmlformats.org/drawingml/2006/picture">
                <pic:pic>
                  <pic:nvPicPr>
                    <pic:cNvPr descr="evidencias/capturas/EV-C204-012-codeql-alertas.png" id="166" name="Picture"/>
                    <pic:cNvPicPr>
                      <a:picLocks noChangeArrowheads="1" noChangeAspect="1"/>
                    </pic:cNvPicPr>
                  </pic:nvPicPr>
                  <pic:blipFill>
                    <a:blip r:embed="rId164"/>
                    <a:stretch>
                      <a:fillRect/>
                    </a:stretch>
                  </pic:blipFill>
                  <pic:spPr bwMode="auto">
                    <a:xfrm>
                      <a:off x="0" y="0"/>
                      <a:ext cx="5067300" cy="2352876"/>
                    </a:xfrm>
                    <a:prstGeom prst="rect">
                      <a:avLst/>
                    </a:prstGeom>
                    <a:noFill/>
                    <a:ln w="9525">
                      <a:noFill/>
                      <a:headEnd/>
                      <a:tailEnd/>
                    </a:ln>
                  </pic:spPr>
                </pic:pic>
              </a:graphicData>
            </a:graphic>
          </wp:inline>
        </w:drawing>
      </w:r>
      <w:r>
        <w:t xml:space="preserve"> </w:t>
      </w:r>
      <w:r>
        <w:t xml:space="preserve">El script</w:t>
      </w:r>
      <w:r>
        <w:t xml:space="preserve"> </w:t>
      </w:r>
      <w:r>
        <w:rPr>
          <w:rStyle w:val="VerbatimChar"/>
        </w:rPr>
        <w:t xml:space="preserve">scripts/verificar-evidencia.sh &lt;RUN&gt;</w:t>
      </w:r>
      <w:r>
        <w:t xml:space="preserve"> </w:t>
      </w:r>
      <w:r>
        <w:t xml:space="preserve">demuestra que esos cuatro reportes son</w:t>
      </w:r>
      <w:r>
        <w:t xml:space="preserve"> </w:t>
      </w:r>
      <w:r>
        <w:rPr>
          <w:bCs/>
          <w:b/>
        </w:rPr>
        <w:t xml:space="preserve">byte a byte idénticos</w:t>
      </w:r>
      <w:r>
        <w:t xml:space="preserve"> </w:t>
      </w:r>
      <w:r>
        <w:t xml:space="preserve">a los artefactos del run.</w:t>
      </w:r>
    </w:p>
    <w:bookmarkEnd w:id="167"/>
    <w:bookmarkStart w:id="168" w:name="X90c915205735c26bb30e51af496094beb9c6e7a"/>
    <w:p>
      <w:pPr>
        <w:pStyle w:val="Heading3"/>
      </w:pPr>
      <w:r>
        <w:t xml:space="preserve">14.4 Correcciones adicionales halladas al revisar contra la guía</w:t>
      </w:r>
    </w:p>
    <w:p>
      <w:pPr>
        <w:pStyle w:val="FirstParagraph"/>
      </w:pPr>
      <w:r>
        <w:t xml:space="preserve">La revisión final del código contra la guía y contra este informe encontró cuatro diferencias que el pipeline no detectaba, todas corregidas y probadas:</w:t>
      </w:r>
    </w:p>
    <w:tbl>
      <w:tblPr>
        <w:tblStyle w:val="Table"/>
        <w:tblW w:type="pct" w:w="5000"/>
        <w:tblLook w:firstRow="1" w:lastRow="0" w:firstColumn="0" w:lastColumn="0" w:noHBand="0" w:noVBand="0" w:val="0020"/>
        <w:jc w:val="start"/>
      </w:tblPr>
      <w:tblGrid>
        <w:gridCol w:w="940"/>
        <w:gridCol w:w="3685"/>
        <w:gridCol w:w="3293"/>
      </w:tblGrid>
      <w:tr>
        <w:trPr>
          <w:tblHeader w:val="true"/>
        </w:trPr>
        <w:tc>
          <w:tcPr/>
          <w:p>
            <w:pPr>
              <w:pStyle w:val="Compact"/>
              <w:jc w:val="left"/>
            </w:pPr>
            <w:r>
              <w:t xml:space="preserve">Commit</w:t>
            </w:r>
          </w:p>
        </w:tc>
        <w:tc>
          <w:tcPr/>
          <w:p>
            <w:pPr>
              <w:pStyle w:val="Compact"/>
              <w:jc w:val="left"/>
            </w:pPr>
            <w:r>
              <w:t xml:space="preserve">Diferencia</w:t>
            </w:r>
          </w:p>
        </w:tc>
        <w:tc>
          <w:tcPr/>
          <w:p>
            <w:pPr>
              <w:pStyle w:val="Compact"/>
              <w:jc w:val="left"/>
            </w:pPr>
            <w:r>
              <w:t xml:space="preserve">Corrección</w:t>
            </w:r>
          </w:p>
        </w:tc>
      </w:tr>
      <w:tr>
        <w:tc>
          <w:tcPr/>
          <w:p>
            <w:pPr>
              <w:pStyle w:val="Compact"/>
              <w:jc w:val="left"/>
            </w:pPr>
            <w:r>
              <w:rPr>
                <w:rStyle w:val="VerbatimChar"/>
              </w:rPr>
              <w:t xml:space="preserve">8b9b0b6</w:t>
            </w:r>
          </w:p>
        </w:tc>
        <w:tc>
          <w:tcPr/>
          <w:p>
            <w:pPr>
              <w:pStyle w:val="Compact"/>
              <w:jc w:val="left"/>
            </w:pPr>
            <w:r>
              <w:rPr>
                <w:rStyle w:val="VerbatimChar"/>
              </w:rPr>
              <w:t xml:space="preserve">auth.js</w:t>
            </w:r>
            <w:r>
              <w:t xml:space="preserve"> </w:t>
            </w:r>
            <w:r>
              <w:t xml:space="preserve">usaba HS256 con secreto compartido: los tokens RS256 reales de Keycloak habrían sido rechazados</w:t>
            </w:r>
          </w:p>
        </w:tc>
        <w:tc>
          <w:tcPr/>
          <w:p>
            <w:pPr>
              <w:pStyle w:val="Compact"/>
              <w:jc w:val="left"/>
            </w:pPr>
            <w:r>
              <w:t xml:space="preserve">Validación RS256 con el JWKS del realm (§11)</w:t>
            </w:r>
          </w:p>
        </w:tc>
      </w:tr>
      <w:tr>
        <w:tc>
          <w:tcPr/>
          <w:p>
            <w:pPr>
              <w:pStyle w:val="Compact"/>
              <w:jc w:val="left"/>
            </w:pPr>
            <w:r>
              <w:rPr>
                <w:rStyle w:val="VerbatimChar"/>
              </w:rPr>
              <w:t xml:space="preserve">500b39c</w:t>
            </w:r>
          </w:p>
        </w:tc>
        <w:tc>
          <w:tcPr/>
          <w:p>
            <w:pPr>
              <w:pStyle w:val="Compact"/>
              <w:jc w:val="left"/>
            </w:pPr>
            <w:r>
              <w:t xml:space="preserve">Sin límite de peticiones (3 alertas</w:t>
            </w:r>
            <w:r>
              <w:t xml:space="preserve"> </w:t>
            </w:r>
            <w:r>
              <w:rPr>
                <w:iCs/>
                <w:i/>
              </w:rPr>
              <w:t xml:space="preserve">high</w:t>
            </w:r>
            <w:r>
              <w:t xml:space="preserve"> </w:t>
            </w:r>
            <w:r>
              <w:t xml:space="preserve">de CodeQL)</w:t>
            </w:r>
          </w:p>
        </w:tc>
        <w:tc>
          <w:tcPr/>
          <w:p>
            <w:pPr>
              <w:pStyle w:val="Compact"/>
              <w:jc w:val="left"/>
            </w:pPr>
            <w:r>
              <w:rPr>
                <w:rStyle w:val="VerbatimChar"/>
              </w:rPr>
              <w:t xml:space="preserve">express-rate-limit</w:t>
            </w:r>
            <w:r>
              <w:t xml:space="preserve">: 100/min por IP</w:t>
            </w:r>
          </w:p>
        </w:tc>
      </w:tr>
      <w:tr>
        <w:tc>
          <w:tcPr/>
          <w:p>
            <w:pPr>
              <w:pStyle w:val="Compact"/>
              <w:jc w:val="left"/>
            </w:pPr>
            <w:r>
              <w:rPr>
                <w:rStyle w:val="VerbatimChar"/>
              </w:rPr>
              <w:t xml:space="preserve">a81aa5f</w:t>
            </w:r>
          </w:p>
        </w:tc>
        <w:tc>
          <w:tcPr/>
          <w:p>
            <w:pPr>
              <w:pStyle w:val="Compact"/>
              <w:jc w:val="left"/>
            </w:pPr>
            <w:r>
              <w:t xml:space="preserve">El informe declaraba OAEP-SHA256 pero Node usa SHA-1 por defecto; y declaraba bitácora de operaciones que no existía</w:t>
            </w:r>
          </w:p>
        </w:tc>
        <w:tc>
          <w:tcPr/>
          <w:p>
            <w:pPr>
              <w:pStyle w:val="Compact"/>
              <w:jc w:val="left"/>
            </w:pPr>
            <w:r>
              <w:rPr>
                <w:rStyle w:val="VerbatimChar"/>
              </w:rPr>
              <w:t xml:space="preserve">oaepHash: 'sha256'</w:t>
            </w:r>
            <w:r>
              <w:t xml:space="preserve"> </w:t>
            </w:r>
            <w:r>
              <w:t xml:space="preserve">y bitácora JSON</w:t>
            </w:r>
          </w:p>
        </w:tc>
      </w:tr>
      <w:tr>
        <w:tc>
          <w:tcPr/>
          <w:p>
            <w:pPr>
              <w:pStyle w:val="Compact"/>
              <w:jc w:val="left"/>
            </w:pPr>
            <w:r>
              <w:rPr>
                <w:rStyle w:val="VerbatimChar"/>
              </w:rPr>
              <w:t xml:space="preserve">0fc1c11</w:t>
            </w:r>
          </w:p>
        </w:tc>
        <w:tc>
          <w:tcPr/>
          <w:p>
            <w:pPr>
              <w:pStyle w:val="Compact"/>
              <w:jc w:val="left"/>
            </w:pPr>
            <w:r>
              <w:t xml:space="preserve">Textos de más de 190 bytes daban «Error interno» (500)</w:t>
            </w:r>
          </w:p>
        </w:tc>
        <w:tc>
          <w:tcPr/>
          <w:p>
            <w:pPr>
              <w:pStyle w:val="Compact"/>
              <w:jc w:val="left"/>
            </w:pPr>
            <w:r>
              <w:t xml:space="preserve">Validación en bytes = capacidad de RSA-OAEP (400)</w:t>
            </w:r>
          </w:p>
        </w:tc>
      </w:tr>
    </w:tbl>
    <w:bookmarkEnd w:id="168"/>
    <w:bookmarkEnd w:id="169"/>
    <w:bookmarkStart w:id="173" w:name="protección-de-la-rama-principal"/>
    <w:p>
      <w:pPr>
        <w:pStyle w:val="Heading2"/>
      </w:pPr>
      <w:r>
        <w:t xml:space="preserve">15. Protección de la rama principal</w:t>
      </w:r>
    </w:p>
    <w:p>
      <w:pPr>
        <w:pStyle w:val="FirstParagraph"/>
      </w:pPr>
      <w:r>
        <w:rPr>
          <w:bCs/>
          <w:b/>
        </w:rPr>
        <w:t xml:space="preserve">Estado: activada el 19-sep-2026 por el titular del repositorio</w:t>
      </w:r>
      <w:r>
        <w:t xml:space="preserve"> </w:t>
      </w:r>
      <w:r>
        <w:t xml:space="preserve">(cambiar la configuración de seguridad de un repositorio es decisión de quien lo administra, por lo que no se aplicó automáticamente). La guía (paso 14) pide proteger</w:t>
      </w:r>
      <w:r>
        <w:t xml:space="preserve"> </w:t>
      </w:r>
      <w:r>
        <w:rPr>
          <w:rStyle w:val="VerbatimChar"/>
        </w:rPr>
        <w:t xml:space="preserve">main</w:t>
      </w:r>
      <w:r>
        <w:t xml:space="preserve">.</w:t>
      </w:r>
    </w:p>
    <w:p>
      <w:pPr>
        <w:pStyle w:val="BodyText"/>
      </w:pPr>
      <w:r>
        <w:t xml:space="preserve">Configuración aplicada (Settings → Rules → Rulesets → ruleset</w:t>
      </w:r>
      <w:r>
        <w:t xml:space="preserve"> </w:t>
      </w:r>
      <w:r>
        <w:rPr>
          <w:rStyle w:val="VerbatimChar"/>
        </w:rPr>
        <w:t xml:space="preserve">proteger-main</w:t>
      </w:r>
      <w:r>
        <w:t xml:space="preserve">, activo, objetivo: rama por defecto</w:t>
      </w:r>
      <w:r>
        <w:t xml:space="preserve"> </w:t>
      </w:r>
      <w:r>
        <w:rPr>
          <w:rStyle w:val="VerbatimChar"/>
        </w:rPr>
        <w:t xml:space="preserve">main</w:t>
      </w:r>
      <w:r>
        <w:t xml:space="preserve">, sin excepciones de</w:t>
      </w:r>
      <w:r>
        <w:t xml:space="preserve"> </w:t>
      </w:r>
      <w:r>
        <w:rPr>
          <w:iCs/>
          <w:i/>
        </w:rPr>
        <w:t xml:space="preserve">bypass</w:t>
      </w:r>
      <w:r>
        <w:t xml:space="preserve">):</w:t>
      </w:r>
    </w:p>
    <w:p>
      <w:pPr>
        <w:numPr>
          <w:ilvl w:val="0"/>
          <w:numId w:val="1016"/>
        </w:numPr>
        <w:pStyle w:val="Compact"/>
      </w:pPr>
      <w:r>
        <w:rPr>
          <w:bCs/>
          <w:b/>
        </w:rPr>
        <w:t xml:space="preserve">Restrict deletions</w:t>
      </w:r>
      <w:r>
        <w:t xml:space="preserve"> </w:t>
      </w:r>
      <w:r>
        <w:t xml:space="preserve">y</w:t>
      </w:r>
      <w:r>
        <w:t xml:space="preserve"> </w:t>
      </w:r>
      <w:r>
        <w:rPr>
          <w:bCs/>
          <w:b/>
        </w:rPr>
        <w:t xml:space="preserve">Block force pushes</w:t>
      </w:r>
      <w:r>
        <w:t xml:space="preserve">.</w:t>
      </w:r>
    </w:p>
    <w:p>
      <w:pPr>
        <w:numPr>
          <w:ilvl w:val="0"/>
          <w:numId w:val="1016"/>
        </w:numPr>
        <w:pStyle w:val="Compact"/>
      </w:pPr>
      <w:r>
        <w:rPr>
          <w:bCs/>
          <w:b/>
        </w:rPr>
        <w:t xml:space="preserve">Require status checks to pass</w:t>
      </w:r>
      <w:r>
        <w:t xml:space="preserve">, con las cinco pruebas del pipeline:</w:t>
      </w:r>
      <w:r>
        <w:t xml:space="preserve"> </w:t>
      </w:r>
      <w:r>
        <w:rPr>
          <w:rStyle w:val="VerbatimChar"/>
        </w:rPr>
        <w:t xml:space="preserve">SAST - Semgrep</w:t>
      </w:r>
      <w:r>
        <w:t xml:space="preserve">,</w:t>
      </w:r>
      <w:r>
        <w:t xml:space="preserve"> </w:t>
      </w:r>
      <w:r>
        <w:rPr>
          <w:rStyle w:val="VerbatimChar"/>
        </w:rPr>
        <w:t xml:space="preserve">Secretos - Gitleaks</w:t>
      </w:r>
      <w:r>
        <w:t xml:space="preserve">,</w:t>
      </w:r>
      <w:r>
        <w:t xml:space="preserve"> </w:t>
      </w:r>
      <w:r>
        <w:rPr>
          <w:rStyle w:val="VerbatimChar"/>
        </w:rPr>
        <w:t xml:space="preserve">SCA - Dependencias</w:t>
      </w:r>
      <w:r>
        <w:t xml:space="preserve">,</w:t>
      </w:r>
      <w:r>
        <w:t xml:space="preserve"> </w:t>
      </w:r>
      <w:r>
        <w:rPr>
          <w:rStyle w:val="VerbatimChar"/>
        </w:rPr>
        <w:t xml:space="preserve">Imagen - Trivy + SBOM</w:t>
      </w:r>
      <w:r>
        <w:t xml:space="preserve">,</w:t>
      </w:r>
      <w:r>
        <w:t xml:space="preserve"> </w:t>
      </w:r>
      <w:r>
        <w:rPr>
          <w:rStyle w:val="VerbatimChar"/>
        </w:rPr>
        <w:t xml:space="preserve">DAST - OWASP ZAP</w:t>
      </w:r>
      <w:r>
        <w:t xml:space="preserve">.</w:t>
      </w:r>
    </w:p>
    <w:p>
      <w:pPr>
        <w:numPr>
          <w:ilvl w:val="0"/>
          <w:numId w:val="1016"/>
        </w:numPr>
        <w:pStyle w:val="Compact"/>
      </w:pPr>
      <w:r>
        <w:rPr>
          <w:bCs/>
          <w:b/>
        </w:rPr>
        <w:t xml:space="preserve">Require a pull request before merging</w:t>
      </w:r>
      <w:r>
        <w:t xml:space="preserve"> </w:t>
      </w:r>
      <w:r>
        <w:t xml:space="preserve">(0 aprobaciones si se trabaja solo).</w:t>
      </w:r>
    </w:p>
    <w:p>
      <w:pPr>
        <w:pStyle w:val="FirstParagraph"/>
      </w:pPr>
      <w:r>
        <w:t xml:space="preserve">Se verificó la configuración real con la API de GitHub (</w:t>
      </w:r>
      <w:r>
        <w:rPr>
          <w:rStyle w:val="VerbatimChar"/>
        </w:rPr>
        <w:t xml:space="preserve">EV-C204-030-ruleset-main.json</w:t>
      </w:r>
      <w:r>
        <w:t xml:space="preserve">): reglas</w:t>
      </w:r>
      <w:r>
        <w:t xml:space="preserve"> </w:t>
      </w:r>
      <w:r>
        <w:rPr>
          <w:rStyle w:val="VerbatimChar"/>
        </w:rPr>
        <w:t xml:space="preserve">deletion</w:t>
      </w:r>
      <w:r>
        <w:t xml:space="preserve">,</w:t>
      </w:r>
      <w:r>
        <w:t xml:space="preserve"> </w:t>
      </w:r>
      <w:r>
        <w:rPr>
          <w:rStyle w:val="VerbatimChar"/>
        </w:rPr>
        <w:t xml:space="preserve">non_fast_forward</w:t>
      </w:r>
      <w:r>
        <w:t xml:space="preserve">,</w:t>
      </w:r>
      <w:r>
        <w:t xml:space="preserve"> </w:t>
      </w:r>
      <w:r>
        <w:rPr>
          <w:rStyle w:val="VerbatimChar"/>
        </w:rPr>
        <w:t xml:space="preserve">pull_request</w:t>
      </w:r>
      <w:r>
        <w:t xml:space="preserve"> </w:t>
      </w:r>
      <w:r>
        <w:t xml:space="preserve">(0 aprobaciones) y</w:t>
      </w:r>
      <w:r>
        <w:t xml:space="preserve"> </w:t>
      </w:r>
      <w:r>
        <w:rPr>
          <w:rStyle w:val="VerbatimChar"/>
        </w:rPr>
        <w:t xml:space="preserve">required_status_checks</w:t>
      </w:r>
      <w:r>
        <w:t xml:space="preserve"> </w:t>
      </w:r>
      <w:r>
        <w:t xml:space="preserve">con los cinco nombres exactos del pipeline.</w:t>
      </w:r>
      <w:r>
        <w:t xml:space="preserve"> </w:t>
      </w:r>
      <w:r>
        <w:rPr>
          <w:bCs/>
          <w:b/>
        </w:rPr>
        <w:t xml:space="preserve">Consecuencia:</w:t>
      </w:r>
      <w:r>
        <w:t xml:space="preserve"> </w:t>
      </w:r>
      <w:r>
        <w:t xml:space="preserve">desde este momento todo cambio a</w:t>
      </w:r>
      <w:r>
        <w:t xml:space="preserve"> </w:t>
      </w:r>
      <w:r>
        <w:rPr>
          <w:rStyle w:val="VerbatimChar"/>
        </w:rPr>
        <w:t xml:space="preserve">main</w:t>
      </w:r>
      <w:r>
        <w:t xml:space="preserve"> </w:t>
      </w:r>
      <w:r>
        <w:t xml:space="preserve">entra por</w:t>
      </w:r>
      <w:r>
        <w:t xml:space="preserve"> </w:t>
      </w:r>
      <w:r>
        <w:rPr>
          <w:iCs/>
          <w:i/>
        </w:rPr>
        <w:t xml:space="preserve">pull request</w:t>
      </w:r>
      <w:r>
        <w:t xml:space="preserve"> </w:t>
      </w:r>
      <w:r>
        <w:t xml:space="preserve">y solo se puede fusionar con las cinco pruebas en verde.</w:t>
      </w:r>
    </w:p>
    <w:p>
      <w:pPr>
        <w:pStyle w:val="CaptionedFigure"/>
      </w:pPr>
      <w:r>
        <w:drawing>
          <wp:inline>
            <wp:extent cx="4800600" cy="2686623"/>
            <wp:effectExtent b="0" l="0" r="0" t="0"/>
            <wp:docPr descr="EV-C204-014 — Rulesets del repositorio: proteger-main activo, 4 reglas, 1 rama" title="" id="171" name="Picture"/>
            <a:graphic>
              <a:graphicData uri="http://schemas.openxmlformats.org/drawingml/2006/picture">
                <pic:pic>
                  <pic:nvPicPr>
                    <pic:cNvPr descr="evidencias/capturas/EV-C204-014-proteccion.png" id="172" name="Picture"/>
                    <pic:cNvPicPr>
                      <a:picLocks noChangeArrowheads="1" noChangeAspect="1"/>
                    </pic:cNvPicPr>
                  </pic:nvPicPr>
                  <pic:blipFill>
                    <a:blip r:embed="rId170"/>
                    <a:stretch>
                      <a:fillRect/>
                    </a:stretch>
                  </pic:blipFill>
                  <pic:spPr bwMode="auto">
                    <a:xfrm>
                      <a:off x="0" y="0"/>
                      <a:ext cx="4800600" cy="2686623"/>
                    </a:xfrm>
                    <a:prstGeom prst="rect">
                      <a:avLst/>
                    </a:prstGeom>
                    <a:noFill/>
                    <a:ln w="9525">
                      <a:noFill/>
                      <a:headEnd/>
                      <a:tailEnd/>
                    </a:ln>
                  </pic:spPr>
                </pic:pic>
              </a:graphicData>
            </a:graphic>
          </wp:inline>
        </w:drawing>
      </w:r>
    </w:p>
    <w:p>
      <w:pPr>
        <w:pStyle w:val="ImageCaption"/>
      </w:pPr>
      <w:r>
        <w:t xml:space="preserve">EV-C204-014 — Rulesets del repositorio:</w:t>
      </w:r>
      <w:r>
        <w:t xml:space="preserve"> </w:t>
      </w:r>
      <w:r>
        <w:rPr>
          <w:rStyle w:val="VerbatimChar"/>
        </w:rPr>
        <w:t xml:space="preserve">proteger-main</w:t>
      </w:r>
      <w:r>
        <w:t xml:space="preserve"> </w:t>
      </w:r>
      <w:r>
        <w:t xml:space="preserve">activo, 4 reglas, 1 rama</w:t>
      </w:r>
    </w:p>
    <w:p>
      <w:pPr>
        <w:pStyle w:val="BodyText"/>
      </w:pPr>
      <w:r>
        <w:rPr>
          <w:bCs/>
          <w:b/>
        </w:rPr>
        <w:t xml:space="preserve">Evidencia:</w:t>
      </w:r>
      <w:r>
        <w:t xml:space="preserve"> </w:t>
      </w:r>
      <w:r>
        <w:t xml:space="preserve">EV-C204-014 y EV-C204-030.</w:t>
      </w:r>
    </w:p>
    <w:p>
      <w:r>
        <w:pict>
          <v:rect style="width:0;height:1.5pt" o:hralign="center" o:hrstd="t" o:hr="t"/>
        </w:pict>
      </w:r>
    </w:p>
    <w:bookmarkEnd w:id="173"/>
    <w:bookmarkEnd w:id="174"/>
    <w:bookmarkStart w:id="181" w:name="parte-iv-pruebas-y-riesgos"/>
    <w:p>
      <w:pPr>
        <w:pStyle w:val="Heading1"/>
      </w:pPr>
      <w:r>
        <w:t xml:space="preserve">PARTE IV — PRUEBAS Y RIESGOS</w:t>
      </w:r>
    </w:p>
    <w:bookmarkStart w:id="176" w:name="cálculo-de-riesgo"/>
    <w:p>
      <w:pPr>
        <w:pStyle w:val="Heading2"/>
      </w:pPr>
      <w:r>
        <w:t xml:space="preserve">16. Cálculo de riesgo</w:t>
      </w:r>
    </w:p>
    <w:p>
      <w:pPr>
        <w:pStyle w:val="BlockText"/>
      </w:pPr>
      <w:r>
        <w:t xml:space="preserve">Ver</w:t>
      </w:r>
      <w:r>
        <w:t xml:space="preserve"> </w:t>
      </w:r>
      <w:r>
        <w:rPr>
          <w:bCs/>
          <w:b/>
        </w:rPr>
        <w:t xml:space="preserve">Tabla 5</w:t>
      </w:r>
      <w:r>
        <w:t xml:space="preserve"> </w:t>
      </w:r>
      <w:r>
        <w:t xml:space="preserve">completa en</w:t>
      </w:r>
      <w:r>
        <w:t xml:space="preserve"> </w:t>
      </w:r>
      <w:hyperlink r:id="rId175">
        <w:r>
          <w:rPr>
            <w:rStyle w:val="VerbatimChar"/>
          </w:rPr>
          <w:t xml:space="preserve">docs/tablas/tabla-5-riesgo.md</w:t>
        </w:r>
      </w:hyperlink>
    </w:p>
    <w:p>
      <w:pPr>
        <w:pStyle w:val="FirstParagraph"/>
      </w:pPr>
      <w:r>
        <w:t xml:space="preserve">Riesgo = Probabilidad × Impacto (escala 1–3). Se calculó</w:t>
      </w:r>
      <w:r>
        <w:t xml:space="preserve"> </w:t>
      </w:r>
      <w:r>
        <w:rPr>
          <w:bCs/>
          <w:b/>
        </w:rPr>
        <w:t xml:space="preserve">antes</w:t>
      </w:r>
      <w:r>
        <w:t xml:space="preserve"> </w:t>
      </w:r>
      <w:r>
        <w:t xml:space="preserve">(con los hallazgos confirmados de la Fase 1) y</w:t>
      </w:r>
      <w:r>
        <w:t xml:space="preserve"> </w:t>
      </w:r>
      <w:r>
        <w:rPr>
          <w:bCs/>
          <w:b/>
        </w:rPr>
        <w:t xml:space="preserve">después</w:t>
      </w:r>
      <w:r>
        <w:t xml:space="preserve"> </w:t>
      </w:r>
      <w:r>
        <w:t xml:space="preserve">(con la evidencia del run verde):</w:t>
      </w:r>
    </w:p>
    <w:tbl>
      <w:tblPr>
        <w:tblStyle w:val="Table"/>
        <w:tblW w:type="pct" w:w="5000"/>
        <w:tblLook w:firstRow="1" w:lastRow="0" w:firstColumn="0" w:lastColumn="0" w:noHBand="0" w:noVBand="0" w:val="0020"/>
        <w:jc w:val="start"/>
      </w:tblPr>
      <w:tblGrid>
        <w:gridCol w:w="4720"/>
        <w:gridCol w:w="1600"/>
        <w:gridCol w:w="1600"/>
      </w:tblGrid>
      <w:tr>
        <w:trPr>
          <w:tblHeader w:val="true"/>
        </w:trPr>
        <w:tc>
          <w:tcPr/>
          <w:p>
            <w:pPr>
              <w:pStyle w:val="Compact"/>
            </w:pPr>
          </w:p>
        </w:tc>
        <w:tc>
          <w:tcPr/>
          <w:p>
            <w:pPr>
              <w:pStyle w:val="Compact"/>
              <w:jc w:val="left"/>
            </w:pPr>
            <w:r>
              <w:t xml:space="preserve">Antes</w:t>
            </w:r>
          </w:p>
        </w:tc>
        <w:tc>
          <w:tcPr/>
          <w:p>
            <w:pPr>
              <w:pStyle w:val="Compact"/>
              <w:jc w:val="left"/>
            </w:pPr>
            <w:r>
              <w:t xml:space="preserve">Después</w:t>
            </w:r>
          </w:p>
        </w:tc>
      </w:tr>
      <w:tr>
        <w:tc>
          <w:tcPr/>
          <w:p>
            <w:pPr>
              <w:pStyle w:val="Compact"/>
              <w:jc w:val="left"/>
            </w:pPr>
            <w:r>
              <w:t xml:space="preserve">Suma de riesgos (13 riesgos)</w:t>
            </w:r>
          </w:p>
        </w:tc>
        <w:tc>
          <w:tcPr/>
          <w:p>
            <w:pPr>
              <w:pStyle w:val="Compact"/>
              <w:jc w:val="left"/>
            </w:pPr>
            <w:r>
              <w:rPr>
                <w:bCs/>
                <w:b/>
              </w:rPr>
              <w:t xml:space="preserve">73</w:t>
            </w:r>
          </w:p>
        </w:tc>
        <w:tc>
          <w:tcPr/>
          <w:p>
            <w:pPr>
              <w:pStyle w:val="Compact"/>
              <w:jc w:val="left"/>
            </w:pPr>
            <w:r>
              <w:rPr>
                <w:bCs/>
                <w:b/>
              </w:rPr>
              <w:t xml:space="preserve">31</w:t>
            </w:r>
            <w:r>
              <w:t xml:space="preserve"> </w:t>
            </w:r>
            <w:r>
              <w:t xml:space="preserve">(−58 %)</w:t>
            </w:r>
          </w:p>
        </w:tc>
      </w:tr>
      <w:tr>
        <w:tc>
          <w:tcPr/>
          <w:p>
            <w:pPr>
              <w:pStyle w:val="Compact"/>
              <w:jc w:val="left"/>
            </w:pPr>
            <w:r>
              <w:t xml:space="preserve">Riesgos en nivel Alto</w:t>
            </w:r>
          </w:p>
        </w:tc>
        <w:tc>
          <w:tcPr/>
          <w:p>
            <w:pPr>
              <w:pStyle w:val="Compact"/>
              <w:jc w:val="left"/>
            </w:pPr>
            <w:r>
              <w:rPr>
                <w:bCs/>
                <w:b/>
              </w:rPr>
              <w:t xml:space="preserve">6</w:t>
            </w:r>
          </w:p>
        </w:tc>
        <w:tc>
          <w:tcPr/>
          <w:p>
            <w:pPr>
              <w:pStyle w:val="Compact"/>
              <w:jc w:val="left"/>
            </w:pPr>
            <w:r>
              <w:rPr>
                <w:bCs/>
                <w:b/>
              </w:rPr>
              <w:t xml:space="preserve">0</w:t>
            </w:r>
          </w:p>
        </w:tc>
      </w:tr>
      <w:tr>
        <w:tc>
          <w:tcPr/>
          <w:p>
            <w:pPr>
              <w:pStyle w:val="Compact"/>
              <w:jc w:val="left"/>
            </w:pPr>
            <w:r>
              <w:t xml:space="preserve">Pérdida anual esperada (ALE, ilustrativa)</w:t>
            </w:r>
          </w:p>
        </w:tc>
        <w:tc>
          <w:tcPr/>
          <w:p>
            <w:pPr>
              <w:pStyle w:val="Compact"/>
              <w:jc w:val="left"/>
            </w:pPr>
            <w:r>
              <w:rPr>
                <w:bCs/>
                <w:b/>
              </w:rPr>
              <w:t xml:space="preserve">$34,000</w:t>
            </w:r>
          </w:p>
        </w:tc>
        <w:tc>
          <w:tcPr/>
          <w:p>
            <w:pPr>
              <w:pStyle w:val="Compact"/>
              <w:jc w:val="left"/>
            </w:pPr>
            <w:r>
              <w:rPr>
                <w:bCs/>
                <w:b/>
              </w:rPr>
              <w:t xml:space="preserve">$9,500</w:t>
            </w:r>
            <w:r>
              <w:t xml:space="preserve"> </w:t>
            </w:r>
            <w:r>
              <w:t xml:space="preserve">(−72 %)</w:t>
            </w:r>
          </w:p>
        </w:tc>
      </w:tr>
    </w:tbl>
    <w:p>
      <w:pPr>
        <w:pStyle w:val="BodyText"/>
      </w:pPr>
      <w:r>
        <w:t xml:space="preserve">Riesgo residual aceptado: CVEs de util-linux sin parche, falso positivo de ZAP en respuestas 404 y secretos ficticios que permanecen en el historial de git.</w:t>
      </w:r>
    </w:p>
    <w:bookmarkEnd w:id="176"/>
    <w:bookmarkStart w:id="178" w:name="documentación-de-pruebas"/>
    <w:p>
      <w:pPr>
        <w:pStyle w:val="Heading2"/>
      </w:pPr>
      <w:r>
        <w:t xml:space="preserve">17. Documentación de pruebas</w:t>
      </w:r>
    </w:p>
    <w:p>
      <w:pPr>
        <w:pStyle w:val="BlockText"/>
      </w:pPr>
      <w:r>
        <w:t xml:space="preserve">Ver</w:t>
      </w:r>
      <w:r>
        <w:t xml:space="preserve"> </w:t>
      </w:r>
      <w:r>
        <w:rPr>
          <w:bCs/>
          <w:b/>
        </w:rPr>
        <w:t xml:space="preserve">Tabla 6</w:t>
      </w:r>
      <w:r>
        <w:t xml:space="preserve"> </w:t>
      </w:r>
      <w:r>
        <w:t xml:space="preserve">completa en</w:t>
      </w:r>
      <w:r>
        <w:t xml:space="preserve"> </w:t>
      </w:r>
      <w:hyperlink r:id="rId177">
        <w:r>
          <w:rPr>
            <w:rStyle w:val="VerbatimChar"/>
          </w:rPr>
          <w:t xml:space="preserve">docs/tablas/tabla-6-pruebas.md</w:t>
        </w:r>
      </w:hyperlink>
    </w:p>
    <w:tbl>
      <w:tblPr>
        <w:tblStyle w:val="Table"/>
        <w:tblW w:type="pct" w:w="5000"/>
        <w:tblLook w:firstRow="1" w:lastRow="0" w:firstColumn="0" w:lastColumn="0" w:noHBand="0" w:noVBand="0" w:val="0020"/>
        <w:jc w:val="start"/>
      </w:tblPr>
      <w:tblGrid>
        <w:gridCol w:w="2901"/>
        <w:gridCol w:w="1489"/>
        <w:gridCol w:w="2352"/>
        <w:gridCol w:w="1176"/>
      </w:tblGrid>
      <w:tr>
        <w:trPr>
          <w:tblHeader w:val="true"/>
        </w:trPr>
        <w:tc>
          <w:tcPr/>
          <w:p>
            <w:pPr>
              <w:pStyle w:val="Compact"/>
              <w:jc w:val="left"/>
            </w:pPr>
            <w:r>
              <w:t xml:space="preserve">Nivel</w:t>
            </w:r>
          </w:p>
        </w:tc>
        <w:tc>
          <w:tcPr/>
          <w:p>
            <w:pPr>
              <w:pStyle w:val="Compact"/>
              <w:jc w:val="left"/>
            </w:pPr>
            <w:r>
              <w:t xml:space="preserve">Cantidad</w:t>
            </w:r>
          </w:p>
        </w:tc>
        <w:tc>
          <w:tcPr/>
          <w:p>
            <w:pPr>
              <w:pStyle w:val="Compact"/>
              <w:jc w:val="left"/>
            </w:pPr>
            <w:r>
              <w:t xml:space="preserve">Resultado</w:t>
            </w:r>
          </w:p>
        </w:tc>
        <w:tc>
          <w:tcPr/>
          <w:p>
            <w:pPr>
              <w:pStyle w:val="Compact"/>
              <w:jc w:val="left"/>
            </w:pPr>
            <w:r>
              <w:t xml:space="preserve">Evidencia</w:t>
            </w:r>
          </w:p>
        </w:tc>
      </w:tr>
      <w:tr>
        <w:tc>
          <w:tcPr/>
          <w:p>
            <w:pPr>
              <w:pStyle w:val="Compact"/>
              <w:jc w:val="left"/>
            </w:pPr>
            <w:r>
              <w:t xml:space="preserve">Pruebas Jest (unitarias e integración)</w:t>
            </w:r>
          </w:p>
        </w:tc>
        <w:tc>
          <w:tcPr/>
          <w:p>
            <w:pPr>
              <w:pStyle w:val="Compact"/>
              <w:jc w:val="left"/>
            </w:pPr>
            <w:r>
              <w:t xml:space="preserve">22 en 5 archivos</w:t>
            </w:r>
          </w:p>
        </w:tc>
        <w:tc>
          <w:tcPr/>
          <w:p>
            <w:pPr>
              <w:pStyle w:val="Compact"/>
              <w:jc w:val="left"/>
            </w:pPr>
            <w:r>
              <w:t xml:space="preserve">✅ 22 pasan</w:t>
            </w:r>
          </w:p>
        </w:tc>
        <w:tc>
          <w:tcPr/>
          <w:p>
            <w:pPr>
              <w:pStyle w:val="Compact"/>
              <w:jc w:val="left"/>
            </w:pPr>
            <w:r>
              <w:t xml:space="preserve">EV-C204-024</w:t>
            </w:r>
          </w:p>
        </w:tc>
      </w:tr>
      <w:tr>
        <w:tc>
          <w:tcPr/>
          <w:p>
            <w:pPr>
              <w:pStyle w:val="Compact"/>
              <w:jc w:val="left"/>
            </w:pPr>
            <w:r>
              <w:t xml:space="preserve">Análisis estático (ESLint)</w:t>
            </w:r>
          </w:p>
        </w:tc>
        <w:tc>
          <w:tcPr/>
          <w:p>
            <w:pPr>
              <w:pStyle w:val="Compact"/>
              <w:jc w:val="left"/>
            </w:pPr>
            <w:r>
              <w:t xml:space="preserve">—</w:t>
            </w:r>
          </w:p>
        </w:tc>
        <w:tc>
          <w:tcPr/>
          <w:p>
            <w:pPr>
              <w:pStyle w:val="Compact"/>
              <w:jc w:val="left"/>
            </w:pPr>
            <w:r>
              <w:t xml:space="preserve">✅ 0 errores, 0 advertencias</w:t>
            </w:r>
          </w:p>
        </w:tc>
        <w:tc>
          <w:tcPr/>
          <w:p>
            <w:pPr>
              <w:pStyle w:val="Compact"/>
              <w:jc w:val="left"/>
            </w:pPr>
            <w:r>
              <w:t xml:space="preserve">EV-C204-024</w:t>
            </w:r>
          </w:p>
        </w:tc>
      </w:tr>
      <w:tr>
        <w:tc>
          <w:tcPr/>
          <w:p>
            <w:pPr>
              <w:pStyle w:val="Compact"/>
              <w:jc w:val="left"/>
            </w:pPr>
            <w:r>
              <w:t xml:space="preserve">Extremo a extremo con Keycloak 24.0 real</w:t>
            </w:r>
          </w:p>
        </w:tc>
        <w:tc>
          <w:tcPr/>
          <w:p>
            <w:pPr>
              <w:pStyle w:val="Compact"/>
              <w:jc w:val="left"/>
            </w:pPr>
            <w:r>
              <w:t xml:space="preserve">25 comprobaciones</w:t>
            </w:r>
          </w:p>
        </w:tc>
        <w:tc>
          <w:tcPr/>
          <w:p>
            <w:pPr>
              <w:pStyle w:val="Compact"/>
              <w:jc w:val="left"/>
            </w:pPr>
            <w:r>
              <w:t xml:space="preserve">✅ 25 pasan (3 corridas consecutivas estables)</w:t>
            </w:r>
          </w:p>
        </w:tc>
        <w:tc>
          <w:tcPr/>
          <w:p>
            <w:pPr>
              <w:pStyle w:val="Compact"/>
              <w:jc w:val="left"/>
            </w:pPr>
            <w:r>
              <w:t xml:space="preserve">EV-C204-023</w:t>
            </w:r>
          </w:p>
        </w:tc>
      </w:tr>
      <w:tr>
        <w:tc>
          <w:tcPr/>
          <w:p>
            <w:pPr>
              <w:pStyle w:val="Compact"/>
              <w:jc w:val="left"/>
            </w:pPr>
            <w:r>
              <w:t xml:space="preserve">Pentest manual (token, cabeceras, CORS, fuerza bruta, manipulación, borde)</w:t>
            </w:r>
          </w:p>
        </w:tc>
        <w:tc>
          <w:tcPr/>
          <w:p>
            <w:pPr>
              <w:pStyle w:val="Compact"/>
              <w:jc w:val="left"/>
            </w:pPr>
            <w:r>
              <w:t xml:space="preserve">P-17 a P-26</w:t>
            </w:r>
          </w:p>
        </w:tc>
        <w:tc>
          <w:tcPr/>
          <w:p>
            <w:pPr>
              <w:pStyle w:val="Compact"/>
              <w:jc w:val="left"/>
            </w:pPr>
            <w:r>
              <w:t xml:space="preserve">✅ un defecto hallado y corregido (FIX-22)</w:t>
            </w:r>
          </w:p>
        </w:tc>
        <w:tc>
          <w:tcPr/>
          <w:p>
            <w:pPr>
              <w:pStyle w:val="Compact"/>
              <w:jc w:val="left"/>
            </w:pPr>
            <w:r>
              <w:t xml:space="preserve">Tabla 6</w:t>
            </w:r>
          </w:p>
        </w:tc>
      </w:tr>
      <w:tr>
        <w:tc>
          <w:tcPr/>
          <w:p>
            <w:pPr>
              <w:pStyle w:val="Compact"/>
              <w:jc w:val="left"/>
            </w:pPr>
            <w:r>
              <w:t xml:space="preserve">Pipeline (5 jobs + CodeQL)</w:t>
            </w:r>
          </w:p>
        </w:tc>
        <w:tc>
          <w:tcPr/>
          <w:p>
            <w:pPr>
              <w:pStyle w:val="Compact"/>
              <w:jc w:val="left"/>
            </w:pPr>
            <w:r>
              <w:t xml:space="preserve">6 pruebas</w:t>
            </w:r>
          </w:p>
        </w:tc>
        <w:tc>
          <w:tcPr/>
          <w:p>
            <w:pPr>
              <w:pStyle w:val="Compact"/>
              <w:jc w:val="left"/>
            </w:pPr>
            <w:r>
              <w:t xml:space="preserve">✅ verde</w:t>
            </w:r>
          </w:p>
        </w:tc>
        <w:tc>
          <w:tcPr/>
          <w:p>
            <w:pPr>
              <w:pStyle w:val="Compact"/>
              <w:jc w:val="left"/>
            </w:pPr>
            <w:r>
              <w:t xml:space="preserve">EV-C204-026</w:t>
            </w:r>
          </w:p>
        </w:tc>
      </w:tr>
    </w:tbl>
    <w:p>
      <w:pPr>
        <w:pStyle w:val="BodyText"/>
      </w:pPr>
      <w:r>
        <w:rPr>
          <w:bCs/>
          <w:b/>
        </w:rPr>
        <w:t xml:space="preserve">Ajustes de pruebas</w:t>
      </w:r>
      <w:r>
        <w:t xml:space="preserve"> </w:t>
      </w:r>
      <w:r>
        <w:t xml:space="preserve">(criterio «pruebas y ajustes de código»): la Tabla 6 documenta siete ajustes reales, entre ellos la ampliación de P-10 y P-07, la corrección de una prueba de firma alterada que a veces daba un falso resultado, y la sensibilidad al reloj de la expiración de tokens.</w:t>
      </w:r>
    </w:p>
    <w:p>
      <w:pPr>
        <w:pStyle w:val="BodyText"/>
      </w:pPr>
      <w:r>
        <w:rPr>
          <w:bCs/>
          <w:b/>
        </w:rPr>
        <w:t xml:space="preserve">Ejecutadas por el equipo en el Codespace:</w:t>
      </w:r>
      <w:r>
        <w:t xml:space="preserve"> </w:t>
      </w:r>
      <w:r>
        <w:t xml:space="preserve">P-27 (app móvil, EV-C204-006) y P-28 (Keycloak, EV-C204-003 a 005).</w:t>
      </w:r>
    </w:p>
    <w:bookmarkEnd w:id="178"/>
    <w:bookmarkStart w:id="180" w:name="plantilla-de-diagnóstico-del-curso"/>
    <w:p>
      <w:pPr>
        <w:pStyle w:val="Heading2"/>
      </w:pPr>
      <w:r>
        <w:t xml:space="preserve">18. Plantilla de diagnóstico del curso</w:t>
      </w:r>
    </w:p>
    <w:p>
      <w:pPr>
        <w:pStyle w:val="BlockText"/>
      </w:pPr>
      <w:r>
        <w:t xml:space="preserve">Ver</w:t>
      </w:r>
      <w:r>
        <w:t xml:space="preserve"> </w:t>
      </w:r>
      <w:hyperlink r:id="rId179">
        <w:r>
          <w:rPr>
            <w:rStyle w:val="VerbatimChar"/>
          </w:rPr>
          <w:t xml:space="preserve">docs/plantilla-diagnostico.md</w:t>
        </w:r>
      </w:hyperlink>
      <w:r>
        <w:t xml:space="preserve"> </w:t>
      </w:r>
      <w:r>
        <w:t xml:space="preserve">— registro de 16 vulnerabilidades con CWE, severidad y consecuencia, y cálculo probabilístico de riesgo.</w:t>
      </w:r>
    </w:p>
    <w:p>
      <w:r>
        <w:pict>
          <v:rect style="width:0;height:1.5pt" o:hralign="center" o:hrstd="t" o:hr="t"/>
        </w:pict>
      </w:r>
    </w:p>
    <w:bookmarkEnd w:id="180"/>
    <w:bookmarkEnd w:id="181"/>
    <w:bookmarkStart w:id="239" w:name="parte-v-cierre-académico"/>
    <w:p>
      <w:pPr>
        <w:pStyle w:val="Heading1"/>
      </w:pPr>
      <w:r>
        <w:t xml:space="preserve">PARTE V — CIERRE ACADÉMICO</w:t>
      </w:r>
    </w:p>
    <w:bookmarkStart w:id="182" w:name="resumen-de-resultados"/>
    <w:p>
      <w:pPr>
        <w:pStyle w:val="Heading2"/>
      </w:pPr>
      <w:r>
        <w:t xml:space="preserve">19. Resumen de resultados</w:t>
      </w:r>
    </w:p>
    <w:p>
      <w:pPr>
        <w:pStyle w:val="FirstParagraph"/>
      </w:pPr>
      <w:r>
        <w:rPr>
          <w:bCs/>
          <w:b/>
        </w:rPr>
        <w:t xml:space="preserve">Vulnerabilidades identificadas.</w:t>
      </w:r>
      <w:r>
        <w:t xml:space="preserve"> </w:t>
      </w:r>
      <w:r>
        <w:t xml:space="preserve">16 hallazgos en la Fase 1: 12 confirmados por las herramientas del pipeline (Semgrep 23 coincidencias en 8 reglas, Gitleaks 4,</w:t>
      </w:r>
      <w:r>
        <w:t xml:space="preserve"> </w:t>
      </w:r>
      <w:r>
        <w:rPr>
          <w:rStyle w:val="VerbatimChar"/>
        </w:rPr>
        <w:t xml:space="preserve">npm audit</w:t>
      </w:r>
      <w:r>
        <w:t xml:space="preserve"> </w:t>
      </w:r>
      <w:r>
        <w:t xml:space="preserve">13, Trivy 640, ZAP 9 alertas) y 4 por revisión de código (Tabla 3).</w:t>
      </w:r>
    </w:p>
    <w:p>
      <w:pPr>
        <w:pStyle w:val="BodyText"/>
      </w:pPr>
      <w:r>
        <w:rPr>
          <w:bCs/>
          <w:b/>
        </w:rPr>
        <w:t xml:space="preserve">Riesgos asociados.</w:t>
      </w:r>
      <w:r>
        <w:t xml:space="preserve"> </w:t>
      </w:r>
      <w:r>
        <w:t xml:space="preserve">Antes de corregir había 6 riesgos en nivel Alto (secretos, dependencias,</w:t>
      </w:r>
      <w:r>
        <w:t xml:space="preserve"> </w:t>
      </w:r>
      <w:r>
        <w:rPr>
          <w:rStyle w:val="VerbatimChar"/>
        </w:rPr>
        <w:t xml:space="preserve">eval</w:t>
      </w:r>
      <w:r>
        <w:t xml:space="preserve">/</w:t>
      </w:r>
      <w:r>
        <w:rPr>
          <w:rStyle w:val="VerbatimChar"/>
        </w:rPr>
        <w:t xml:space="preserve">exec</w:t>
      </w:r>
      <w:r>
        <w:t xml:space="preserve">, JWT, criptografía débil y ausencia de límite de peticiones), con una suma de riesgo de 73. Después quedan 0 riesgos Altos y una suma de 31 (Tabla 5).</w:t>
      </w:r>
    </w:p>
    <w:p>
      <w:pPr>
        <w:pStyle w:val="BodyText"/>
      </w:pPr>
      <w:r>
        <w:rPr>
          <w:bCs/>
          <w:b/>
        </w:rPr>
        <w:t xml:space="preserve">Efectividad de las medidas.</w:t>
      </w:r>
      <w:r>
        <w:t xml:space="preserve"> </w:t>
      </w:r>
      <w:r>
        <w:t xml:space="preserve">Se midió con la misma herramienta que encontró el problema, y con pruebas independientes:</w:t>
      </w:r>
    </w:p>
    <w:tbl>
      <w:tblPr>
        <w:tblStyle w:val="Table"/>
        <w:tblW w:type="pct" w:w="5000"/>
        <w:tblLook w:firstRow="1" w:lastRow="0" w:firstColumn="0" w:lastColumn="0" w:noHBand="0" w:noVBand="0" w:val="0020"/>
        <w:jc w:val="start"/>
      </w:tblPr>
      <w:tblGrid>
        <w:gridCol w:w="3801"/>
        <w:gridCol w:w="4118"/>
      </w:tblGrid>
      <w:tr>
        <w:trPr>
          <w:tblHeader w:val="true"/>
        </w:trPr>
        <w:tc>
          <w:tcPr/>
          <w:p>
            <w:pPr>
              <w:pStyle w:val="Compact"/>
              <w:jc w:val="left"/>
            </w:pPr>
            <w:r>
              <w:t xml:space="preserve">Medida</w:t>
            </w:r>
          </w:p>
        </w:tc>
        <w:tc>
          <w:tcPr/>
          <w:p>
            <w:pPr>
              <w:pStyle w:val="Compact"/>
              <w:jc w:val="left"/>
            </w:pPr>
            <w:r>
              <w:t xml:space="preserve">Prueba de efectividad</w:t>
            </w:r>
          </w:p>
        </w:tc>
      </w:tr>
      <w:tr>
        <w:tc>
          <w:tcPr/>
          <w:p>
            <w:pPr>
              <w:pStyle w:val="Compact"/>
              <w:jc w:val="left"/>
            </w:pPr>
            <w:r>
              <w:t xml:space="preserve">Secretos fuera del código</w:t>
            </w:r>
          </w:p>
        </w:tc>
        <w:tc>
          <w:tcPr/>
          <w:p>
            <w:pPr>
              <w:pStyle w:val="Compact"/>
              <w:jc w:val="left"/>
            </w:pPr>
            <w:r>
              <w:t xml:space="preserve">Gitleaks 4 → 0</w:t>
            </w:r>
          </w:p>
        </w:tc>
      </w:tr>
      <w:tr>
        <w:tc>
          <w:tcPr/>
          <w:p>
            <w:pPr>
              <w:pStyle w:val="Compact"/>
              <w:jc w:val="left"/>
            </w:pPr>
            <w:r>
              <w:t xml:space="preserve">Dependencias mínimas y actualizadas</w:t>
            </w:r>
          </w:p>
        </w:tc>
        <w:tc>
          <w:tcPr/>
          <w:p>
            <w:pPr>
              <w:pStyle w:val="Compact"/>
              <w:jc w:val="left"/>
            </w:pPr>
            <w:r>
              <w:rPr>
                <w:rStyle w:val="VerbatimChar"/>
              </w:rPr>
              <w:t xml:space="preserve">npm audit</w:t>
            </w:r>
            <w:r>
              <w:t xml:space="preserve"> </w:t>
            </w:r>
            <w:r>
              <w:t xml:space="preserve">13 → 0</w:t>
            </w:r>
          </w:p>
        </w:tc>
      </w:tr>
      <w:tr>
        <w:tc>
          <w:tcPr/>
          <w:p>
            <w:pPr>
              <w:pStyle w:val="Compact"/>
              <w:jc w:val="left"/>
            </w:pPr>
            <w:r>
              <w:t xml:space="preserve">Sin</w:t>
            </w:r>
            <w:r>
              <w:t xml:space="preserve"> </w:t>
            </w:r>
            <w:r>
              <w:rPr>
                <w:rStyle w:val="VerbatimChar"/>
              </w:rPr>
              <w:t xml:space="preserve">eval()</w:t>
            </w:r>
            <w:r>
              <w:t xml:space="preserve">/</w:t>
            </w:r>
            <w:r>
              <w:rPr>
                <w:rStyle w:val="VerbatimChar"/>
              </w:rPr>
              <w:t xml:space="preserve">exec()</w:t>
            </w:r>
            <w:r>
              <w:t xml:space="preserve">; consulta SQL parametrizada</w:t>
            </w:r>
          </w:p>
        </w:tc>
        <w:tc>
          <w:tcPr/>
          <w:p>
            <w:pPr>
              <w:pStyle w:val="Compact"/>
              <w:jc w:val="left"/>
            </w:pPr>
            <w:r>
              <w:t xml:space="preserve">Semgrep 23 → 0 activos; endpoints eliminados devuelven 404</w:t>
            </w:r>
          </w:p>
        </w:tc>
      </w:tr>
      <w:tr>
        <w:tc>
          <w:tcPr/>
          <w:p>
            <w:pPr>
              <w:pStyle w:val="Compact"/>
              <w:jc w:val="left"/>
            </w:pPr>
            <w:r>
              <w:t xml:space="preserve">Autenticación RS256 + JWKS de Keycloak</w:t>
            </w:r>
          </w:p>
        </w:tc>
        <w:tc>
          <w:tcPr/>
          <w:p>
            <w:pPr>
              <w:pStyle w:val="Compact"/>
              <w:jc w:val="left"/>
            </w:pPr>
            <w:r>
              <w:t xml:space="preserve">9 pruebas unitarias + 25 comprobaciones con Keycloak real; los 6 tipos de token falso reciben 401</w:t>
            </w:r>
          </w:p>
        </w:tc>
      </w:tr>
      <w:tr>
        <w:tc>
          <w:tcPr/>
          <w:p>
            <w:pPr>
              <w:pStyle w:val="Compact"/>
              <w:jc w:val="left"/>
            </w:pPr>
            <w:r>
              <w:t xml:space="preserve">RSA-2048 con OAEP-SHA256</w:t>
            </w:r>
          </w:p>
        </w:tc>
        <w:tc>
          <w:tcPr/>
          <w:p>
            <w:pPr>
              <w:pStyle w:val="Compact"/>
              <w:jc w:val="left"/>
            </w:pPr>
            <w:r>
              <w:t xml:space="preserve">3 pruebas dedicadas; la confusión SHA-1 falla</w:t>
            </w:r>
          </w:p>
        </w:tc>
      </w:tr>
      <w:tr>
        <w:tc>
          <w:tcPr/>
          <w:p>
            <w:pPr>
              <w:pStyle w:val="Compact"/>
              <w:jc w:val="left"/>
            </w:pPr>
            <w:r>
              <w:t xml:space="preserve">Helmet + CORS con lista blanca +</w:t>
            </w:r>
            <w:r>
              <w:t xml:space="preserve"> </w:t>
            </w:r>
            <w:r>
              <w:rPr>
                <w:rStyle w:val="VerbatimChar"/>
              </w:rPr>
              <w:t xml:space="preserve">Permissions-Policy</w:t>
            </w:r>
          </w:p>
        </w:tc>
        <w:tc>
          <w:tcPr/>
          <w:p>
            <w:pPr>
              <w:pStyle w:val="Compact"/>
              <w:jc w:val="left"/>
            </w:pPr>
            <w:r>
              <w:t xml:space="preserve">ZAP: 2 Medium + 2 Low → 1 Medium (falso positivo) + 0 Low</w:t>
            </w:r>
          </w:p>
        </w:tc>
      </w:tr>
      <w:tr>
        <w:tc>
          <w:tcPr/>
          <w:p>
            <w:pPr>
              <w:pStyle w:val="Compact"/>
              <w:jc w:val="left"/>
            </w:pPr>
            <w:r>
              <w:t xml:space="preserve">Imagen multi-stage, sin npm, usuario</w:t>
            </w:r>
            <w:r>
              <w:t xml:space="preserve"> </w:t>
            </w:r>
            <w:r>
              <w:rPr>
                <w:rStyle w:val="VerbatimChar"/>
              </w:rPr>
              <w:t xml:space="preserve">node</w:t>
            </w:r>
          </w:p>
        </w:tc>
        <w:tc>
          <w:tcPr/>
          <w:p>
            <w:pPr>
              <w:pStyle w:val="Compact"/>
              <w:jc w:val="left"/>
            </w:pPr>
            <w:r>
              <w:t xml:space="preserve">Trivy 640 → 0 (</w:t>
            </w:r>
            <w:r>
              <w:rPr>
                <w:rStyle w:val="VerbatimChar"/>
              </w:rPr>
              <w:t xml:space="preserve">--ignore-unfixed</w:t>
            </w:r>
            <w:r>
              <w:t xml:space="preserve">); el contenedor corre como</w:t>
            </w:r>
            <w:r>
              <w:t xml:space="preserve"> </w:t>
            </w:r>
            <w:r>
              <w:rPr>
                <w:rStyle w:val="VerbatimChar"/>
              </w:rPr>
              <w:t xml:space="preserve">node</w:t>
            </w:r>
          </w:p>
        </w:tc>
      </w:tr>
      <w:tr>
        <w:tc>
          <w:tcPr/>
          <w:p>
            <w:pPr>
              <w:pStyle w:val="Compact"/>
              <w:jc w:val="left"/>
            </w:pPr>
            <w:r>
              <w:t xml:space="preserve">Límite de peticiones</w:t>
            </w:r>
          </w:p>
        </w:tc>
        <w:tc>
          <w:tcPr/>
          <w:p>
            <w:pPr>
              <w:pStyle w:val="Compact"/>
              <w:jc w:val="left"/>
            </w:pPr>
            <w:r>
              <w:t xml:space="preserve">CodeQL 3 alertas → 0; 76 × 200 y 54 × 429 en la prueba de 130 peticiones</w:t>
            </w:r>
          </w:p>
        </w:tc>
      </w:tr>
      <w:tr>
        <w:tc>
          <w:tcPr/>
          <w:p>
            <w:pPr>
              <w:pStyle w:val="Compact"/>
              <w:jc w:val="left"/>
            </w:pPr>
            <w:r>
              <w:t xml:space="preserve">Bitácora de operaciones</w:t>
            </w:r>
          </w:p>
        </w:tc>
        <w:tc>
          <w:tcPr/>
          <w:p>
            <w:pPr>
              <w:pStyle w:val="Compact"/>
              <w:jc w:val="left"/>
            </w:pPr>
            <w:r>
              <w:t xml:space="preserve">P-24: la operación queda registrada y el texto plano no</w:t>
            </w:r>
          </w:p>
        </w:tc>
      </w:tr>
    </w:tbl>
    <w:bookmarkEnd w:id="182"/>
    <w:bookmarkStart w:id="183" w:name="conclusiones"/>
    <w:p>
      <w:pPr>
        <w:pStyle w:val="Heading2"/>
      </w:pPr>
      <w:r>
        <w:t xml:space="preserve">20. Conclusiones</w:t>
      </w:r>
    </w:p>
    <w:p>
      <w:pPr>
        <w:numPr>
          <w:ilvl w:val="0"/>
          <w:numId w:val="1017"/>
        </w:numPr>
        <w:pStyle w:val="Compact"/>
      </w:pPr>
      <w:r>
        <w:rPr>
          <w:bCs/>
          <w:b/>
        </w:rPr>
        <w:t xml:space="preserve">El ciclo DevSecOps funcionó como método.</w:t>
      </w:r>
      <w:r>
        <w:t xml:space="preserve"> </w:t>
      </w:r>
      <w:r>
        <w:t xml:space="preserve">El pipeline detectó de forma automática y repetible la mayoría de las debilidades, y cada corrección se verificó con una nueva ejecución. La trazabilidad commit → hallazgo → corrida (Tabla 4) permite demostrarlo.</w:t>
      </w:r>
    </w:p>
    <w:p>
      <w:pPr>
        <w:numPr>
          <w:ilvl w:val="0"/>
          <w:numId w:val="1017"/>
        </w:numPr>
        <w:pStyle w:val="Compact"/>
      </w:pPr>
      <w:r>
        <w:rPr>
          <w:bCs/>
          <w:b/>
        </w:rPr>
        <w:t xml:space="preserve">Pero el pipeline verde no equivale a un servicio correcto.</w:t>
      </w:r>
      <w:r>
        <w:t xml:space="preserve"> </w:t>
      </w:r>
      <w:r>
        <w:t xml:space="preserve">El pipeline llegó a verde con una autenticación (HS256) que no funcionaba con Keycloak, con un informe que prometía OAEP-SHA256 y una bitácora que no existían, y con un límite de texto que producía errores 500. Estos defectos solo salieron al</w:t>
      </w:r>
      <w:r>
        <w:t xml:space="preserve"> </w:t>
      </w:r>
      <w:r>
        <w:rPr>
          <w:bCs/>
          <w:b/>
        </w:rPr>
        <w:t xml:space="preserve">probar el servicio de verdad</w:t>
      </w:r>
      <w:r>
        <w:t xml:space="preserve"> </w:t>
      </w:r>
      <w:r>
        <w:t xml:space="preserve">contra un Keycloak real y al cruzar el informe con el código. La lección: SAST, SCA, DAST y secretos son necesarios, no suficientes.</w:t>
      </w:r>
    </w:p>
    <w:p>
      <w:pPr>
        <w:numPr>
          <w:ilvl w:val="0"/>
          <w:numId w:val="1017"/>
        </w:numPr>
        <w:pStyle w:val="Compact"/>
      </w:pPr>
      <w:r>
        <w:rPr>
          <w:bCs/>
          <w:b/>
        </w:rPr>
        <w:t xml:space="preserve">Las herramientas no lo ven todo.</w:t>
      </w:r>
      <w:r>
        <w:t xml:space="preserve"> </w:t>
      </w:r>
      <w:r>
        <w:t xml:space="preserve">Cuatro de las dieciséis debilidades de la Fase 1 (cifrado débil, errores expuestos,</w:t>
      </w:r>
      <w:r>
        <w:t xml:space="preserve"> </w:t>
      </w:r>
      <w:r>
        <w:rPr>
          <w:rStyle w:val="VerbatimChar"/>
        </w:rPr>
        <w:t xml:space="preserve">COPY . .</w:t>
      </w:r>
      <w:r>
        <w:t xml:space="preserve">, falta de validación) no las reportó ninguna herramienta.</w:t>
      </w:r>
    </w:p>
    <w:p>
      <w:pPr>
        <w:numPr>
          <w:ilvl w:val="0"/>
          <w:numId w:val="1017"/>
        </w:numPr>
        <w:pStyle w:val="Compact"/>
      </w:pPr>
      <w:r>
        <w:rPr>
          <w:bCs/>
          <w:b/>
        </w:rPr>
        <w:t xml:space="preserve">Cada herramienta produce ruido que hay que juzgar.</w:t>
      </w:r>
      <w:r>
        <w:t xml:space="preserve"> </w:t>
      </w:r>
      <w:r>
        <w:t xml:space="preserve">Se documentaron dos falsos positivos (CSRF de Semgrep en una API con Bearer sin cookies; CSP en respuestas 404 de ZAP) en lugar de suprimirlos sin explicación, y un riesgo residual real (util-linux sin parche).</w:t>
      </w:r>
    </w:p>
    <w:p>
      <w:pPr>
        <w:numPr>
          <w:ilvl w:val="0"/>
          <w:numId w:val="1017"/>
        </w:numPr>
        <w:pStyle w:val="Compact"/>
      </w:pPr>
      <w:r>
        <w:rPr>
          <w:bCs/>
          <w:b/>
        </w:rPr>
        <w:t xml:space="preserve">Corregir puede romper.</w:t>
      </w:r>
      <w:r>
        <w:t xml:space="preserve"> </w:t>
      </w:r>
      <w:r>
        <w:t xml:space="preserve">La remediación introdujo por sí misma un error de construcción (</w:t>
      </w:r>
      <w:r>
        <w:rPr>
          <w:rStyle w:val="VerbatimChar"/>
        </w:rPr>
        <w:t xml:space="preserve">COPY public</w:t>
      </w:r>
      <w:r>
        <w:t xml:space="preserve">), y dos correcciones nuevas volvieron a poner Semgrep en rojo. Verificar después de cada cambio no es opcional.</w:t>
      </w:r>
    </w:p>
    <w:p>
      <w:pPr>
        <w:numPr>
          <w:ilvl w:val="0"/>
          <w:numId w:val="1017"/>
        </w:numPr>
        <w:pStyle w:val="Compact"/>
      </w:pPr>
      <w:r>
        <w:rPr>
          <w:bCs/>
          <w:b/>
        </w:rPr>
        <w:t xml:space="preserve">Evaluación de seguridad de la aplicación.</w:t>
      </w:r>
      <w:r>
        <w:t xml:space="preserve"> </w:t>
      </w:r>
      <w:r>
        <w:t xml:space="preserve">En el estado final, el servicio exige identidad de Keycloak, cifra con RSA-2048 OAEP-SHA256, valida la entrada según su capacidad real, limita las peticiones, falla cerrado, no filtra detalles internos, registra las operaciones sin datos sensibles y corre como usuario sin privilegios; el riesgo agregado bajó ≈ 58 % y no quedan riesgos Altos.</w:t>
      </w:r>
    </w:p>
    <w:p>
      <w:pPr>
        <w:numPr>
          <w:ilvl w:val="0"/>
          <w:numId w:val="1017"/>
        </w:numPr>
        <w:pStyle w:val="Compact"/>
      </w:pPr>
      <w:r>
        <w:rPr>
          <w:bCs/>
          <w:b/>
        </w:rPr>
        <w:t xml:space="preserve">Alcance y límites.</w:t>
      </w:r>
      <w:r>
        <w:t xml:space="preserve"> </w:t>
      </w:r>
      <w:r>
        <w:t xml:space="preserve">La app móvil y Keycloak funcionaron en el Codespace del equipo (EV-C204-005 y 006); la versión de Docker no consta en la evidencia (los Codespaces fueron eliminados); las llaves RSA se generan en memoria y se pierden al reiniciar (adecuado para un laboratorio, no para producción).</w:t>
      </w:r>
    </w:p>
    <w:bookmarkEnd w:id="183"/>
    <w:bookmarkStart w:id="184" w:name="recomendaciones"/>
    <w:p>
      <w:pPr>
        <w:pStyle w:val="Heading2"/>
      </w:pPr>
      <w:r>
        <w:t xml:space="preserve">21. Recomendaciones</w:t>
      </w:r>
    </w:p>
    <w:p>
      <w:pPr>
        <w:pStyle w:val="FirstParagraph"/>
      </w:pPr>
      <w:r>
        <w:rPr>
          <w:bCs/>
          <w:b/>
        </w:rPr>
        <w:t xml:space="preserve">Sobre las vulnerabilidades halladas:</w:t>
      </w:r>
      <w:r>
        <w:t xml:space="preserve"> </w:t>
      </w:r>
      <w:r>
        <w:t xml:space="preserve">1.</w:t>
      </w:r>
      <w:r>
        <w:t xml:space="preserve"> </w:t>
      </w:r>
      <w:r>
        <w:rPr>
          <w:bCs/>
          <w:b/>
        </w:rPr>
        <w:t xml:space="preserve">Rotar</w:t>
      </w:r>
      <w:r>
        <w:t xml:space="preserve"> </w:t>
      </w:r>
      <w:r>
        <w:t xml:space="preserve">cualquier credencial que haya estado en el historial de git (aquí eran ficticias) y, en un proyecto real, reescribir el historial.</w:t>
      </w:r>
      <w:r>
        <w:t xml:space="preserve"> </w:t>
      </w:r>
      <w:r>
        <w:t xml:space="preserve">2.</w:t>
      </w:r>
      <w:r>
        <w:t xml:space="preserve"> </w:t>
      </w:r>
      <w:r>
        <w:rPr>
          <w:bCs/>
          <w:b/>
        </w:rPr>
        <w:t xml:space="preserve">Mantener la protección de</w:t>
      </w:r>
      <w:r>
        <w:rPr>
          <w:bCs/>
          <w:b/>
        </w:rPr>
        <w:t xml:space="preserve"> </w:t>
      </w:r>
      <w:r>
        <w:rPr>
          <w:rStyle w:val="VerbatimChar"/>
          <w:bCs/>
          <w:b/>
        </w:rPr>
        <w:t xml:space="preserve">main</w:t>
      </w:r>
      <w:r>
        <w:t xml:space="preserve"> </w:t>
      </w:r>
      <w:r>
        <w:t xml:space="preserve">(§15, ya activa) y, si el equipo crece, exigir al menos una aprobación de revisión.</w:t>
      </w:r>
      <w:r>
        <w:t xml:space="preserve"> </w:t>
      </w:r>
      <w:r>
        <w:t xml:space="preserve">3.</w:t>
      </w:r>
      <w:r>
        <w:t xml:space="preserve"> </w:t>
      </w:r>
      <w:r>
        <w:rPr>
          <w:bCs/>
          <w:b/>
        </w:rPr>
        <w:t xml:space="preserve">Automatizar dependencias:</w:t>
      </w:r>
      <w:r>
        <w:t xml:space="preserve"> </w:t>
      </w:r>
      <w:r>
        <w:t xml:space="preserve">Dependabot con alertas de seguridad y una política SCA que bloquee severidad</w:t>
      </w:r>
      <w:r>
        <w:t xml:space="preserve"> </w:t>
      </w:r>
      <w:r>
        <w:rPr>
          <w:iCs/>
          <w:i/>
        </w:rPr>
        <w:t xml:space="preserve">high</w:t>
      </w:r>
      <w:r>
        <w:t xml:space="preserve"> </w:t>
      </w:r>
      <w:r>
        <w:t xml:space="preserve">o</w:t>
      </w:r>
      <w:r>
        <w:t xml:space="preserve"> </w:t>
      </w:r>
      <w:r>
        <w:rPr>
          <w:iCs/>
          <w:i/>
        </w:rPr>
        <w:t xml:space="preserve">critical</w:t>
      </w:r>
      <w:r>
        <w:t xml:space="preserve">.</w:t>
      </w:r>
      <w:r>
        <w:t xml:space="preserve"> </w:t>
      </w:r>
      <w:r>
        <w:t xml:space="preserve">4.</w:t>
      </w:r>
      <w:r>
        <w:t xml:space="preserve"> </w:t>
      </w:r>
      <w:r>
        <w:rPr>
          <w:bCs/>
          <w:b/>
        </w:rPr>
        <w:t xml:space="preserve">Re-escanear la imagen</w:t>
      </w:r>
      <w:r>
        <w:t xml:space="preserve"> </w:t>
      </w:r>
      <w:r>
        <w:t xml:space="preserve">de forma periódica para cerrar los CVEs de util-linux cuando exista parche, y retirar</w:t>
      </w:r>
      <w:r>
        <w:t xml:space="preserve"> </w:t>
      </w:r>
      <w:r>
        <w:rPr>
          <w:rStyle w:val="VerbatimChar"/>
        </w:rPr>
        <w:t xml:space="preserve">--ignore-unfixed</w:t>
      </w:r>
      <w:r>
        <w:t xml:space="preserve"> </w:t>
      </w:r>
      <w:r>
        <w:t xml:space="preserve">entonces.</w:t>
      </w:r>
    </w:p>
    <w:p>
      <w:pPr>
        <w:pStyle w:val="BodyText"/>
      </w:pPr>
      <w:r>
        <w:rPr>
          <w:bCs/>
          <w:b/>
        </w:rPr>
        <w:t xml:space="preserve">Medidas adicionales de seguridad:</w:t>
      </w:r>
      <w:r>
        <w:t xml:space="preserve"> </w:t>
      </w:r>
      <w:r>
        <w:t xml:space="preserve">5.</w:t>
      </w:r>
      <w:r>
        <w:t xml:space="preserve"> </w:t>
      </w:r>
      <w:r>
        <w:rPr>
          <w:bCs/>
          <w:b/>
        </w:rPr>
        <w:t xml:space="preserve">Persistir las llaves RSA</w:t>
      </w:r>
      <w:r>
        <w:t xml:space="preserve"> </w:t>
      </w:r>
      <w:r>
        <w:t xml:space="preserve">en un almacén seguro (KMS o secreto gestionado) y rotarlas; hoy se generan en memoria al arrancar y los datos cifrados dejan de poder descifrarse al reiniciar.</w:t>
      </w:r>
      <w:r>
        <w:t xml:space="preserve"> </w:t>
      </w:r>
      <w:r>
        <w:t xml:space="preserve">6.</w:t>
      </w:r>
      <w:r>
        <w:t xml:space="preserve"> </w:t>
      </w:r>
      <w:r>
        <w:rPr>
          <w:bCs/>
          <w:b/>
        </w:rPr>
        <w:t xml:space="preserve">TLS en el borde</w:t>
      </w:r>
      <w:r>
        <w:t xml:space="preserve"> </w:t>
      </w:r>
      <w:r>
        <w:t xml:space="preserve">(proxy inverso) y cabecera HSTS efectiva; en el laboratorio el TLS lo termina el reenvío de puertos de Codespaces.</w:t>
      </w:r>
      <w:r>
        <w:t xml:space="preserve"> </w:t>
      </w:r>
      <w:r>
        <w:t xml:space="preserve">7.</w:t>
      </w:r>
      <w:r>
        <w:t xml:space="preserve"> </w:t>
      </w:r>
      <w:r>
        <w:rPr>
          <w:bCs/>
          <w:b/>
        </w:rPr>
        <w:t xml:space="preserve">Cifrado híbrido</w:t>
      </w:r>
      <w:r>
        <w:t xml:space="preserve"> </w:t>
      </w:r>
      <w:r>
        <w:t xml:space="preserve">(RSA + AES-GCM) si se necesitan textos de más de 190 bytes: hoy RSA-OAEP directo limita el mensaje.</w:t>
      </w:r>
      <w:r>
        <w:t xml:space="preserve"> </w:t>
      </w:r>
      <w:r>
        <w:t xml:space="preserve">8.</w:t>
      </w:r>
      <w:r>
        <w:t xml:space="preserve"> </w:t>
      </w:r>
      <w:r>
        <w:rPr>
          <w:bCs/>
          <w:b/>
        </w:rPr>
        <w:t xml:space="preserve">Monitoreo:</w:t>
      </w:r>
      <w:r>
        <w:t xml:space="preserve"> </w:t>
      </w:r>
      <w:r>
        <w:t xml:space="preserve">enviar la bitácora JSON a un sistema centralizado con alertas ante ráfagas de 401 o 429.</w:t>
      </w:r>
      <w:r>
        <w:t xml:space="preserve"> </w:t>
      </w:r>
      <w:r>
        <w:t xml:space="preserve">9.</w:t>
      </w:r>
      <w:r>
        <w:t xml:space="preserve"> </w:t>
      </w:r>
      <w:r>
        <w:rPr>
          <w:bCs/>
          <w:b/>
        </w:rPr>
        <w:t xml:space="preserve">Keycloak en modo producción</w:t>
      </w:r>
      <w:r>
        <w:t xml:space="preserve"> </w:t>
      </w:r>
      <w:r>
        <w:t xml:space="preserve">(base de datos, HTTPS, sin</w:t>
      </w:r>
      <w:r>
        <w:t xml:space="preserve"> </w:t>
      </w:r>
      <w:r>
        <w:rPr>
          <w:rStyle w:val="VerbatimChar"/>
        </w:rPr>
        <w:t xml:space="preserve">start-dev</w:t>
      </w:r>
      <w:r>
        <w:t xml:space="preserve">, sin credenciales por defecto) y</w:t>
      </w:r>
      <w:r>
        <w:t xml:space="preserve"> </w:t>
      </w:r>
      <w:r>
        <w:rPr>
          <w:bCs/>
          <w:b/>
        </w:rPr>
        <w:t xml:space="preserve">MFA</w:t>
      </w:r>
      <w:r>
        <w:t xml:space="preserve"> </w:t>
      </w:r>
      <w:r>
        <w:t xml:space="preserve">para los usuarios.</w:t>
      </w:r>
      <w:r>
        <w:t xml:space="preserve"> </w:t>
      </w:r>
      <w:r>
        <w:t xml:space="preserve">10.</w:t>
      </w:r>
      <w:r>
        <w:t xml:space="preserve"> </w:t>
      </w:r>
      <w:r>
        <w:rPr>
          <w:bCs/>
          <w:b/>
        </w:rPr>
        <w:t xml:space="preserve">Pruebas de la app móvil:</w:t>
      </w:r>
      <w:r>
        <w:t xml:space="preserve"> </w:t>
      </w:r>
      <w:r>
        <w:t xml:space="preserve">análisis de la app con MASVS (almacenamiento del token,</w:t>
      </w:r>
      <w:r>
        <w:t xml:space="preserve"> </w:t>
      </w:r>
      <w:r>
        <w:rPr>
          <w:iCs/>
          <w:i/>
        </w:rPr>
        <w:t xml:space="preserve">certificate pinning</w:t>
      </w:r>
      <w:r>
        <w:t xml:space="preserve">) y una prueba de flujo completo automatizada.</w:t>
      </w:r>
      <w:r>
        <w:t xml:space="preserve"> </w:t>
      </w:r>
      <w:r>
        <w:t xml:space="preserve">11.</w:t>
      </w:r>
      <w:r>
        <w:t xml:space="preserve"> </w:t>
      </w:r>
      <w:r>
        <w:rPr>
          <w:bCs/>
          <w:b/>
        </w:rPr>
        <w:t xml:space="preserve">Mantener la revisión manual</w:t>
      </w:r>
      <w:r>
        <w:t xml:space="preserve"> </w:t>
      </w:r>
      <w:r>
        <w:t xml:space="preserve">del código junto al pipeline, dado el hallazgo metodológico de §13.4.</w:t>
      </w:r>
    </w:p>
    <w:bookmarkEnd w:id="184"/>
    <w:bookmarkStart w:id="185" w:name="referencias"/>
    <w:p>
      <w:pPr>
        <w:pStyle w:val="Heading2"/>
      </w:pPr>
      <w:r>
        <w:t xml:space="preserve">22. Referencias</w:t>
      </w:r>
    </w:p>
    <w:p>
      <w:pPr>
        <w:numPr>
          <w:ilvl w:val="0"/>
          <w:numId w:val="1018"/>
        </w:numPr>
        <w:pStyle w:val="Compact"/>
      </w:pPr>
      <w:r>
        <w:t xml:space="preserve">Helfrich, J. (2019).</w:t>
      </w:r>
      <w:r>
        <w:t xml:space="preserve"> </w:t>
      </w:r>
      <w:r>
        <w:rPr>
          <w:iCs/>
          <w:i/>
        </w:rPr>
        <w:t xml:space="preserve">Security for Software Engineers</w:t>
      </w:r>
      <w:r>
        <w:t xml:space="preserve">. Taylor &amp; Francis Group.</w:t>
      </w:r>
    </w:p>
    <w:p>
      <w:pPr>
        <w:numPr>
          <w:ilvl w:val="0"/>
          <w:numId w:val="1018"/>
        </w:numPr>
        <w:pStyle w:val="Compact"/>
      </w:pPr>
      <w:r>
        <w:t xml:space="preserve">Johnsson, D., Deogun, D. y Sawano, D. (2019).</w:t>
      </w:r>
      <w:r>
        <w:t xml:space="preserve"> </w:t>
      </w:r>
      <w:r>
        <w:rPr>
          <w:iCs/>
          <w:i/>
        </w:rPr>
        <w:t xml:space="preserve">Secure by Design</w:t>
      </w:r>
      <w:r>
        <w:t xml:space="preserve">. Manning Publications.</w:t>
      </w:r>
    </w:p>
    <w:p>
      <w:pPr>
        <w:numPr>
          <w:ilvl w:val="0"/>
          <w:numId w:val="1018"/>
        </w:numPr>
        <w:pStyle w:val="Compact"/>
      </w:pPr>
      <w:r>
        <w:t xml:space="preserve">Hoffman, A. (2020).</w:t>
      </w:r>
      <w:r>
        <w:t xml:space="preserve"> </w:t>
      </w:r>
      <w:r>
        <w:rPr>
          <w:iCs/>
          <w:i/>
        </w:rPr>
        <w:t xml:space="preserve">Web Application Security: Exploitation and countermeasures for modern web applications</w:t>
      </w:r>
      <w:r>
        <w:t xml:space="preserve">. O’Reilly Media.</w:t>
      </w:r>
    </w:p>
    <w:p>
      <w:pPr>
        <w:numPr>
          <w:ilvl w:val="0"/>
          <w:numId w:val="1018"/>
        </w:numPr>
        <w:pStyle w:val="Compact"/>
      </w:pPr>
      <w:r>
        <w:t xml:space="preserve">NIST. (2021).</w:t>
      </w:r>
      <w:r>
        <w:t xml:space="preserve"> </w:t>
      </w:r>
      <w:r>
        <w:rPr>
          <w:iCs/>
          <w:i/>
        </w:rPr>
        <w:t xml:space="preserve">Secure Software Development Framework (SSDF), SP 800-218</w:t>
      </w:r>
      <w:r>
        <w:t xml:space="preserve">.</w:t>
      </w:r>
    </w:p>
    <w:p>
      <w:pPr>
        <w:numPr>
          <w:ilvl w:val="0"/>
          <w:numId w:val="1018"/>
        </w:numPr>
        <w:pStyle w:val="Compact"/>
      </w:pPr>
      <w:r>
        <w:t xml:space="preserve">OWASP.</w:t>
      </w:r>
      <w:r>
        <w:t xml:space="preserve"> </w:t>
      </w:r>
      <w:r>
        <w:rPr>
          <w:iCs/>
          <w:i/>
        </w:rPr>
        <w:t xml:space="preserve">Software Assurance Maturity Model (SAMM)</w:t>
      </w:r>
      <w:r>
        <w:t xml:space="preserve">.</w:t>
      </w:r>
    </w:p>
    <w:p>
      <w:pPr>
        <w:numPr>
          <w:ilvl w:val="0"/>
          <w:numId w:val="1018"/>
        </w:numPr>
        <w:pStyle w:val="Compact"/>
      </w:pPr>
      <w:r>
        <w:t xml:space="preserve">OWASP.</w:t>
      </w:r>
      <w:r>
        <w:t xml:space="preserve"> </w:t>
      </w:r>
      <w:r>
        <w:rPr>
          <w:iCs/>
          <w:i/>
        </w:rPr>
        <w:t xml:space="preserve">Application Security Verification Standard (ASVS)</w:t>
      </w:r>
      <w:r>
        <w:t xml:space="preserve">.</w:t>
      </w:r>
    </w:p>
    <w:p>
      <w:pPr>
        <w:numPr>
          <w:ilvl w:val="0"/>
          <w:numId w:val="1018"/>
        </w:numPr>
        <w:pStyle w:val="Compact"/>
      </w:pPr>
      <w:r>
        <w:t xml:space="preserve">OWASP.</w:t>
      </w:r>
      <w:r>
        <w:t xml:space="preserve"> </w:t>
      </w:r>
      <w:r>
        <w:rPr>
          <w:iCs/>
          <w:i/>
        </w:rPr>
        <w:t xml:space="preserve">Mobile Application Security Verification Standard (MASVS)</w:t>
      </w:r>
      <w:r>
        <w:t xml:space="preserve">.</w:t>
      </w:r>
    </w:p>
    <w:p>
      <w:pPr>
        <w:numPr>
          <w:ilvl w:val="0"/>
          <w:numId w:val="1018"/>
        </w:numPr>
        <w:pStyle w:val="Compact"/>
      </w:pPr>
      <w:r>
        <w:t xml:space="preserve">Microsoft.</w:t>
      </w:r>
      <w:r>
        <w:t xml:space="preserve"> </w:t>
      </w:r>
      <w:r>
        <w:rPr>
          <w:iCs/>
          <w:i/>
        </w:rPr>
        <w:t xml:space="preserve">STRIDE threat model</w:t>
      </w:r>
      <w:r>
        <w:t xml:space="preserve">.</w:t>
      </w:r>
    </w:p>
    <w:p>
      <w:pPr>
        <w:numPr>
          <w:ilvl w:val="0"/>
          <w:numId w:val="1018"/>
        </w:numPr>
        <w:pStyle w:val="Compact"/>
      </w:pPr>
      <w:r>
        <w:t xml:space="preserve">MITRE.</w:t>
      </w:r>
      <w:r>
        <w:t xml:space="preserve"> </w:t>
      </w:r>
      <w:r>
        <w:rPr>
          <w:iCs/>
          <w:i/>
        </w:rPr>
        <w:t xml:space="preserve">Common Weakness Enumeration (CWE)</w:t>
      </w:r>
      <w:r>
        <w:t xml:space="preserve">.</w:t>
      </w:r>
    </w:p>
    <w:p>
      <w:pPr>
        <w:numPr>
          <w:ilvl w:val="0"/>
          <w:numId w:val="1018"/>
        </w:numPr>
        <w:pStyle w:val="Compact"/>
      </w:pPr>
      <w:r>
        <w:t xml:space="preserve">Keycloak.</w:t>
      </w:r>
      <w:r>
        <w:t xml:space="preserve"> </w:t>
      </w:r>
      <w:r>
        <w:rPr>
          <w:iCs/>
          <w:i/>
        </w:rPr>
        <w:t xml:space="preserve">Server Administration Guide</w:t>
      </w:r>
      <w:r>
        <w:t xml:space="preserve"> </w:t>
      </w:r>
      <w:r>
        <w:t xml:space="preserve">y</w:t>
      </w:r>
      <w:r>
        <w:t xml:space="preserve"> </w:t>
      </w:r>
      <w:r>
        <w:rPr>
          <w:iCs/>
          <w:i/>
        </w:rPr>
        <w:t xml:space="preserve">Securing Applications (OIDC, JWKS)</w:t>
      </w:r>
      <w:r>
        <w:t xml:space="preserve">, versión 24.0.</w:t>
      </w:r>
    </w:p>
    <w:p>
      <w:pPr>
        <w:numPr>
          <w:ilvl w:val="0"/>
          <w:numId w:val="1018"/>
        </w:numPr>
        <w:pStyle w:val="Compact"/>
      </w:pPr>
      <w:r>
        <w:t xml:space="preserve">IETF. (2015).</w:t>
      </w:r>
      <w:r>
        <w:t xml:space="preserve"> </w:t>
      </w:r>
      <w:r>
        <w:rPr>
          <w:iCs/>
          <w:i/>
        </w:rPr>
        <w:t xml:space="preserve">RFC 7519: JSON Web Token (JWT)</w:t>
      </w:r>
      <w:r>
        <w:t xml:space="preserve"> </w:t>
      </w:r>
      <w:r>
        <w:t xml:space="preserve">y (2015)</w:t>
      </w:r>
      <w:r>
        <w:t xml:space="preserve"> </w:t>
      </w:r>
      <w:r>
        <w:rPr>
          <w:iCs/>
          <w:i/>
        </w:rPr>
        <w:t xml:space="preserve">RFC 7517: JSON Web Key (JWK)</w:t>
      </w:r>
      <w:r>
        <w:t xml:space="preserve">.</w:t>
      </w:r>
    </w:p>
    <w:p>
      <w:pPr>
        <w:numPr>
          <w:ilvl w:val="0"/>
          <w:numId w:val="1018"/>
        </w:numPr>
        <w:pStyle w:val="Compact"/>
      </w:pPr>
      <w:r>
        <w:t xml:space="preserve">IETF. (2016).</w:t>
      </w:r>
      <w:r>
        <w:t xml:space="preserve"> </w:t>
      </w:r>
      <w:r>
        <w:rPr>
          <w:iCs/>
          <w:i/>
        </w:rPr>
        <w:t xml:space="preserve">RFC 8017: PKCS #1: RSA Cryptography Specifications v2.2</w:t>
      </w:r>
      <w:r>
        <w:t xml:space="preserve"> </w:t>
      </w:r>
      <w:r>
        <w:t xml:space="preserve">(OAEP).</w:t>
      </w:r>
    </w:p>
    <w:p>
      <w:pPr>
        <w:numPr>
          <w:ilvl w:val="0"/>
          <w:numId w:val="1018"/>
        </w:numPr>
        <w:pStyle w:val="Compact"/>
      </w:pPr>
      <w:r>
        <w:t xml:space="preserve">Universidad CENFOTEC. (2026).</w:t>
      </w:r>
      <w:r>
        <w:t xml:space="preserve"> </w:t>
      </w:r>
      <w:r>
        <w:rPr>
          <w:iCs/>
          <w:i/>
        </w:rPr>
        <w:t xml:space="preserve">Guía de laboratorio — Pipeline DevSecOps</w:t>
      </w:r>
      <w:r>
        <w:t xml:space="preserve"> </w:t>
      </w:r>
      <w:r>
        <w:t xml:space="preserve">y</w:t>
      </w:r>
      <w:r>
        <w:t xml:space="preserve"> </w:t>
      </w:r>
      <w:r>
        <w:rPr>
          <w:iCs/>
          <w:i/>
        </w:rPr>
        <w:t xml:space="preserve">CIB-204 Seguridad del Software</w:t>
      </w:r>
      <w:r>
        <w:t xml:space="preserve"> </w:t>
      </w:r>
      <w:r>
        <w:t xml:space="preserve">(programa del curso).</w:t>
      </w:r>
    </w:p>
    <w:p>
      <w:r>
        <w:pict>
          <v:rect style="width:0;height:1.5pt" o:hralign="center" o:hrstd="t" o:hr="t"/>
        </w:pict>
      </w:r>
    </w:p>
    <w:bookmarkEnd w:id="185"/>
    <w:bookmarkStart w:id="186" w:name="cobertura-de-la-rúbrica-del-proyecto"/>
    <w:p>
      <w:pPr>
        <w:pStyle w:val="Heading2"/>
      </w:pPr>
      <w:r>
        <w:t xml:space="preserve">23. Cobertura de la rúbrica del proyecto</w:t>
      </w:r>
    </w:p>
    <w:p>
      <w:pPr>
        <w:pStyle w:val="FirstParagraph"/>
      </w:pPr>
      <w:r>
        <w:t xml:space="preserve">La rúbrica del curso (programa CIB-204, «Proyecto de seguridad en aplicaciones móviles», 40 %) evalúa nueve criterios. Dónde se cumple cada uno:</w:t>
      </w:r>
    </w:p>
    <w:tbl>
      <w:tblPr>
        <w:tblStyle w:val="Table"/>
        <w:tblW w:type="pct" w:w="5000"/>
        <w:tblLook w:firstRow="1" w:lastRow="0" w:firstColumn="0" w:lastColumn="0" w:noHBand="0" w:noVBand="0" w:val="0020"/>
        <w:jc w:val="start"/>
      </w:tblPr>
      <w:tblGrid>
        <w:gridCol w:w="2772"/>
        <w:gridCol w:w="2930"/>
        <w:gridCol w:w="2217"/>
      </w:tblGrid>
      <w:tr>
        <w:trPr>
          <w:tblHeader w:val="true"/>
        </w:trPr>
        <w:tc>
          <w:tcPr/>
          <w:p>
            <w:pPr>
              <w:pStyle w:val="Compact"/>
              <w:jc w:val="left"/>
            </w:pPr>
            <w:r>
              <w:t xml:space="preserve">Criterio de la rúbrica</w:t>
            </w:r>
          </w:p>
        </w:tc>
        <w:tc>
          <w:tcPr/>
          <w:p>
            <w:pPr>
              <w:pStyle w:val="Compact"/>
              <w:jc w:val="left"/>
            </w:pPr>
            <w:r>
              <w:t xml:space="preserve">Dónde se demuestra</w:t>
            </w:r>
          </w:p>
        </w:tc>
        <w:tc>
          <w:tcPr/>
          <w:p>
            <w:pPr>
              <w:pStyle w:val="Compact"/>
              <w:jc w:val="left"/>
            </w:pPr>
            <w:r>
              <w:t xml:space="preserve">Evidencia</w:t>
            </w:r>
          </w:p>
        </w:tc>
      </w:tr>
      <w:tr>
        <w:tc>
          <w:tcPr/>
          <w:p>
            <w:pPr>
              <w:pStyle w:val="Compact"/>
              <w:jc w:val="left"/>
            </w:pPr>
            <w:r>
              <w:t xml:space="preserve">Requerimientos de seguridad</w:t>
            </w:r>
          </w:p>
        </w:tc>
        <w:tc>
          <w:tcPr/>
          <w:p>
            <w:pPr>
              <w:pStyle w:val="Compact"/>
              <w:jc w:val="left"/>
            </w:pPr>
            <w:r>
              <w:t xml:space="preserve">§5 y §6 (confidencialidad, integridad, disponibilidad y autenticación, más no repudio); Tabla 1 y Tabla 2 (STRIDE)</w:t>
            </w:r>
          </w:p>
        </w:tc>
        <w:tc>
          <w:tcPr/>
          <w:p>
            <w:pPr>
              <w:pStyle w:val="Compact"/>
              <w:jc w:val="left"/>
            </w:pPr>
            <w:r>
              <w:t xml:space="preserve">Tablas 1-2; §6.1 (8 casos de abuso)</w:t>
            </w:r>
          </w:p>
        </w:tc>
      </w:tr>
      <w:tr>
        <w:tc>
          <w:tcPr/>
          <w:p>
            <w:pPr>
              <w:pStyle w:val="Compact"/>
              <w:jc w:val="left"/>
            </w:pPr>
            <w:r>
              <w:t xml:space="preserve">Configuración del entorno de programación Node.js</w:t>
            </w:r>
          </w:p>
        </w:tc>
        <w:tc>
          <w:tcPr/>
          <w:p>
            <w:pPr>
              <w:pStyle w:val="Compact"/>
              <w:jc w:val="left"/>
            </w:pPr>
            <w:r>
              <w:t xml:space="preserve">§8.1 (Codespace, Node 20, incidente y solución) y §8.5 (Dockerfile)</w:t>
            </w:r>
          </w:p>
        </w:tc>
        <w:tc>
          <w:tcPr/>
          <w:p>
            <w:pPr>
              <w:pStyle w:val="Compact"/>
              <w:jc w:val="left"/>
            </w:pPr>
            <w:r>
              <w:t xml:space="preserve">EV-C204-043 a 046</w:t>
            </w:r>
          </w:p>
        </w:tc>
      </w:tr>
      <w:tr>
        <w:tc>
          <w:tcPr/>
          <w:p>
            <w:pPr>
              <w:pStyle w:val="Compact"/>
              <w:jc w:val="left"/>
            </w:pPr>
            <w:r>
              <w:t xml:space="preserve">Módulo de encriptación y desencriptación</w:t>
            </w:r>
          </w:p>
        </w:tc>
        <w:tc>
          <w:tcPr/>
          <w:p>
            <w:pPr>
              <w:pStyle w:val="Compact"/>
              <w:jc w:val="left"/>
            </w:pPr>
            <w:r>
              <w:t xml:space="preserve">§9 (</w:t>
            </w:r>
            <w:r>
              <w:rPr>
                <w:rStyle w:val="VerbatimChar"/>
              </w:rPr>
              <w:t xml:space="preserve">cifrado.js</w:t>
            </w:r>
            <w:r>
              <w:t xml:space="preserve">: generar llaves, cifrar, descifrar)</w:t>
            </w:r>
          </w:p>
        </w:tc>
        <w:tc>
          <w:tcPr/>
          <w:p>
            <w:pPr>
              <w:pStyle w:val="Compact"/>
              <w:jc w:val="left"/>
            </w:pPr>
            <w:r>
              <w:t xml:space="preserve">P-01, P-02;</w:t>
            </w:r>
            <w:r>
              <w:t xml:space="preserve"> </w:t>
            </w:r>
            <w:r>
              <w:rPr>
                <w:rStyle w:val="VerbatimChar"/>
              </w:rPr>
              <w:t xml:space="preserve">cifrado.test.js</w:t>
            </w:r>
            <w:r>
              <w:t xml:space="preserve">,</w:t>
            </w:r>
            <w:r>
              <w:t xml:space="preserve"> </w:t>
            </w:r>
            <w:r>
              <w:rPr>
                <w:rStyle w:val="VerbatimChar"/>
              </w:rPr>
              <w:t xml:space="preserve">oaep.test.js</w:t>
            </w:r>
          </w:p>
        </w:tc>
      </w:tr>
      <w:tr>
        <w:tc>
          <w:tcPr/>
          <w:p>
            <w:pPr>
              <w:pStyle w:val="Compact"/>
              <w:jc w:val="left"/>
            </w:pPr>
            <w:r>
              <w:t xml:space="preserve">Funciones de utilidad</w:t>
            </w:r>
          </w:p>
        </w:tc>
        <w:tc>
          <w:tcPr/>
          <w:p>
            <w:pPr>
              <w:pStyle w:val="Compact"/>
              <w:jc w:val="left"/>
            </w:pPr>
            <w:r>
              <w:t xml:space="preserve">§10 (validación de entrada, errores genéricos, bitácora)</w:t>
            </w:r>
          </w:p>
        </w:tc>
        <w:tc>
          <w:tcPr/>
          <w:p>
            <w:pPr>
              <w:pStyle w:val="Compact"/>
              <w:jc w:val="left"/>
            </w:pPr>
            <w:r>
              <w:t xml:space="preserve">P-06 a P-08, P-24, P-25</w:t>
            </w:r>
          </w:p>
        </w:tc>
      </w:tr>
      <w:tr>
        <w:tc>
          <w:tcPr/>
          <w:p>
            <w:pPr>
              <w:pStyle w:val="Compact"/>
              <w:jc w:val="left"/>
            </w:pPr>
            <w:r>
              <w:t xml:space="preserve">Algoritmo criptográfico RSA</w:t>
            </w:r>
          </w:p>
        </w:tc>
        <w:tc>
          <w:tcPr/>
          <w:p>
            <w:pPr>
              <w:pStyle w:val="Compact"/>
              <w:jc w:val="left"/>
            </w:pPr>
            <w:r>
              <w:t xml:space="preserve">§9.1 (RSA-2048, OAEP-SHA256, capacidad de 190 bytes)</w:t>
            </w:r>
          </w:p>
        </w:tc>
        <w:tc>
          <w:tcPr/>
          <w:p>
            <w:pPr>
              <w:pStyle w:val="Compact"/>
              <w:jc w:val="left"/>
            </w:pPr>
            <w:r>
              <w:rPr>
                <w:rStyle w:val="VerbatimChar"/>
              </w:rPr>
              <w:t xml:space="preserve">oaep.test.js</w:t>
            </w:r>
            <w:r>
              <w:t xml:space="preserve"> </w:t>
            </w:r>
            <w:r>
              <w:t xml:space="preserve">(3), P-07b/c</w:t>
            </w:r>
          </w:p>
        </w:tc>
      </w:tr>
      <w:tr>
        <w:tc>
          <w:tcPr/>
          <w:p>
            <w:pPr>
              <w:pStyle w:val="Compact"/>
              <w:jc w:val="left"/>
            </w:pPr>
            <w:r>
              <w:t xml:space="preserve">Revisión del código con análisis estático</w:t>
            </w:r>
          </w:p>
        </w:tc>
        <w:tc>
          <w:tcPr/>
          <w:p>
            <w:pPr>
              <w:pStyle w:val="Compact"/>
              <w:jc w:val="left"/>
            </w:pPr>
            <w:r>
              <w:t xml:space="preserve">§12–§14 (Semgrep, CodeQL, ESLint, más Gitleaks, SCA, Trivy y ZAP)</w:t>
            </w:r>
          </w:p>
        </w:tc>
        <w:tc>
          <w:tcPr/>
          <w:p>
            <w:pPr>
              <w:pStyle w:val="Compact"/>
              <w:jc w:val="left"/>
            </w:pPr>
            <w:r>
              <w:t xml:space="preserve">EV-C204-008/009/021, EV-C204-025</w:t>
            </w:r>
          </w:p>
        </w:tc>
      </w:tr>
      <w:tr>
        <w:tc>
          <w:tcPr/>
          <w:p>
            <w:pPr>
              <w:pStyle w:val="Compact"/>
              <w:jc w:val="left"/>
            </w:pPr>
            <w:r>
              <w:t xml:space="preserve">Pruebas y ajustes de código</w:t>
            </w:r>
          </w:p>
        </w:tc>
        <w:tc>
          <w:tcPr/>
          <w:p>
            <w:pPr>
              <w:pStyle w:val="Compact"/>
              <w:jc w:val="left"/>
            </w:pPr>
            <w:r>
              <w:t xml:space="preserve">§17 y Tabla 6 (22 pruebas Jest, 25 extremo a extremo, 7 ajustes documentados)</w:t>
            </w:r>
          </w:p>
        </w:tc>
        <w:tc>
          <w:tcPr/>
          <w:p>
            <w:pPr>
              <w:pStyle w:val="Compact"/>
              <w:jc w:val="left"/>
            </w:pPr>
            <w:r>
              <w:t xml:space="preserve">EV-C204-023, EV-C204-024</w:t>
            </w:r>
          </w:p>
        </w:tc>
      </w:tr>
      <w:tr>
        <w:tc>
          <w:tcPr/>
          <w:p>
            <w:pPr>
              <w:pStyle w:val="Compact"/>
              <w:jc w:val="left"/>
            </w:pPr>
            <w:r>
              <w:t xml:space="preserve">Avances del proyecto</w:t>
            </w:r>
          </w:p>
        </w:tc>
        <w:tc>
          <w:tcPr/>
          <w:p>
            <w:pPr>
              <w:pStyle w:val="Compact"/>
              <w:jc w:val="left"/>
            </w:pPr>
            <w:r>
              <w:t xml:space="preserve">Anexo D (historial de 30 commits) y Anexo E; 22+ ejecuciones del pipeline</w:t>
            </w:r>
          </w:p>
        </w:tc>
        <w:tc>
          <w:tcPr/>
          <w:p>
            <w:pPr>
              <w:pStyle w:val="Compact"/>
              <w:jc w:val="left"/>
            </w:pPr>
            <w:r>
              <w:t xml:space="preserve">EV-C204-029</w:t>
            </w:r>
          </w:p>
        </w:tc>
      </w:tr>
      <w:tr>
        <w:tc>
          <w:tcPr/>
          <w:p>
            <w:pPr>
              <w:pStyle w:val="Compact"/>
              <w:jc w:val="left"/>
            </w:pPr>
            <w:r>
              <w:t xml:space="preserve">Informe del proyecto (formato PDF con conclusiones)</w:t>
            </w:r>
          </w:p>
        </w:tc>
        <w:tc>
          <w:tcPr/>
          <w:p>
            <w:pPr>
              <w:pStyle w:val="Compact"/>
              <w:jc w:val="left"/>
            </w:pPr>
            <w:r>
              <w:t xml:space="preserve">Este documento: introducción (§1–§4), desarrollo (§5–§18), resumen de resultados (§19), conclusiones (§20), recomendaciones (§21)</w:t>
            </w:r>
          </w:p>
        </w:tc>
        <w:tc>
          <w:tcPr/>
          <w:p>
            <w:pPr>
              <w:pStyle w:val="Compact"/>
              <w:jc w:val="left"/>
            </w:pPr>
            <w:r>
              <w:rPr>
                <w:rStyle w:val="VerbatimChar"/>
              </w:rPr>
              <w:t xml:space="preserve">informe-maestro.pdf</w:t>
            </w:r>
          </w:p>
        </w:tc>
      </w:tr>
    </w:tbl>
    <w:p>
      <w:pPr>
        <w:pStyle w:val="BodyText"/>
      </w:pPr>
      <w:r>
        <w:t xml:space="preserve">Las</w:t>
      </w:r>
      <w:r>
        <w:t xml:space="preserve"> </w:t>
      </w:r>
      <w:r>
        <w:rPr>
          <w:bCs/>
          <w:b/>
        </w:rPr>
        <w:t xml:space="preserve">prácticas de diagnóstico</w:t>
      </w:r>
      <w:r>
        <w:t xml:space="preserve"> </w:t>
      </w:r>
      <w:r>
        <w:t xml:space="preserve">(30 %) se apoyan en la jerarquía de diseño (§7 y</w:t>
      </w:r>
      <w:r>
        <w:t xml:space="preserve"> </w:t>
      </w:r>
      <w:r>
        <w:rPr>
          <w:rStyle w:val="VerbatimChar"/>
        </w:rPr>
        <w:t xml:space="preserve">jerarquia_diseno.md</w:t>
      </w:r>
      <w:r>
        <w:t xml:space="preserve">), la descomposición de subsistemas y el análisis de componentes críticos (§7.1–§7.2), la plantilla de diagnóstico (§18) y el cálculo probabilístico de riesgo (§16, Tabla 5). El código fuente se entrega en el repositorio Git público, como pide el curso.</w:t>
      </w:r>
    </w:p>
    <w:p>
      <w:r>
        <w:pict>
          <v:rect style="width:0;height:1.5pt" o:hralign="center" o:hrstd="t" o:hr="t"/>
        </w:pict>
      </w:r>
    </w:p>
    <w:bookmarkEnd w:id="186"/>
    <w:bookmarkStart w:id="187" w:name="anexos"/>
    <w:p>
      <w:pPr>
        <w:pStyle w:val="Heading2"/>
      </w:pPr>
      <w:r>
        <w:t xml:space="preserve">Anexos</w:t>
      </w:r>
    </w:p>
    <w:p>
      <w:pPr>
        <w:numPr>
          <w:ilvl w:val="0"/>
          <w:numId w:val="1019"/>
        </w:numPr>
        <w:pStyle w:val="Compact"/>
      </w:pPr>
      <w:r>
        <w:rPr>
          <w:bCs/>
          <w:b/>
        </w:rPr>
        <w:t xml:space="preserve">Anexo A:</w:t>
      </w:r>
      <w:r>
        <w:t xml:space="preserve"> </w:t>
      </w:r>
      <w:r>
        <w:t xml:space="preserve">Tablas 1–6 completas</w:t>
      </w:r>
    </w:p>
    <w:p>
      <w:pPr>
        <w:numPr>
          <w:ilvl w:val="0"/>
          <w:numId w:val="1019"/>
        </w:numPr>
        <w:pStyle w:val="Compact"/>
      </w:pPr>
      <w:r>
        <w:rPr>
          <w:bCs/>
          <w:b/>
        </w:rPr>
        <w:t xml:space="preserve">Anexo B:</w:t>
      </w:r>
      <w:r>
        <w:t xml:space="preserve"> </w:t>
      </w:r>
      <w:r>
        <w:t xml:space="preserve">Reportes del pipeline (Semgrep, Gitleaks, SBOM, ZAP, CodeQL)</w:t>
      </w:r>
    </w:p>
    <w:p>
      <w:pPr>
        <w:numPr>
          <w:ilvl w:val="0"/>
          <w:numId w:val="1019"/>
        </w:numPr>
        <w:pStyle w:val="Compact"/>
      </w:pPr>
      <w:r>
        <w:rPr>
          <w:bCs/>
          <w:b/>
        </w:rPr>
        <w:t xml:space="preserve">Anexo C:</w:t>
      </w:r>
      <w:r>
        <w:t xml:space="preserve"> </w:t>
      </w:r>
      <w:r>
        <w:t xml:space="preserve">Manifiesto SHA-256 de evidencias</w:t>
      </w:r>
    </w:p>
    <w:p>
      <w:pPr>
        <w:numPr>
          <w:ilvl w:val="0"/>
          <w:numId w:val="1019"/>
        </w:numPr>
        <w:pStyle w:val="Compact"/>
      </w:pPr>
      <w:r>
        <w:rPr>
          <w:bCs/>
          <w:b/>
        </w:rPr>
        <w:t xml:space="preserve">Anexo D:</w:t>
      </w:r>
      <w:r>
        <w:t xml:space="preserve"> </w:t>
      </w:r>
      <w:r>
        <w:t xml:space="preserve">Historial de versiones del repositorio</w:t>
      </w:r>
    </w:p>
    <w:p>
      <w:pPr>
        <w:numPr>
          <w:ilvl w:val="0"/>
          <w:numId w:val="1019"/>
        </w:numPr>
        <w:pStyle w:val="Compact"/>
      </w:pPr>
      <w:r>
        <w:rPr>
          <w:bCs/>
          <w:b/>
        </w:rPr>
        <w:t xml:space="preserve">Anexo E:</w:t>
      </w:r>
      <w:r>
        <w:t xml:space="preserve"> </w:t>
      </w:r>
      <w:r>
        <w:t xml:space="preserve">Cronograma del proyecto</w:t>
      </w:r>
    </w:p>
    <w:p>
      <w:pPr>
        <w:numPr>
          <w:ilvl w:val="0"/>
          <w:numId w:val="1019"/>
        </w:numPr>
        <w:pStyle w:val="Compact"/>
      </w:pPr>
      <w:r>
        <w:rPr>
          <w:bCs/>
          <w:b/>
        </w:rPr>
        <w:t xml:space="preserve">Anexo F:</w:t>
      </w:r>
      <w:r>
        <w:t xml:space="preserve"> </w:t>
      </w:r>
      <w:r>
        <w:t xml:space="preserve">Guía de lectura (evidencias, siglas y archivos)</w:t>
      </w:r>
    </w:p>
    <w:p>
      <w:pPr>
        <w:numPr>
          <w:ilvl w:val="0"/>
          <w:numId w:val="1019"/>
        </w:numPr>
        <w:pStyle w:val="Compact"/>
      </w:pPr>
      <w:r>
        <w:rPr>
          <w:bCs/>
          <w:b/>
        </w:rPr>
        <w:t xml:space="preserve">Anexo G:</w:t>
      </w:r>
      <w:r>
        <w:t xml:space="preserve"> </w:t>
      </w:r>
      <w:r>
        <w:t xml:space="preserve">Glosario y convenciones</w:t>
      </w:r>
    </w:p>
    <w:p>
      <w:pPr>
        <w:numPr>
          <w:ilvl w:val="0"/>
          <w:numId w:val="1019"/>
        </w:numPr>
        <w:pStyle w:val="Compact"/>
      </w:pPr>
      <w:r>
        <w:rPr>
          <w:bCs/>
          <w:b/>
        </w:rPr>
        <w:t xml:space="preserve">Anexo H:</w:t>
      </w:r>
      <w:r>
        <w:t xml:space="preserve"> </w:t>
      </w:r>
      <w:r>
        <w:t xml:space="preserve">Nota de transparencia IA</w:t>
      </w:r>
    </w:p>
    <w:p>
      <w:pPr>
        <w:numPr>
          <w:ilvl w:val="0"/>
          <w:numId w:val="1019"/>
        </w:numPr>
        <w:pStyle w:val="Compact"/>
      </w:pPr>
      <w:r>
        <w:rPr>
          <w:bCs/>
          <w:b/>
        </w:rPr>
        <w:t xml:space="preserve">Anexo I:</w:t>
      </w:r>
      <w:r>
        <w:t xml:space="preserve"> </w:t>
      </w:r>
      <w:r>
        <w:t xml:space="preserve">Capturas de consola Git por slide (EV-C204-033..051)</w:t>
      </w:r>
    </w:p>
    <w:p>
      <w:pPr>
        <w:numPr>
          <w:ilvl w:val="0"/>
          <w:numId w:val="1019"/>
        </w:numPr>
        <w:pStyle w:val="Compact"/>
      </w:pPr>
      <w:r>
        <w:rPr>
          <w:bCs/>
          <w:b/>
        </w:rPr>
        <w:t xml:space="preserve">Anexo J:</w:t>
      </w:r>
      <w:r>
        <w:t xml:space="preserve"> </w:t>
      </w:r>
      <w:r>
        <w:t xml:space="preserve">Cómo verificar este informe (para revisión externa)</w:t>
      </w:r>
    </w:p>
    <w:p>
      <w:r>
        <w:pict>
          <v:rect style="width:0;height:1.5pt" o:hralign="center" o:hrstd="t" o:hr="t"/>
        </w:pict>
      </w:r>
    </w:p>
    <w:bookmarkEnd w:id="187"/>
    <w:bookmarkStart w:id="225" w:name="anexo-a-tablas-16-completas"/>
    <w:p>
      <w:pPr>
        <w:pStyle w:val="Heading2"/>
      </w:pPr>
      <w:r>
        <w:t xml:space="preserve">Anexo A — Tablas 1–6 completas</w:t>
      </w:r>
    </w:p>
    <w:bookmarkStart w:id="193" w:name="tabla-1-requisitos-de-seguridad"/>
    <w:p>
      <w:pPr>
        <w:pStyle w:val="Heading3"/>
      </w:pPr>
      <w:r>
        <w:t xml:space="preserve">Tabla 1 — Requisitos de seguridad</w:t>
      </w:r>
    </w:p>
    <w:p>
      <w:pPr>
        <w:pStyle w:val="BlockText"/>
      </w:pPr>
      <w:r>
        <w:t xml:space="preserve">📄</w:t>
      </w:r>
      <w:r>
        <w:t xml:space="preserve"> </w:t>
      </w:r>
      <w:r>
        <w:rPr>
          <w:bCs/>
          <w:b/>
        </w:rPr>
        <w:t xml:space="preserve">Tabla a llenar</w:t>
      </w:r>
      <w:r>
        <w:t xml:space="preserve"> </w:t>
      </w:r>
      <w:r>
        <w:t xml:space="preserve">— Primer Avance. Define qué debe proteger el sistema antes de tocar código.</w:t>
      </w:r>
      <w:r>
        <w:t xml:space="preserve"> </w:t>
      </w:r>
      <w:r>
        <w:t xml:space="preserve">Marco de referencia: OWASP SAMM, NIST SSDF, OWASP ASVS y OWASP MASVS.</w:t>
      </w:r>
    </w:p>
    <w:bookmarkStart w:id="188" w:name="requisitos-de-seguridad"/>
    <w:p>
      <w:pPr>
        <w:pStyle w:val="Heading4"/>
      </w:pPr>
      <w:r>
        <w:t xml:space="preserve">Requisitos de seguridad</w:t>
      </w:r>
    </w:p>
    <w:tbl>
      <w:tblPr>
        <w:tblStyle w:val="Table"/>
        <w:tblW w:type="pct" w:w="5000"/>
        <w:tblLook w:firstRow="1" w:lastRow="0" w:firstColumn="0" w:lastColumn="0" w:noHBand="0" w:noVBand="0" w:val="0020"/>
        <w:jc w:val="start"/>
      </w:tblPr>
      <w:tblGrid>
        <w:gridCol w:w="1267"/>
        <w:gridCol w:w="2217"/>
        <w:gridCol w:w="2217"/>
        <w:gridCol w:w="2217"/>
      </w:tblGrid>
      <w:tr>
        <w:trPr>
          <w:tblHeader w:val="true"/>
        </w:trPr>
        <w:tc>
          <w:tcPr/>
          <w:p>
            <w:pPr>
              <w:pStyle w:val="Compact"/>
              <w:jc w:val="left"/>
            </w:pPr>
            <w:r>
              <w:t xml:space="preserve">Propiedad</w:t>
            </w:r>
          </w:p>
        </w:tc>
        <w:tc>
          <w:tcPr/>
          <w:p>
            <w:pPr>
              <w:pStyle w:val="Compact"/>
              <w:jc w:val="left"/>
            </w:pPr>
            <w:r>
              <w:t xml:space="preserve">Requisito (qué debe cumplir)</w:t>
            </w:r>
          </w:p>
        </w:tc>
        <w:tc>
          <w:tcPr/>
          <w:p>
            <w:pPr>
              <w:pStyle w:val="Compact"/>
              <w:jc w:val="left"/>
            </w:pPr>
            <w:r>
              <w:t xml:space="preserve">Control que lo implementa</w:t>
            </w:r>
          </w:p>
        </w:tc>
        <w:tc>
          <w:tcPr/>
          <w:p>
            <w:pPr>
              <w:pStyle w:val="Compact"/>
              <w:jc w:val="left"/>
            </w:pPr>
            <w:r>
              <w:t xml:space="preserve">Cómo se verifica</w:t>
            </w:r>
          </w:p>
        </w:tc>
      </w:tr>
      <w:tr>
        <w:tc>
          <w:tcPr/>
          <w:p>
            <w:pPr>
              <w:pStyle w:val="Compact"/>
              <w:jc w:val="left"/>
            </w:pPr>
            <w:r>
              <w:t xml:space="preserve">Confidencialidad</w:t>
            </w:r>
          </w:p>
        </w:tc>
        <w:tc>
          <w:tcPr/>
          <w:p>
            <w:pPr>
              <w:pStyle w:val="Compact"/>
              <w:jc w:val="left"/>
            </w:pPr>
            <w:r>
              <w:t xml:space="preserve">Los datos se cifran antes de viajar entre la app y el servicio</w:t>
            </w:r>
          </w:p>
        </w:tc>
        <w:tc>
          <w:tcPr/>
          <w:p>
            <w:pPr>
              <w:pStyle w:val="Compact"/>
              <w:jc w:val="left"/>
            </w:pPr>
            <w:r>
              <w:t xml:space="preserve">Cifrado RSA-2048 con padding OAEP-SHA256 en</w:t>
            </w:r>
            <w:r>
              <w:t xml:space="preserve"> </w:t>
            </w:r>
            <w:r>
              <w:rPr>
                <w:rStyle w:val="VerbatimChar"/>
              </w:rPr>
              <w:t xml:space="preserve">cifrado.js</w:t>
            </w:r>
          </w:p>
        </w:tc>
        <w:tc>
          <w:tcPr/>
          <w:p>
            <w:pPr>
              <w:pStyle w:val="Compact"/>
              <w:jc w:val="left"/>
            </w:pPr>
            <w:r>
              <w:t xml:space="preserve">Prueba de cifrar/descifrar (roundtrip); DAST (ZAP) confirma que no hay fuga por errores</w:t>
            </w:r>
          </w:p>
        </w:tc>
      </w:tr>
      <w:tr>
        <w:tc>
          <w:tcPr/>
          <w:p>
            <w:pPr>
              <w:pStyle w:val="Compact"/>
              <w:jc w:val="left"/>
            </w:pPr>
            <w:r>
              <w:t xml:space="preserve">Integridad</w:t>
            </w:r>
          </w:p>
        </w:tc>
        <w:tc>
          <w:tcPr/>
          <w:p>
            <w:pPr>
              <w:pStyle w:val="Compact"/>
              <w:jc w:val="left"/>
            </w:pPr>
            <w:r>
              <w:t xml:space="preserve">Un dato alterado no se descifra; el descifrado falla de forma segura</w:t>
            </w:r>
          </w:p>
        </w:tc>
        <w:tc>
          <w:tcPr/>
          <w:p>
            <w:pPr>
              <w:pStyle w:val="Compact"/>
              <w:jc w:val="left"/>
            </w:pPr>
            <w:r>
              <w:t xml:space="preserve">OAEP detecta manipulación; el descifrado lanza error controlado sin exponer detalles</w:t>
            </w:r>
          </w:p>
        </w:tc>
        <w:tc>
          <w:tcPr/>
          <w:p>
            <w:pPr>
              <w:pStyle w:val="Compact"/>
              <w:jc w:val="left"/>
            </w:pPr>
            <w:r>
              <w:t xml:space="preserve">Prueba de dato manipulado (pentest): modificar 1 byte del texto cifrado → error genérico</w:t>
            </w:r>
          </w:p>
        </w:tc>
      </w:tr>
      <w:tr>
        <w:tc>
          <w:tcPr/>
          <w:p>
            <w:pPr>
              <w:pStyle w:val="Compact"/>
              <w:jc w:val="left"/>
            </w:pPr>
            <w:r>
              <w:t xml:space="preserve">Disponibilidad</w:t>
            </w:r>
          </w:p>
        </w:tc>
        <w:tc>
          <w:tcPr/>
          <w:p>
            <w:pPr>
              <w:pStyle w:val="Compact"/>
              <w:jc w:val="left"/>
            </w:pPr>
            <w:r>
              <w:t xml:space="preserve">El servicio no se cae con entradas raras (vacías, enormes, no texto)</w:t>
            </w:r>
          </w:p>
        </w:tc>
        <w:tc>
          <w:tcPr/>
          <w:p>
            <w:pPr>
              <w:pStyle w:val="Compact"/>
              <w:jc w:val="left"/>
            </w:pPr>
            <w:r>
              <w:t xml:space="preserve">Validación de tipo y tamaño de la entrada en la API (límite de payload)</w:t>
            </w:r>
          </w:p>
        </w:tc>
        <w:tc>
          <w:tcPr/>
          <w:p>
            <w:pPr>
              <w:pStyle w:val="Compact"/>
              <w:jc w:val="left"/>
            </w:pPr>
            <w:r>
              <w:t xml:space="preserve">Pruebas de entrada vacía, muy larga (100 MB) y no texto → rechazo controlado, servicio sigue vivo</w:t>
            </w:r>
          </w:p>
        </w:tc>
      </w:tr>
      <w:tr>
        <w:tc>
          <w:tcPr/>
          <w:p>
            <w:pPr>
              <w:pStyle w:val="Compact"/>
              <w:jc w:val="left"/>
            </w:pPr>
            <w:r>
              <w:t xml:space="preserve">Autenticación</w:t>
            </w:r>
          </w:p>
        </w:tc>
        <w:tc>
          <w:tcPr/>
          <w:p>
            <w:pPr>
              <w:pStyle w:val="Compact"/>
              <w:jc w:val="left"/>
            </w:pPr>
            <w:r>
              <w:t xml:space="preserve">Solo usuarios válidos usan el servicio</w:t>
            </w:r>
          </w:p>
        </w:tc>
        <w:tc>
          <w:tcPr/>
          <w:p>
            <w:pPr>
              <w:pStyle w:val="Compact"/>
              <w:jc w:val="left"/>
            </w:pPr>
            <w:r>
              <w:t xml:space="preserve">Token JWT emitido por Keycloak y verificado en</w:t>
            </w:r>
            <w:r>
              <w:t xml:space="preserve"> </w:t>
            </w:r>
            <w:r>
              <w:rPr>
                <w:rStyle w:val="VerbatimChar"/>
              </w:rPr>
              <w:t xml:space="preserve">auth.js</w:t>
            </w:r>
            <w:r>
              <w:t xml:space="preserve"> </w:t>
            </w:r>
            <w:r>
              <w:t xml:space="preserve">(firma, expiración, emisor)</w:t>
            </w:r>
          </w:p>
        </w:tc>
        <w:tc>
          <w:tcPr/>
          <w:p>
            <w:pPr>
              <w:pStyle w:val="Compact"/>
              <w:jc w:val="left"/>
            </w:pPr>
            <w:r>
              <w:t xml:space="preserve">Pedir</w:t>
            </w:r>
            <w:r>
              <w:t xml:space="preserve"> </w:t>
            </w:r>
            <w:r>
              <w:rPr>
                <w:rStyle w:val="VerbatimChar"/>
              </w:rPr>
              <w:t xml:space="preserve">/cifrar</w:t>
            </w:r>
            <w:r>
              <w:t xml:space="preserve"> </w:t>
            </w:r>
            <w:r>
              <w:t xml:space="preserve">sin token → 401; con token válido (usuario</w:t>
            </w:r>
            <w:r>
              <w:t xml:space="preserve"> </w:t>
            </w:r>
            <w:r>
              <w:rPr>
                <w:rStyle w:val="VerbatimChar"/>
              </w:rPr>
              <w:t xml:space="preserve">demo</w:t>
            </w:r>
            <w:r>
              <w:t xml:space="preserve">) → 200</w:t>
            </w:r>
          </w:p>
        </w:tc>
      </w:tr>
      <w:tr>
        <w:tc>
          <w:tcPr/>
          <w:p>
            <w:pPr>
              <w:pStyle w:val="Compact"/>
              <w:jc w:val="left"/>
            </w:pPr>
            <w:r>
              <w:t xml:space="preserve">No repudio</w:t>
            </w:r>
            <w:r>
              <w:t xml:space="preserve"> </w:t>
            </w:r>
            <w:r>
              <w:rPr>
                <w:iCs/>
                <w:i/>
              </w:rPr>
              <w:t xml:space="preserve">(extra, para exceder)</w:t>
            </w:r>
          </w:p>
        </w:tc>
        <w:tc>
          <w:tcPr/>
          <w:p>
            <w:pPr>
              <w:pStyle w:val="Compact"/>
              <w:jc w:val="left"/>
            </w:pPr>
            <w:r>
              <w:t xml:space="preserve">Toda operación de cifrado/descifrado queda registrada</w:t>
            </w:r>
          </w:p>
        </w:tc>
        <w:tc>
          <w:tcPr/>
          <w:p>
            <w:pPr>
              <w:pStyle w:val="Compact"/>
              <w:jc w:val="left"/>
            </w:pPr>
            <w:r>
              <w:t xml:space="preserve">Bitácora en</w:t>
            </w:r>
            <w:r>
              <w:t xml:space="preserve"> </w:t>
            </w:r>
            <w:r>
              <w:rPr>
                <w:rStyle w:val="VerbatimChar"/>
              </w:rPr>
              <w:t xml:space="preserve">db.js</w:t>
            </w:r>
            <w:r>
              <w:t xml:space="preserve"> </w:t>
            </w:r>
            <w:r>
              <w:t xml:space="preserve">con registro de operaciones</w:t>
            </w:r>
          </w:p>
        </w:tc>
        <w:tc>
          <w:tcPr/>
          <w:p>
            <w:pPr>
              <w:pStyle w:val="Compact"/>
              <w:jc w:val="left"/>
            </w:pPr>
            <w:r>
              <w:t xml:space="preserve">Consultar la bitácora tras una operación y verificar el registro</w:t>
            </w:r>
          </w:p>
        </w:tc>
      </w:tr>
    </w:tbl>
    <w:bookmarkEnd w:id="188"/>
    <w:bookmarkStart w:id="189" w:name="justificación-de-cada-requisito-por-qué"/>
    <w:p>
      <w:pPr>
        <w:pStyle w:val="Heading4"/>
      </w:pPr>
      <w:r>
        <w:t xml:space="preserve">Justificación de cada requisito (por qué)</w:t>
      </w:r>
    </w:p>
    <w:p>
      <w:pPr>
        <w:pStyle w:val="FirstParagraph"/>
      </w:pPr>
      <w:r>
        <w:rPr>
          <w:bCs/>
          <w:b/>
        </w:rPr>
        <w:t xml:space="preserve">Confidencialidad.</w:t>
      </w:r>
      <w:r>
        <w:t xml:space="preserve"> </w:t>
      </w:r>
      <w:r>
        <w:t xml:space="preserve">La app móvil y el servicio se comunican por una red no confiable (Internet). Si los datos viajaran en texto plano, cualquier interceptor (sniffer, proxy, red Wi-Fi comprometida) podría leer el contenido. El cifrado RSA con OAEP garantiza que solo el poseedor de la llave privada pueda recuperar el texto original. Se eligió RSA-OAEP (no RSA sin padding ni PKCS#1 v1.5) porque OAEP incorpora aleatoriedad y detección de manipulación, mitigando ataques de padding (Bleichenbacher).</w:t>
      </w:r>
    </w:p>
    <w:p>
      <w:pPr>
        <w:pStyle w:val="BodyText"/>
      </w:pPr>
      <w:r>
        <w:rPr>
          <w:bCs/>
          <w:b/>
        </w:rPr>
        <w:t xml:space="preserve">Integridad.</w:t>
      </w:r>
      <w:r>
        <w:t xml:space="preserve"> </w:t>
      </w:r>
      <w:r>
        <w:t xml:space="preserve">Un atacante puede interceptar y modificar el texto cifrado en tránsito. Si el descifrado no detectara la alteración, el receptor obtendría un mensaje corrupto sin saberlo (o peor, un mensaje manipulado válido). OAEP incluye verificación de integridad: si el padding no es válido, el descifrado falla de forma segura. El requisito exige que ese fallo sea</w:t>
      </w:r>
      <w:r>
        <w:t xml:space="preserve"> </w:t>
      </w:r>
      <w:r>
        <w:rPr>
          <w:bCs/>
          <w:b/>
        </w:rPr>
        <w:t xml:space="preserve">controlado</w:t>
      </w:r>
      <w:r>
        <w:t xml:space="preserve"> </w:t>
      </w:r>
      <w:r>
        <w:t xml:space="preserve">(error genérico, sin detalles internos) para no filtrar información al atacante (CWE-209).</w:t>
      </w:r>
    </w:p>
    <w:p>
      <w:pPr>
        <w:pStyle w:val="BodyText"/>
      </w:pPr>
      <w:r>
        <w:rPr>
          <w:bCs/>
          <w:b/>
        </w:rPr>
        <w:t xml:space="preserve">Disponibilidad.</w:t>
      </w:r>
      <w:r>
        <w:t xml:space="preserve"> </w:t>
      </w:r>
      <w:r>
        <w:t xml:space="preserve">Una API pública sin validación de entrada es vulnerable a DoS trivial: un payload de cientos de MB agota memoria/CPU, o una entrada malformada provoca una excepción no controlada que tumba el proceso. El requisito exige validar tipo y tamaño</w:t>
      </w:r>
      <w:r>
        <w:t xml:space="preserve"> </w:t>
      </w:r>
      <w:r>
        <w:rPr>
          <w:bCs/>
          <w:b/>
        </w:rPr>
        <w:t xml:space="preserve">antes</w:t>
      </w:r>
      <w:r>
        <w:t xml:space="preserve"> </w:t>
      </w:r>
      <w:r>
        <w:t xml:space="preserve">de procesar, y que los errores se manejen sin terminar el servicio.</w:t>
      </w:r>
    </w:p>
    <w:p>
      <w:pPr>
        <w:pStyle w:val="BodyText"/>
      </w:pPr>
      <w:r>
        <w:rPr>
          <w:bCs/>
          <w:b/>
        </w:rPr>
        <w:t xml:space="preserve">Autenticación.</w:t>
      </w:r>
      <w:r>
        <w:t xml:space="preserve"> </w:t>
      </w:r>
      <w:r>
        <w:t xml:space="preserve">El servicio de cifrado es un recurso valioso: sin control de acceso, cualquiera podría usarlo para cifrar/descifrar (abuso del servicio, consumo de recursos, o uso como oráculo de descifrado). Keycloak centraliza la identidad: emite tokens JWT firmados; el servicio solo acepta tokens válidos (firma verificada, no expirados, emisor correcto).</w:t>
      </w:r>
    </w:p>
    <w:p>
      <w:pPr>
        <w:pStyle w:val="BodyText"/>
      </w:pPr>
      <w:r>
        <w:rPr>
          <w:bCs/>
          <w:b/>
        </w:rPr>
        <w:t xml:space="preserve">No repudio (extra).</w:t>
      </w:r>
      <w:r>
        <w:t xml:space="preserve"> </w:t>
      </w:r>
      <w:r>
        <w:t xml:space="preserve">Para operaciones sensibles, debe quedar evidencia de quién hizo qué y cuándo. La bitácora permite auditoría y detección de abusos. Se documenta como requisito adicional para exceder el alcance mínimo (CIA + autenticación).</w:t>
      </w:r>
    </w:p>
    <w:bookmarkEnd w:id="189"/>
    <w:bookmarkStart w:id="190" w:name="mapeo-con-estándares"/>
    <w:p>
      <w:pPr>
        <w:pStyle w:val="Heading4"/>
      </w:pPr>
      <w:r>
        <w:t xml:space="preserve">Mapeo con estándares</w:t>
      </w:r>
    </w:p>
    <w:tbl>
      <w:tblPr>
        <w:tblStyle w:val="Table"/>
        <w:tblW w:type="pct" w:w="5000"/>
        <w:tblLook w:firstRow="1" w:lastRow="0" w:firstColumn="0" w:lastColumn="0" w:noHBand="0" w:noVBand="0" w:val="0020"/>
        <w:jc w:val="start"/>
      </w:tblPr>
      <w:tblGrid>
        <w:gridCol w:w="1176"/>
        <w:gridCol w:w="1960"/>
        <w:gridCol w:w="1646"/>
        <w:gridCol w:w="1881"/>
        <w:gridCol w:w="1254"/>
      </w:tblGrid>
      <w:tr>
        <w:trPr>
          <w:tblHeader w:val="true"/>
        </w:trPr>
        <w:tc>
          <w:tcPr/>
          <w:p>
            <w:pPr>
              <w:pStyle w:val="Compact"/>
              <w:jc w:val="left"/>
            </w:pPr>
            <w:r>
              <w:t xml:space="preserve">Requisito</w:t>
            </w:r>
          </w:p>
        </w:tc>
        <w:tc>
          <w:tcPr/>
          <w:p>
            <w:pPr>
              <w:pStyle w:val="Compact"/>
              <w:jc w:val="left"/>
            </w:pPr>
            <w:r>
              <w:t xml:space="preserve">OWASP SAMM</w:t>
            </w:r>
          </w:p>
        </w:tc>
        <w:tc>
          <w:tcPr/>
          <w:p>
            <w:pPr>
              <w:pStyle w:val="Compact"/>
              <w:jc w:val="left"/>
            </w:pPr>
            <w:r>
              <w:t xml:space="preserve">NIST SSDF</w:t>
            </w:r>
          </w:p>
        </w:tc>
        <w:tc>
          <w:tcPr/>
          <w:p>
            <w:pPr>
              <w:pStyle w:val="Compact"/>
              <w:jc w:val="left"/>
            </w:pPr>
            <w:r>
              <w:t xml:space="preserve">OWASP ASVS</w:t>
            </w:r>
          </w:p>
        </w:tc>
        <w:tc>
          <w:tcPr/>
          <w:p>
            <w:pPr>
              <w:pStyle w:val="Compact"/>
              <w:jc w:val="left"/>
            </w:pPr>
            <w:r>
              <w:t xml:space="preserve">OWASP MASVS</w:t>
            </w:r>
          </w:p>
        </w:tc>
      </w:tr>
      <w:tr>
        <w:tc>
          <w:tcPr/>
          <w:p>
            <w:pPr>
              <w:pStyle w:val="Compact"/>
              <w:jc w:val="left"/>
            </w:pPr>
            <w:r>
              <w:t xml:space="preserve">Confidencialidad</w:t>
            </w:r>
          </w:p>
        </w:tc>
        <w:tc>
          <w:tcPr/>
          <w:p>
            <w:pPr>
              <w:pStyle w:val="Compact"/>
              <w:jc w:val="left"/>
            </w:pPr>
            <w:r>
              <w:t xml:space="preserve">EG2 (Estrategia de seguridad) / SA-2 (Diseño seguro)</w:t>
            </w:r>
          </w:p>
        </w:tc>
        <w:tc>
          <w:tcPr/>
          <w:p>
            <w:pPr>
              <w:pStyle w:val="Compact"/>
              <w:jc w:val="left"/>
            </w:pPr>
            <w:r>
              <w:t xml:space="preserve">PW.6.1 (protección de datos)</w:t>
            </w:r>
          </w:p>
        </w:tc>
        <w:tc>
          <w:tcPr/>
          <w:p>
            <w:pPr>
              <w:pStyle w:val="Compact"/>
              <w:jc w:val="left"/>
            </w:pPr>
            <w:r>
              <w:t xml:space="preserve">V6 (Criptografía almacenada) / V9 (Comunicaciones)</w:t>
            </w:r>
          </w:p>
        </w:tc>
        <w:tc>
          <w:tcPr/>
          <w:p>
            <w:pPr>
              <w:pStyle w:val="Compact"/>
              <w:jc w:val="left"/>
            </w:pPr>
            <w:r>
              <w:t xml:space="preserve">MASVS-CRYPTO-1 (cifrado de datos)</w:t>
            </w:r>
          </w:p>
        </w:tc>
      </w:tr>
      <w:tr>
        <w:tc>
          <w:tcPr/>
          <w:p>
            <w:pPr>
              <w:pStyle w:val="Compact"/>
              <w:jc w:val="left"/>
            </w:pPr>
            <w:r>
              <w:t xml:space="preserve">Integridad</w:t>
            </w:r>
          </w:p>
        </w:tc>
        <w:tc>
          <w:tcPr/>
          <w:p>
            <w:pPr>
              <w:pStyle w:val="Compact"/>
              <w:jc w:val="left"/>
            </w:pPr>
            <w:r>
              <w:t xml:space="preserve">SA-2 (Diseño seguro)</w:t>
            </w:r>
          </w:p>
        </w:tc>
        <w:tc>
          <w:tcPr/>
          <w:p>
            <w:pPr>
              <w:pStyle w:val="Compact"/>
              <w:jc w:val="left"/>
            </w:pPr>
            <w:r>
              <w:t xml:space="preserve">PW.6.1 / PW.7.1 (verificación de integridad)</w:t>
            </w:r>
          </w:p>
        </w:tc>
        <w:tc>
          <w:tcPr/>
          <w:p>
            <w:pPr>
              <w:pStyle w:val="Compact"/>
              <w:jc w:val="left"/>
            </w:pPr>
            <w:r>
              <w:t xml:space="preserve">V6.2 (integridad criptográfica)</w:t>
            </w:r>
          </w:p>
        </w:tc>
        <w:tc>
          <w:tcPr/>
          <w:p>
            <w:pPr>
              <w:pStyle w:val="Compact"/>
              <w:jc w:val="left"/>
            </w:pPr>
            <w:r>
              <w:t xml:space="preserve">MASVS-CRYPTO-2 (integridad)</w:t>
            </w:r>
          </w:p>
        </w:tc>
      </w:tr>
      <w:tr>
        <w:tc>
          <w:tcPr/>
          <w:p>
            <w:pPr>
              <w:pStyle w:val="Compact"/>
              <w:jc w:val="left"/>
            </w:pPr>
            <w:r>
              <w:t xml:space="preserve">Disponibilidad</w:t>
            </w:r>
          </w:p>
        </w:tc>
        <w:tc>
          <w:tcPr/>
          <w:p>
            <w:pPr>
              <w:pStyle w:val="Compact"/>
              <w:jc w:val="left"/>
            </w:pPr>
            <w:r>
              <w:t xml:space="preserve">SM-2 (Gestión de riesgos)</w:t>
            </w:r>
          </w:p>
        </w:tc>
        <w:tc>
          <w:tcPr/>
          <w:p>
            <w:pPr>
              <w:pStyle w:val="Compact"/>
              <w:jc w:val="left"/>
            </w:pPr>
            <w:r>
              <w:t xml:space="preserve">PW.4.1 (validación de entrada)</w:t>
            </w:r>
          </w:p>
        </w:tc>
        <w:tc>
          <w:tcPr/>
          <w:p>
            <w:pPr>
              <w:pStyle w:val="Compact"/>
              <w:jc w:val="left"/>
            </w:pPr>
            <w:r>
              <w:t xml:space="preserve">V5 (Validación de entrada)</w:t>
            </w:r>
          </w:p>
        </w:tc>
        <w:tc>
          <w:tcPr/>
          <w:p>
            <w:pPr>
              <w:pStyle w:val="Compact"/>
              <w:jc w:val="left"/>
            </w:pPr>
            <w:r>
              <w:t xml:space="preserve">MASVS-PLATFORM-2 (recursos)</w:t>
            </w:r>
          </w:p>
        </w:tc>
      </w:tr>
      <w:tr>
        <w:tc>
          <w:tcPr/>
          <w:p>
            <w:pPr>
              <w:pStyle w:val="Compact"/>
              <w:jc w:val="left"/>
            </w:pPr>
            <w:r>
              <w:t xml:space="preserve">Autenticación</w:t>
            </w:r>
          </w:p>
        </w:tc>
        <w:tc>
          <w:tcPr/>
          <w:p>
            <w:pPr>
              <w:pStyle w:val="Compact"/>
              <w:jc w:val="left"/>
            </w:pPr>
            <w:r>
              <w:t xml:space="preserve">EG-2 / SA-3 (Gestión de terceros)</w:t>
            </w:r>
          </w:p>
        </w:tc>
        <w:tc>
          <w:tcPr/>
          <w:p>
            <w:pPr>
              <w:pStyle w:val="Compact"/>
              <w:jc w:val="left"/>
            </w:pPr>
            <w:r>
              <w:t xml:space="preserve">PW.5.1 (autenticación)</w:t>
            </w:r>
          </w:p>
        </w:tc>
        <w:tc>
          <w:tcPr/>
          <w:p>
            <w:pPr>
              <w:pStyle w:val="Compact"/>
              <w:jc w:val="left"/>
            </w:pPr>
            <w:r>
              <w:t xml:space="preserve">V2 (Autenticación)</w:t>
            </w:r>
          </w:p>
        </w:tc>
        <w:tc>
          <w:tcPr/>
          <w:p>
            <w:pPr>
              <w:pStyle w:val="Compact"/>
              <w:jc w:val="left"/>
            </w:pPr>
            <w:r>
              <w:t xml:space="preserve">MASVS-AUTH-1 (autenticación)</w:t>
            </w:r>
          </w:p>
        </w:tc>
      </w:tr>
      <w:tr>
        <w:tc>
          <w:tcPr/>
          <w:p>
            <w:pPr>
              <w:pStyle w:val="Compact"/>
              <w:jc w:val="left"/>
            </w:pPr>
            <w:r>
              <w:t xml:space="preserve">No repudio</w:t>
            </w:r>
          </w:p>
        </w:tc>
        <w:tc>
          <w:tcPr/>
          <w:p>
            <w:pPr>
              <w:pStyle w:val="Compact"/>
              <w:jc w:val="left"/>
            </w:pPr>
            <w:r>
              <w:t xml:space="preserve">SM-3 (Operaciones)</w:t>
            </w:r>
          </w:p>
        </w:tc>
        <w:tc>
          <w:tcPr/>
          <w:p>
            <w:pPr>
              <w:pStyle w:val="Compact"/>
              <w:jc w:val="left"/>
            </w:pPr>
            <w:r>
              <w:t xml:space="preserve">RV.1.3 (registro de eventos)</w:t>
            </w:r>
          </w:p>
        </w:tc>
        <w:tc>
          <w:tcPr/>
          <w:p>
            <w:pPr>
              <w:pStyle w:val="Compact"/>
              <w:jc w:val="left"/>
            </w:pPr>
            <w:r>
              <w:t xml:space="preserve">V7 (Manejo de errores y logging)</w:t>
            </w:r>
          </w:p>
        </w:tc>
        <w:tc>
          <w:tcPr/>
          <w:p>
            <w:pPr>
              <w:pStyle w:val="Compact"/>
              <w:jc w:val="left"/>
            </w:pPr>
            <w:r>
              <w:t xml:space="preserve">MASVS-PRIVACY-2 (registro)</w:t>
            </w:r>
          </w:p>
        </w:tc>
      </w:tr>
    </w:tbl>
    <w:bookmarkEnd w:id="190"/>
    <w:bookmarkStart w:id="191" w:name="X666b4e7d9d99764e434239e12ace7d4bf548d22"/>
    <w:p>
      <w:pPr>
        <w:pStyle w:val="Heading4"/>
      </w:pPr>
      <w:r>
        <w:t xml:space="preserve">Verificación cruzada con ASVS (nivel 1 — aplicable al laboratorio)</w:t>
      </w:r>
    </w:p>
    <w:tbl>
      <w:tblPr>
        <w:tblStyle w:val="Table"/>
        <w:tblW w:type="pct" w:w="5000"/>
        <w:tblLook w:firstRow="1" w:lastRow="0" w:firstColumn="0" w:lastColumn="0" w:noHBand="0" w:noVBand="0" w:val="0020"/>
        <w:jc w:val="start"/>
      </w:tblPr>
      <w:tblGrid>
        <w:gridCol w:w="1267"/>
        <w:gridCol w:w="3247"/>
        <w:gridCol w:w="3405"/>
      </w:tblGrid>
      <w:tr>
        <w:trPr>
          <w:tblHeader w:val="true"/>
        </w:trPr>
        <w:tc>
          <w:tcPr/>
          <w:p>
            <w:pPr>
              <w:pStyle w:val="Compact"/>
              <w:jc w:val="left"/>
            </w:pPr>
            <w:r>
              <w:t xml:space="preserve">Requisito ASVS</w:t>
            </w:r>
          </w:p>
        </w:tc>
        <w:tc>
          <w:tcPr/>
          <w:p>
            <w:pPr>
              <w:pStyle w:val="Compact"/>
              <w:jc w:val="left"/>
            </w:pPr>
            <w:r>
              <w:t xml:space="preserve">Descripción</w:t>
            </w:r>
          </w:p>
        </w:tc>
        <w:tc>
          <w:tcPr/>
          <w:p>
            <w:pPr>
              <w:pStyle w:val="Compact"/>
              <w:jc w:val="left"/>
            </w:pPr>
            <w:r>
              <w:t xml:space="preserve">Cómo se cumple</w:t>
            </w:r>
          </w:p>
        </w:tc>
      </w:tr>
      <w:tr>
        <w:tc>
          <w:tcPr/>
          <w:p>
            <w:pPr>
              <w:pStyle w:val="Compact"/>
              <w:jc w:val="left"/>
            </w:pPr>
            <w:r>
              <w:t xml:space="preserve">2.1.1</w:t>
            </w:r>
          </w:p>
        </w:tc>
        <w:tc>
          <w:tcPr/>
          <w:p>
            <w:pPr>
              <w:pStyle w:val="Compact"/>
              <w:jc w:val="left"/>
            </w:pPr>
            <w:r>
              <w:t xml:space="preserve">Autenticación con mecanismo verificable</w:t>
            </w:r>
          </w:p>
        </w:tc>
        <w:tc>
          <w:tcPr/>
          <w:p>
            <w:pPr>
              <w:pStyle w:val="Compact"/>
              <w:jc w:val="left"/>
            </w:pPr>
            <w:r>
              <w:t xml:space="preserve">JWT de Keycloak verificado en</w:t>
            </w:r>
            <w:r>
              <w:t xml:space="preserve"> </w:t>
            </w:r>
            <w:r>
              <w:rPr>
                <w:rStyle w:val="VerbatimChar"/>
              </w:rPr>
              <w:t xml:space="preserve">auth.js</w:t>
            </w:r>
          </w:p>
        </w:tc>
      </w:tr>
      <w:tr>
        <w:tc>
          <w:tcPr/>
          <w:p>
            <w:pPr>
              <w:pStyle w:val="Compact"/>
              <w:jc w:val="left"/>
            </w:pPr>
            <w:r>
              <w:t xml:space="preserve">5.1.3</w:t>
            </w:r>
          </w:p>
        </w:tc>
        <w:tc>
          <w:tcPr/>
          <w:p>
            <w:pPr>
              <w:pStyle w:val="Compact"/>
              <w:jc w:val="left"/>
            </w:pPr>
            <w:r>
              <w:t xml:space="preserve">Validación de entrada en el servidor</w:t>
            </w:r>
          </w:p>
        </w:tc>
        <w:tc>
          <w:tcPr/>
          <w:p>
            <w:pPr>
              <w:pStyle w:val="Compact"/>
              <w:jc w:val="left"/>
            </w:pPr>
            <w:r>
              <w:t xml:space="preserve">Validación de tipo/tamaño en la API</w:t>
            </w:r>
          </w:p>
        </w:tc>
      </w:tr>
      <w:tr>
        <w:tc>
          <w:tcPr/>
          <w:p>
            <w:pPr>
              <w:pStyle w:val="Compact"/>
              <w:jc w:val="left"/>
            </w:pPr>
            <w:r>
              <w:t xml:space="preserve">6.2.1</w:t>
            </w:r>
          </w:p>
        </w:tc>
        <w:tc>
          <w:tcPr/>
          <w:p>
            <w:pPr>
              <w:pStyle w:val="Compact"/>
              <w:jc w:val="left"/>
            </w:pPr>
            <w:r>
              <w:t xml:space="preserve">Cifrado con algoritmo seguro y modo apropiado</w:t>
            </w:r>
          </w:p>
        </w:tc>
        <w:tc>
          <w:tcPr/>
          <w:p>
            <w:pPr>
              <w:pStyle w:val="Compact"/>
              <w:jc w:val="left"/>
            </w:pPr>
            <w:r>
              <w:t xml:space="preserve">RSA-2048 OAEP-SHA256</w:t>
            </w:r>
          </w:p>
        </w:tc>
      </w:tr>
      <w:tr>
        <w:tc>
          <w:tcPr/>
          <w:p>
            <w:pPr>
              <w:pStyle w:val="Compact"/>
              <w:jc w:val="left"/>
            </w:pPr>
            <w:r>
              <w:t xml:space="preserve">7.1.1</w:t>
            </w:r>
          </w:p>
        </w:tc>
        <w:tc>
          <w:tcPr/>
          <w:p>
            <w:pPr>
              <w:pStyle w:val="Compact"/>
              <w:jc w:val="left"/>
            </w:pPr>
            <w:r>
              <w:t xml:space="preserve">Respuestas de error sin detalles internos</w:t>
            </w:r>
          </w:p>
        </w:tc>
        <w:tc>
          <w:tcPr/>
          <w:p>
            <w:pPr>
              <w:pStyle w:val="Compact"/>
              <w:jc w:val="left"/>
            </w:pPr>
            <w:r>
              <w:t xml:space="preserve">Errores genéricos (sin stack traces)</w:t>
            </w:r>
          </w:p>
        </w:tc>
      </w:tr>
      <w:tr>
        <w:tc>
          <w:tcPr/>
          <w:p>
            <w:pPr>
              <w:pStyle w:val="Compact"/>
              <w:jc w:val="left"/>
            </w:pPr>
            <w:r>
              <w:t xml:space="preserve">9.1.2</w:t>
            </w:r>
          </w:p>
        </w:tc>
        <w:tc>
          <w:tcPr/>
          <w:p>
            <w:pPr>
              <w:pStyle w:val="Compact"/>
              <w:jc w:val="left"/>
            </w:pPr>
            <w:r>
              <w:t xml:space="preserve">TLS en comunicaciones</w:t>
            </w:r>
          </w:p>
        </w:tc>
        <w:tc>
          <w:tcPr/>
          <w:p>
            <w:pPr>
              <w:pStyle w:val="Compact"/>
              <w:jc w:val="left"/>
            </w:pPr>
            <w:r>
              <w:t xml:space="preserve">HTTPS del Codespace / TLS en producción</w:t>
            </w:r>
          </w:p>
        </w:tc>
      </w:tr>
      <w:tr>
        <w:tc>
          <w:tcPr/>
          <w:p>
            <w:pPr>
              <w:pStyle w:val="Compact"/>
              <w:jc w:val="left"/>
            </w:pPr>
            <w:r>
              <w:t xml:space="preserve">12.3.1</w:t>
            </w:r>
          </w:p>
        </w:tc>
        <w:tc>
          <w:tcPr/>
          <w:p>
            <w:pPr>
              <w:pStyle w:val="Compact"/>
              <w:jc w:val="left"/>
            </w:pPr>
            <w:r>
              <w:t xml:space="preserve">Cabeceras de seguridad HTTP</w:t>
            </w:r>
          </w:p>
        </w:tc>
        <w:tc>
          <w:tcPr/>
          <w:p>
            <w:pPr>
              <w:pStyle w:val="Compact"/>
              <w:jc w:val="left"/>
            </w:pPr>
            <w:r>
              <w:t xml:space="preserve">CSP, X-Frame-Options, etc. (corregido en Fase 2)</w:t>
            </w:r>
          </w:p>
        </w:tc>
      </w:tr>
    </w:tbl>
    <w:bookmarkEnd w:id="191"/>
    <w:bookmarkStart w:id="192" w:name="nota-de-trazabilidad"/>
    <w:p>
      <w:pPr>
        <w:pStyle w:val="Heading4"/>
      </w:pPr>
      <w:r>
        <w:t xml:space="preserve">Nota de trazabilidad</w:t>
      </w:r>
    </w:p>
    <w:p>
      <w:pPr>
        <w:pStyle w:val="FirstParagraph"/>
      </w:pPr>
      <w:r>
        <w:t xml:space="preserve">Esta tabla alimenta: informe §5, Tabla 2 (STRIDE — los controles responden a las amenazas), Tabla 5 (riesgo — los requisitos priorizan las mitigaciones) y Tabla 6 (pruebas — cada requisito tiene su prueba de verificación).</w:t>
      </w:r>
    </w:p>
    <w:bookmarkEnd w:id="192"/>
    <w:bookmarkEnd w:id="193"/>
    <w:bookmarkStart w:id="199" w:name="tabla-2-amenazas-stride"/>
    <w:p>
      <w:pPr>
        <w:pStyle w:val="Heading3"/>
      </w:pPr>
      <w:r>
        <w:t xml:space="preserve">Tabla 2 — Amenazas STRIDE</w:t>
      </w:r>
    </w:p>
    <w:p>
      <w:pPr>
        <w:pStyle w:val="BlockText"/>
      </w:pPr>
      <w:r>
        <w:t xml:space="preserve">📄</w:t>
      </w:r>
      <w:r>
        <w:t xml:space="preserve"> </w:t>
      </w:r>
      <w:r>
        <w:rPr>
          <w:bCs/>
          <w:b/>
        </w:rPr>
        <w:t xml:space="preserve">Tabla a llenar</w:t>
      </w:r>
      <w:r>
        <w:t xml:space="preserve"> </w:t>
      </w:r>
      <w:r>
        <w:t xml:space="preserve">— Primer Avance. Modelado de amenazas con STRIDE (Microsoft): por cada amenaza, qué componente afecta, un ejemplo de ataque y cómo se frena.</w:t>
      </w:r>
    </w:p>
    <w:bookmarkStart w:id="194" w:name="amenazas-stride-1"/>
    <w:p>
      <w:pPr>
        <w:pStyle w:val="Heading4"/>
      </w:pPr>
      <w:r>
        <w:t xml:space="preserve">Amenazas STRIDE</w:t>
      </w:r>
    </w:p>
    <w:tbl>
      <w:tblPr>
        <w:tblStyle w:val="Table"/>
        <w:tblW w:type="pct" w:w="5000"/>
        <w:tblLook w:firstRow="1" w:lastRow="0" w:firstColumn="0" w:lastColumn="0" w:noHBand="0" w:noVBand="0" w:val="0020"/>
        <w:jc w:val="start"/>
      </w:tblPr>
      <w:tblGrid>
        <w:gridCol w:w="1019"/>
        <w:gridCol w:w="1725"/>
        <w:gridCol w:w="2587"/>
        <w:gridCol w:w="2587"/>
      </w:tblGrid>
      <w:tr>
        <w:trPr>
          <w:tblHeader w:val="true"/>
        </w:trPr>
        <w:tc>
          <w:tcPr/>
          <w:p>
            <w:pPr>
              <w:pStyle w:val="Compact"/>
              <w:jc w:val="left"/>
            </w:pPr>
            <w:r>
              <w:t xml:space="preserve">Amenaza (STRIDE)</w:t>
            </w:r>
          </w:p>
        </w:tc>
        <w:tc>
          <w:tcPr/>
          <w:p>
            <w:pPr>
              <w:pStyle w:val="Compact"/>
              <w:jc w:val="left"/>
            </w:pPr>
            <w:r>
              <w:t xml:space="preserve">Componente afectado</w:t>
            </w:r>
          </w:p>
        </w:tc>
        <w:tc>
          <w:tcPr/>
          <w:p>
            <w:pPr>
              <w:pStyle w:val="Compact"/>
              <w:jc w:val="left"/>
            </w:pPr>
            <w:r>
              <w:t xml:space="preserve">Ejemplo de ataque</w:t>
            </w:r>
          </w:p>
        </w:tc>
        <w:tc>
          <w:tcPr/>
          <w:p>
            <w:pPr>
              <w:pStyle w:val="Compact"/>
              <w:jc w:val="left"/>
            </w:pPr>
            <w:r>
              <w:t xml:space="preserve">Control / mitigación</w:t>
            </w:r>
          </w:p>
        </w:tc>
      </w:tr>
      <w:tr>
        <w:tc>
          <w:tcPr/>
          <w:p>
            <w:pPr>
              <w:pStyle w:val="Compact"/>
              <w:jc w:val="left"/>
            </w:pPr>
            <w:r>
              <w:t xml:space="preserve">Spoofing (suplantar)</w:t>
            </w:r>
          </w:p>
        </w:tc>
        <w:tc>
          <w:tcPr/>
          <w:p>
            <w:pPr>
              <w:pStyle w:val="Compact"/>
              <w:jc w:val="left"/>
            </w:pPr>
            <w:r>
              <w:t xml:space="preserve">API de cifrado (</w:t>
            </w:r>
            <w:r>
              <w:rPr>
                <w:rStyle w:val="VerbatimChar"/>
              </w:rPr>
              <w:t xml:space="preserve">servidor.js</w:t>
            </w:r>
            <w:r>
              <w:t xml:space="preserve">,</w:t>
            </w:r>
            <w:r>
              <w:t xml:space="preserve"> </w:t>
            </w:r>
            <w:r>
              <w:rPr>
                <w:rStyle w:val="VerbatimChar"/>
              </w:rPr>
              <w:t xml:space="preserve">auth.js</w:t>
            </w:r>
            <w:r>
              <w:t xml:space="preserve">)</w:t>
            </w:r>
          </w:p>
        </w:tc>
        <w:tc>
          <w:tcPr/>
          <w:p>
            <w:pPr>
              <w:pStyle w:val="Compact"/>
              <w:jc w:val="left"/>
            </w:pPr>
            <w:r>
              <w:t xml:space="preserve">Usar el servicio sin identidad, o con un token falso/robado</w:t>
            </w:r>
          </w:p>
        </w:tc>
        <w:tc>
          <w:tcPr/>
          <w:p>
            <w:pPr>
              <w:pStyle w:val="Compact"/>
              <w:jc w:val="left"/>
            </w:pPr>
            <w:r>
              <w:t xml:space="preserve">Token JWT válido emitido por Keycloak y verificado (firma, expiración, emisor) en</w:t>
            </w:r>
            <w:r>
              <w:t xml:space="preserve"> </w:t>
            </w:r>
            <w:r>
              <w:rPr>
                <w:rStyle w:val="VerbatimChar"/>
              </w:rPr>
              <w:t xml:space="preserve">auth.js</w:t>
            </w:r>
          </w:p>
        </w:tc>
      </w:tr>
      <w:tr>
        <w:tc>
          <w:tcPr/>
          <w:p>
            <w:pPr>
              <w:pStyle w:val="Compact"/>
              <w:jc w:val="left"/>
            </w:pPr>
            <w:r>
              <w:t xml:space="preserve">Tampering (manipular)</w:t>
            </w:r>
          </w:p>
        </w:tc>
        <w:tc>
          <w:tcPr/>
          <w:p>
            <w:pPr>
              <w:pStyle w:val="Compact"/>
              <w:jc w:val="left"/>
            </w:pPr>
            <w:r>
              <w:t xml:space="preserve">Datos en tránsito (texto cifrado)</w:t>
            </w:r>
          </w:p>
        </w:tc>
        <w:tc>
          <w:tcPr/>
          <w:p>
            <w:pPr>
              <w:pStyle w:val="Compact"/>
              <w:jc w:val="left"/>
            </w:pPr>
            <w:r>
              <w:t xml:space="preserve">Alterar el texto cifrado entre la app y el servicio</w:t>
            </w:r>
          </w:p>
        </w:tc>
        <w:tc>
          <w:tcPr/>
          <w:p>
            <w:pPr>
              <w:pStyle w:val="Compact"/>
              <w:jc w:val="left"/>
            </w:pPr>
            <w:r>
              <w:t xml:space="preserve">Descifrado que falla de forma segura (OAEP detecta manipulación; error controlado)</w:t>
            </w:r>
          </w:p>
        </w:tc>
      </w:tr>
      <w:tr>
        <w:tc>
          <w:tcPr/>
          <w:p>
            <w:pPr>
              <w:pStyle w:val="Compact"/>
              <w:jc w:val="left"/>
            </w:pPr>
            <w:r>
              <w:t xml:space="preserve">Repudiation (negar)</w:t>
            </w:r>
          </w:p>
        </w:tc>
        <w:tc>
          <w:tcPr/>
          <w:p>
            <w:pPr>
              <w:pStyle w:val="Compact"/>
              <w:jc w:val="left"/>
            </w:pPr>
            <w:r>
              <w:t xml:space="preserve">Servicio (</w:t>
            </w:r>
            <w:r>
              <w:rPr>
                <w:rStyle w:val="VerbatimChar"/>
              </w:rPr>
              <w:t xml:space="preserve">db.js</w:t>
            </w:r>
            <w:r>
              <w:t xml:space="preserve">)</w:t>
            </w:r>
          </w:p>
        </w:tc>
        <w:tc>
          <w:tcPr/>
          <w:p>
            <w:pPr>
              <w:pStyle w:val="Compact"/>
              <w:jc w:val="left"/>
            </w:pPr>
            <w:r>
              <w:t xml:space="preserve">Negar que se hizo una operación de cifrado/descifrado</w:t>
            </w:r>
          </w:p>
        </w:tc>
        <w:tc>
          <w:tcPr/>
          <w:p>
            <w:pPr>
              <w:pStyle w:val="Compact"/>
              <w:jc w:val="left"/>
            </w:pPr>
            <w:r>
              <w:t xml:space="preserve">Bitácora y logs con registro de operaciones (quién, qué, cuándo)</w:t>
            </w:r>
          </w:p>
        </w:tc>
      </w:tr>
      <w:tr>
        <w:tc>
          <w:tcPr/>
          <w:p>
            <w:pPr>
              <w:pStyle w:val="Compact"/>
              <w:jc w:val="left"/>
            </w:pPr>
            <w:r>
              <w:t xml:space="preserve">Information disclosure</w:t>
            </w:r>
          </w:p>
        </w:tc>
        <w:tc>
          <w:tcPr/>
          <w:p>
            <w:pPr>
              <w:pStyle w:val="Compact"/>
              <w:jc w:val="left"/>
            </w:pPr>
            <w:r>
              <w:t xml:space="preserve">Servicio / repo</w:t>
            </w:r>
          </w:p>
        </w:tc>
        <w:tc>
          <w:tcPr/>
          <w:p>
            <w:pPr>
              <w:pStyle w:val="Compact"/>
              <w:jc w:val="left"/>
            </w:pPr>
            <w:r>
              <w:t xml:space="preserve">Leer secretos en el repo (</w:t>
            </w:r>
            <w:r>
              <w:rPr>
                <w:rStyle w:val="VerbatimChar"/>
              </w:rPr>
              <w:t xml:space="preserve">.env</w:t>
            </w:r>
            <w:r>
              <w:t xml:space="preserve">, llaves) o errores internos (stack traces)</w:t>
            </w:r>
          </w:p>
        </w:tc>
        <w:tc>
          <w:tcPr/>
          <w:p>
            <w:pPr>
              <w:pStyle w:val="Compact"/>
              <w:jc w:val="left"/>
            </w:pPr>
            <w:r>
              <w:t xml:space="preserve">Sin secretos en el repo (variables de entorno); errores genéricos sin detalles internos (CWE-209)</w:t>
            </w:r>
          </w:p>
        </w:tc>
      </w:tr>
      <w:tr>
        <w:tc>
          <w:tcPr/>
          <w:p>
            <w:pPr>
              <w:pStyle w:val="Compact"/>
              <w:jc w:val="left"/>
            </w:pPr>
            <w:r>
              <w:t xml:space="preserve">Denial of service</w:t>
            </w:r>
          </w:p>
        </w:tc>
        <w:tc>
          <w:tcPr/>
          <w:p>
            <w:pPr>
              <w:pStyle w:val="Compact"/>
              <w:jc w:val="left"/>
            </w:pPr>
            <w:r>
              <w:t xml:space="preserve">API de cifrado</w:t>
            </w:r>
          </w:p>
        </w:tc>
        <w:tc>
          <w:tcPr/>
          <w:p>
            <w:pPr>
              <w:pStyle w:val="Compact"/>
              <w:jc w:val="left"/>
            </w:pPr>
            <w:r>
              <w:t xml:space="preserve">Enviar datos enormes o malformados para agotar recursos o tumbar el proceso</w:t>
            </w:r>
          </w:p>
        </w:tc>
        <w:tc>
          <w:tcPr/>
          <w:p>
            <w:pPr>
              <w:pStyle w:val="Compact"/>
              <w:jc w:val="left"/>
            </w:pPr>
            <w:r>
              <w:t xml:space="preserve">Límite de tamaño de la entrada + validación de tipo antes de procesar</w:t>
            </w:r>
          </w:p>
        </w:tc>
      </w:tr>
      <w:tr>
        <w:tc>
          <w:tcPr/>
          <w:p>
            <w:pPr>
              <w:pStyle w:val="Compact"/>
              <w:jc w:val="left"/>
            </w:pPr>
            <w:r>
              <w:t xml:space="preserve">Elevation of privilege</w:t>
            </w:r>
          </w:p>
        </w:tc>
        <w:tc>
          <w:tcPr/>
          <w:p>
            <w:pPr>
              <w:pStyle w:val="Compact"/>
              <w:jc w:val="left"/>
            </w:pPr>
            <w:r>
              <w:t xml:space="preserve">Contenedor (</w:t>
            </w:r>
            <w:r>
              <w:rPr>
                <w:rStyle w:val="VerbatimChar"/>
              </w:rPr>
              <w:t xml:space="preserve">Dockerfile</w:t>
            </w:r>
            <w:r>
              <w:t xml:space="preserve">)</w:t>
            </w:r>
          </w:p>
        </w:tc>
        <w:tc>
          <w:tcPr/>
          <w:p>
            <w:pPr>
              <w:pStyle w:val="Compact"/>
              <w:jc w:val="left"/>
            </w:pPr>
            <w:r>
              <w:t xml:space="preserve">Ejecutar el servicio como root y escalar dentro del contenedor/host</w:t>
            </w:r>
          </w:p>
        </w:tc>
        <w:tc>
          <w:tcPr/>
          <w:p>
            <w:pPr>
              <w:pStyle w:val="Compact"/>
              <w:jc w:val="left"/>
            </w:pPr>
            <w:r>
              <w:t xml:space="preserve">Contenedor sin privilegios (usuario no-root) en la imagen</w:t>
            </w:r>
          </w:p>
        </w:tc>
      </w:tr>
    </w:tbl>
    <w:bookmarkEnd w:id="194"/>
    <w:bookmarkStart w:id="195" w:name="severidad-estimada-por-amenaza"/>
    <w:p>
      <w:pPr>
        <w:pStyle w:val="Heading4"/>
      </w:pPr>
      <w:r>
        <w:t xml:space="preserve">Severidad estimada por amenaza</w:t>
      </w:r>
    </w:p>
    <w:tbl>
      <w:tblPr>
        <w:tblStyle w:val="Table"/>
        <w:tblW w:type="pct" w:w="5000"/>
        <w:tblLook w:firstRow="1" w:lastRow="0" w:firstColumn="0" w:lastColumn="0" w:noHBand="0" w:noVBand="0" w:val="0020"/>
        <w:jc w:val="start"/>
      </w:tblPr>
      <w:tblGrid>
        <w:gridCol w:w="1821"/>
        <w:gridCol w:w="1504"/>
        <w:gridCol w:w="4593"/>
      </w:tblGrid>
      <w:tr>
        <w:trPr>
          <w:tblHeader w:val="true"/>
        </w:trPr>
        <w:tc>
          <w:tcPr/>
          <w:p>
            <w:pPr>
              <w:pStyle w:val="Compact"/>
              <w:jc w:val="left"/>
            </w:pPr>
            <w:r>
              <w:t xml:space="preserve">Amenaza</w:t>
            </w:r>
          </w:p>
        </w:tc>
        <w:tc>
          <w:tcPr/>
          <w:p>
            <w:pPr>
              <w:pStyle w:val="Compact"/>
              <w:jc w:val="left"/>
            </w:pPr>
            <w:r>
              <w:t xml:space="preserve">Severidad</w:t>
            </w:r>
          </w:p>
        </w:tc>
        <w:tc>
          <w:tcPr/>
          <w:p>
            <w:pPr>
              <w:pStyle w:val="Compact"/>
              <w:jc w:val="left"/>
            </w:pPr>
            <w:r>
              <w:t xml:space="preserve">Justificación</w:t>
            </w:r>
          </w:p>
        </w:tc>
      </w:tr>
      <w:tr>
        <w:tc>
          <w:tcPr/>
          <w:p>
            <w:pPr>
              <w:pStyle w:val="Compact"/>
              <w:jc w:val="left"/>
            </w:pPr>
            <w:r>
              <w:t xml:space="preserve">Spoofing</w:t>
            </w:r>
          </w:p>
        </w:tc>
        <w:tc>
          <w:tcPr/>
          <w:p>
            <w:pPr>
              <w:pStyle w:val="Compact"/>
              <w:jc w:val="left"/>
            </w:pPr>
            <w:r>
              <w:rPr>
                <w:bCs/>
                <w:b/>
              </w:rPr>
              <w:t xml:space="preserve">Alta</w:t>
            </w:r>
          </w:p>
        </w:tc>
        <w:tc>
          <w:tcPr/>
          <w:p>
            <w:pPr>
              <w:pStyle w:val="Compact"/>
              <w:jc w:val="left"/>
            </w:pPr>
            <w:r>
              <w:t xml:space="preserve">Sin autenticación, cualquiera usa el servicio (abuso, oráculo de descifrado). El control depende de</w:t>
            </w:r>
            <w:r>
              <w:t xml:space="preserve"> </w:t>
            </w:r>
            <w:r>
              <w:rPr>
                <w:rStyle w:val="VerbatimChar"/>
              </w:rPr>
              <w:t xml:space="preserve">auth.js</w:t>
            </w:r>
            <w:r>
              <w:t xml:space="preserve">, que en la versión insegura casi no valida el token</w:t>
            </w:r>
          </w:p>
        </w:tc>
      </w:tr>
      <w:tr>
        <w:tc>
          <w:tcPr/>
          <w:p>
            <w:pPr>
              <w:pStyle w:val="Compact"/>
              <w:jc w:val="left"/>
            </w:pPr>
            <w:r>
              <w:t xml:space="preserve">Tampering</w:t>
            </w:r>
          </w:p>
        </w:tc>
        <w:tc>
          <w:tcPr/>
          <w:p>
            <w:pPr>
              <w:pStyle w:val="Compact"/>
              <w:jc w:val="left"/>
            </w:pPr>
            <w:r>
              <w:rPr>
                <w:bCs/>
                <w:b/>
              </w:rPr>
              <w:t xml:space="preserve">Alta</w:t>
            </w:r>
          </w:p>
        </w:tc>
        <w:tc>
          <w:tcPr/>
          <w:p>
            <w:pPr>
              <w:pStyle w:val="Compact"/>
              <w:jc w:val="left"/>
            </w:pPr>
            <w:r>
              <w:t xml:space="preserve">La integridad es una propiedad central del cifrado; si no se detecta manipulación, el sistema no cumple su función</w:t>
            </w:r>
          </w:p>
        </w:tc>
      </w:tr>
      <w:tr>
        <w:tc>
          <w:tcPr/>
          <w:p>
            <w:pPr>
              <w:pStyle w:val="Compact"/>
              <w:jc w:val="left"/>
            </w:pPr>
            <w:r>
              <w:t xml:space="preserve">Repudiation</w:t>
            </w:r>
          </w:p>
        </w:tc>
        <w:tc>
          <w:tcPr/>
          <w:p>
            <w:pPr>
              <w:pStyle w:val="Compact"/>
              <w:jc w:val="left"/>
            </w:pPr>
            <w:r>
              <w:rPr>
                <w:bCs/>
                <w:b/>
              </w:rPr>
              <w:t xml:space="preserve">Media</w:t>
            </w:r>
          </w:p>
        </w:tc>
        <w:tc>
          <w:tcPr/>
          <w:p>
            <w:pPr>
              <w:pStyle w:val="Compact"/>
              <w:jc w:val="left"/>
            </w:pPr>
            <w:r>
              <w:t xml:space="preserve">Impacto de auditoría: sin bitácora no hay evidencia de abusos, pero no compromete datos directamente</w:t>
            </w:r>
          </w:p>
        </w:tc>
      </w:tr>
      <w:tr>
        <w:tc>
          <w:tcPr/>
          <w:p>
            <w:pPr>
              <w:pStyle w:val="Compact"/>
              <w:jc w:val="left"/>
            </w:pPr>
            <w:r>
              <w:t xml:space="preserve">Information disclosure</w:t>
            </w:r>
          </w:p>
        </w:tc>
        <w:tc>
          <w:tcPr/>
          <w:p>
            <w:pPr>
              <w:pStyle w:val="Compact"/>
              <w:jc w:val="left"/>
            </w:pPr>
            <w:r>
              <w:rPr>
                <w:bCs/>
                <w:b/>
              </w:rPr>
              <w:t xml:space="preserve">Alta</w:t>
            </w:r>
          </w:p>
        </w:tc>
        <w:tc>
          <w:tcPr/>
          <w:p>
            <w:pPr>
              <w:pStyle w:val="Compact"/>
              <w:jc w:val="left"/>
            </w:pPr>
            <w:r>
              <w:t xml:space="preserve">Secretos en un repo</w:t>
            </w:r>
            <w:r>
              <w:t xml:space="preserve"> </w:t>
            </w:r>
            <w:r>
              <w:rPr>
                <w:bCs/>
                <w:b/>
              </w:rPr>
              <w:t xml:space="preserve">público</w:t>
            </w:r>
            <w:r>
              <w:t xml:space="preserve"> </w:t>
            </w:r>
            <w:r>
              <w:t xml:space="preserve">son legibles por cualquiera; errores internos facilitan ataques dirigidos</w:t>
            </w:r>
          </w:p>
        </w:tc>
      </w:tr>
      <w:tr>
        <w:tc>
          <w:tcPr/>
          <w:p>
            <w:pPr>
              <w:pStyle w:val="Compact"/>
              <w:jc w:val="left"/>
            </w:pPr>
            <w:r>
              <w:t xml:space="preserve">Denial of service</w:t>
            </w:r>
          </w:p>
        </w:tc>
        <w:tc>
          <w:tcPr/>
          <w:p>
            <w:pPr>
              <w:pStyle w:val="Compact"/>
              <w:jc w:val="left"/>
            </w:pPr>
            <w:r>
              <w:rPr>
                <w:bCs/>
                <w:b/>
              </w:rPr>
              <w:t xml:space="preserve">Media</w:t>
            </w:r>
          </w:p>
        </w:tc>
        <w:tc>
          <w:tcPr/>
          <w:p>
            <w:pPr>
              <w:pStyle w:val="Compact"/>
              <w:jc w:val="left"/>
            </w:pPr>
            <w:r>
              <w:t xml:space="preserve">Impacto de disponibilidad; requiere esfuerzo del atacante pero el control (validación) es simple</w:t>
            </w:r>
          </w:p>
        </w:tc>
      </w:tr>
      <w:tr>
        <w:tc>
          <w:tcPr/>
          <w:p>
            <w:pPr>
              <w:pStyle w:val="Compact"/>
              <w:jc w:val="left"/>
            </w:pPr>
            <w:r>
              <w:t xml:space="preserve">Elevation of privilege</w:t>
            </w:r>
          </w:p>
        </w:tc>
        <w:tc>
          <w:tcPr/>
          <w:p>
            <w:pPr>
              <w:pStyle w:val="Compact"/>
              <w:jc w:val="left"/>
            </w:pPr>
            <w:r>
              <w:rPr>
                <w:bCs/>
                <w:b/>
              </w:rPr>
              <w:t xml:space="preserve">Media</w:t>
            </w:r>
          </w:p>
        </w:tc>
        <w:tc>
          <w:tcPr/>
          <w:p>
            <w:pPr>
              <w:pStyle w:val="Compact"/>
              <w:jc w:val="left"/>
            </w:pPr>
            <w:r>
              <w:t xml:space="preserve">El contenedor está aislado, pero root en el contenedor amplía la superficie si hay otra vulnerabilidad</w:t>
            </w:r>
          </w:p>
        </w:tc>
      </w:tr>
    </w:tbl>
    <w:bookmarkEnd w:id="195"/>
    <w:bookmarkStart w:id="196" w:name="X4136c939b174cf6b5602bf7d696b7a729574dcc"/>
    <w:p>
      <w:pPr>
        <w:pStyle w:val="Heading4"/>
      </w:pPr>
      <w:r>
        <w:t xml:space="preserve">Cómo se verifica cada control (prueba concreta)</w:t>
      </w:r>
    </w:p>
    <w:tbl>
      <w:tblPr>
        <w:tblStyle w:val="Table"/>
        <w:tblW w:type="pct" w:w="5000"/>
        <w:tblLook w:firstRow="1" w:lastRow="0" w:firstColumn="0" w:lastColumn="0" w:noHBand="0" w:noVBand="0" w:val="0020"/>
        <w:jc w:val="start"/>
      </w:tblPr>
      <w:tblGrid>
        <w:gridCol w:w="1333"/>
        <w:gridCol w:w="3293"/>
        <w:gridCol w:w="3293"/>
      </w:tblGrid>
      <w:tr>
        <w:trPr>
          <w:tblHeader w:val="true"/>
        </w:trPr>
        <w:tc>
          <w:tcPr/>
          <w:p>
            <w:pPr>
              <w:pStyle w:val="Compact"/>
              <w:jc w:val="left"/>
            </w:pPr>
            <w:r>
              <w:t xml:space="preserve">Amenaza</w:t>
            </w:r>
          </w:p>
        </w:tc>
        <w:tc>
          <w:tcPr/>
          <w:p>
            <w:pPr>
              <w:pStyle w:val="Compact"/>
              <w:jc w:val="left"/>
            </w:pPr>
            <w:r>
              <w:t xml:space="preserve">Prueba que demuestra el control</w:t>
            </w:r>
          </w:p>
        </w:tc>
        <w:tc>
          <w:tcPr/>
          <w:p>
            <w:pPr>
              <w:pStyle w:val="Compact"/>
              <w:jc w:val="left"/>
            </w:pPr>
            <w:r>
              <w:t xml:space="preserve">Resultado esperado</w:t>
            </w:r>
          </w:p>
        </w:tc>
      </w:tr>
      <w:tr>
        <w:tc>
          <w:tcPr/>
          <w:p>
            <w:pPr>
              <w:pStyle w:val="Compact"/>
              <w:jc w:val="left"/>
            </w:pPr>
            <w:r>
              <w:t xml:space="preserve">Spoofing</w:t>
            </w:r>
          </w:p>
        </w:tc>
        <w:tc>
          <w:tcPr/>
          <w:p>
            <w:pPr>
              <w:pStyle w:val="Compact"/>
              <w:jc w:val="left"/>
            </w:pPr>
            <w:r>
              <w:t xml:space="preserve">Pedir</w:t>
            </w:r>
            <w:r>
              <w:t xml:space="preserve"> </w:t>
            </w:r>
            <w:r>
              <w:rPr>
                <w:rStyle w:val="VerbatimChar"/>
              </w:rPr>
              <w:t xml:space="preserve">/cifrar</w:t>
            </w:r>
            <w:r>
              <w:t xml:space="preserve"> </w:t>
            </w:r>
            <w:r>
              <w:t xml:space="preserve">sin token</w:t>
            </w:r>
          </w:p>
        </w:tc>
        <w:tc>
          <w:tcPr/>
          <w:p>
            <w:pPr>
              <w:pStyle w:val="Compact"/>
              <w:jc w:val="left"/>
            </w:pPr>
            <w:r>
              <w:t xml:space="preserve">401 No autorizado</w:t>
            </w:r>
          </w:p>
        </w:tc>
      </w:tr>
      <w:tr>
        <w:tc>
          <w:tcPr/>
          <w:p>
            <w:pPr>
              <w:pStyle w:val="Compact"/>
              <w:jc w:val="left"/>
            </w:pPr>
            <w:r>
              <w:t xml:space="preserve">Spoofing</w:t>
            </w:r>
          </w:p>
        </w:tc>
        <w:tc>
          <w:tcPr/>
          <w:p>
            <w:pPr>
              <w:pStyle w:val="Compact"/>
              <w:jc w:val="left"/>
            </w:pPr>
            <w:r>
              <w:t xml:space="preserve">Pedir</w:t>
            </w:r>
            <w:r>
              <w:t xml:space="preserve"> </w:t>
            </w:r>
            <w:r>
              <w:rPr>
                <w:rStyle w:val="VerbatimChar"/>
              </w:rPr>
              <w:t xml:space="preserve">/cifrar</w:t>
            </w:r>
            <w:r>
              <w:t xml:space="preserve"> </w:t>
            </w:r>
            <w:r>
              <w:t xml:space="preserve">con token válido (usuario</w:t>
            </w:r>
            <w:r>
              <w:t xml:space="preserve"> </w:t>
            </w:r>
            <w:r>
              <w:rPr>
                <w:rStyle w:val="VerbatimChar"/>
              </w:rPr>
              <w:t xml:space="preserve">demo</w:t>
            </w:r>
            <w:r>
              <w:t xml:space="preserve"> </w:t>
            </w:r>
            <w:r>
              <w:t xml:space="preserve">de Keycloak)</w:t>
            </w:r>
          </w:p>
        </w:tc>
        <w:tc>
          <w:tcPr/>
          <w:p>
            <w:pPr>
              <w:pStyle w:val="Compact"/>
              <w:jc w:val="left"/>
            </w:pPr>
            <w:r>
              <w:t xml:space="preserve">200 OK, cifrado correcto</w:t>
            </w:r>
          </w:p>
        </w:tc>
      </w:tr>
      <w:tr>
        <w:tc>
          <w:tcPr/>
          <w:p>
            <w:pPr>
              <w:pStyle w:val="Compact"/>
              <w:jc w:val="left"/>
            </w:pPr>
            <w:r>
              <w:t xml:space="preserve">Spoofing</w:t>
            </w:r>
          </w:p>
        </w:tc>
        <w:tc>
          <w:tcPr/>
          <w:p>
            <w:pPr>
              <w:pStyle w:val="Compact"/>
              <w:jc w:val="left"/>
            </w:pPr>
            <w:r>
              <w:t xml:space="preserve">Pedir</w:t>
            </w:r>
            <w:r>
              <w:t xml:space="preserve"> </w:t>
            </w:r>
            <w:r>
              <w:rPr>
                <w:rStyle w:val="VerbatimChar"/>
              </w:rPr>
              <w:t xml:space="preserve">/cifrar</w:t>
            </w:r>
            <w:r>
              <w:t xml:space="preserve"> </w:t>
            </w:r>
            <w:r>
              <w:t xml:space="preserve">con token expirado o de firma inválida</w:t>
            </w:r>
          </w:p>
        </w:tc>
        <w:tc>
          <w:tcPr/>
          <w:p>
            <w:pPr>
              <w:pStyle w:val="Compact"/>
              <w:jc w:val="left"/>
            </w:pPr>
            <w:r>
              <w:t xml:space="preserve">401 No autorizado</w:t>
            </w:r>
          </w:p>
        </w:tc>
      </w:tr>
      <w:tr>
        <w:tc>
          <w:tcPr/>
          <w:p>
            <w:pPr>
              <w:pStyle w:val="Compact"/>
              <w:jc w:val="left"/>
            </w:pPr>
            <w:r>
              <w:t xml:space="preserve">Tampering</w:t>
            </w:r>
          </w:p>
        </w:tc>
        <w:tc>
          <w:tcPr/>
          <w:p>
            <w:pPr>
              <w:pStyle w:val="Compact"/>
              <w:jc w:val="left"/>
            </w:pPr>
            <w:r>
              <w:t xml:space="preserve">Modificar 1 byte del texto cifrado y pedir</w:t>
            </w:r>
            <w:r>
              <w:t xml:space="preserve"> </w:t>
            </w:r>
            <w:r>
              <w:rPr>
                <w:rStyle w:val="VerbatimChar"/>
              </w:rPr>
              <w:t xml:space="preserve">/descifrar</w:t>
            </w:r>
          </w:p>
        </w:tc>
        <w:tc>
          <w:tcPr/>
          <w:p>
            <w:pPr>
              <w:pStyle w:val="Compact"/>
              <w:jc w:val="left"/>
            </w:pPr>
            <w:r>
              <w:t xml:space="preserve">Error controlado (400/500 genérico), sin texto corrupto</w:t>
            </w:r>
          </w:p>
        </w:tc>
      </w:tr>
      <w:tr>
        <w:tc>
          <w:tcPr/>
          <w:p>
            <w:pPr>
              <w:pStyle w:val="Compact"/>
              <w:jc w:val="left"/>
            </w:pPr>
            <w:r>
              <w:t xml:space="preserve">Repudiation</w:t>
            </w:r>
          </w:p>
        </w:tc>
        <w:tc>
          <w:tcPr/>
          <w:p>
            <w:pPr>
              <w:pStyle w:val="Compact"/>
              <w:jc w:val="left"/>
            </w:pPr>
            <w:r>
              <w:t xml:space="preserve">Realizar una operación y consultar la bitácora</w:t>
            </w:r>
          </w:p>
        </w:tc>
        <w:tc>
          <w:tcPr/>
          <w:p>
            <w:pPr>
              <w:pStyle w:val="Compact"/>
              <w:jc w:val="left"/>
            </w:pPr>
            <w:r>
              <w:t xml:space="preserve">Registro presente con operación, usuario y timestamp</w:t>
            </w:r>
          </w:p>
        </w:tc>
      </w:tr>
      <w:tr>
        <w:tc>
          <w:tcPr/>
          <w:p>
            <w:pPr>
              <w:pStyle w:val="Compact"/>
              <w:jc w:val="left"/>
            </w:pPr>
            <w:r>
              <w:t xml:space="preserve">Information disclosure</w:t>
            </w:r>
          </w:p>
        </w:tc>
        <w:tc>
          <w:tcPr/>
          <w:p>
            <w:pPr>
              <w:pStyle w:val="Compact"/>
              <w:jc w:val="left"/>
            </w:pPr>
            <w:r>
              <w:t xml:space="preserve">Enviar entrada inválida (ej.</w:t>
            </w:r>
            <w:r>
              <w:t xml:space="preserve"> </w:t>
            </w:r>
            <w:r>
              <w:rPr>
                <w:rStyle w:val="VerbatimChar"/>
              </w:rPr>
              <w:t xml:space="preserve">{}</w:t>
            </w:r>
            <w:r>
              <w:t xml:space="preserve"> </w:t>
            </w:r>
            <w:r>
              <w:t xml:space="preserve">sin campo texto)</w:t>
            </w:r>
          </w:p>
        </w:tc>
        <w:tc>
          <w:tcPr/>
          <w:p>
            <w:pPr>
              <w:pStyle w:val="Compact"/>
              <w:jc w:val="left"/>
            </w:pPr>
            <w:r>
              <w:t xml:space="preserve">Respuesta genérica,</w:t>
            </w:r>
            <w:r>
              <w:t xml:space="preserve"> </w:t>
            </w:r>
            <w:r>
              <w:rPr>
                <w:bCs/>
                <w:b/>
              </w:rPr>
              <w:t xml:space="preserve">sin</w:t>
            </w:r>
            <w:r>
              <w:t xml:space="preserve"> </w:t>
            </w:r>
            <w:r>
              <w:t xml:space="preserve">stack trace ni rutas internas</w:t>
            </w:r>
          </w:p>
        </w:tc>
      </w:tr>
      <w:tr>
        <w:tc>
          <w:tcPr/>
          <w:p>
            <w:pPr>
              <w:pStyle w:val="Compact"/>
              <w:jc w:val="left"/>
            </w:pPr>
            <w:r>
              <w:t xml:space="preserve">Information disclosure</w:t>
            </w:r>
          </w:p>
        </w:tc>
        <w:tc>
          <w:tcPr/>
          <w:p>
            <w:pPr>
              <w:pStyle w:val="Compact"/>
              <w:jc w:val="left"/>
            </w:pPr>
            <w:r>
              <w:t xml:space="preserve">Escanear el repo con Gitleaks (job</w:t>
            </w:r>
            <w:r>
              <w:t xml:space="preserve"> </w:t>
            </w:r>
            <w:r>
              <w:rPr>
                <w:rStyle w:val="VerbatimChar"/>
              </w:rPr>
              <w:t xml:space="preserve">secretos</w:t>
            </w:r>
            <w:r>
              <w:t xml:space="preserve">)</w:t>
            </w:r>
          </w:p>
        </w:tc>
        <w:tc>
          <w:tcPr/>
          <w:p>
            <w:pPr>
              <w:pStyle w:val="Compact"/>
              <w:jc w:val="left"/>
            </w:pPr>
            <w:r>
              <w:t xml:space="preserve">0 hallazgos (verde)</w:t>
            </w:r>
          </w:p>
        </w:tc>
      </w:tr>
      <w:tr>
        <w:tc>
          <w:tcPr/>
          <w:p>
            <w:pPr>
              <w:pStyle w:val="Compact"/>
              <w:jc w:val="left"/>
            </w:pPr>
            <w:r>
              <w:t xml:space="preserve">Denial of service</w:t>
            </w:r>
          </w:p>
        </w:tc>
        <w:tc>
          <w:tcPr/>
          <w:p>
            <w:pPr>
              <w:pStyle w:val="Compact"/>
              <w:jc w:val="left"/>
            </w:pPr>
            <w:r>
              <w:t xml:space="preserve">Enviar payload de 100 MB a</w:t>
            </w:r>
            <w:r>
              <w:t xml:space="preserve"> </w:t>
            </w:r>
            <w:r>
              <w:rPr>
                <w:rStyle w:val="VerbatimChar"/>
              </w:rPr>
              <w:t xml:space="preserve">/cifrar</w:t>
            </w:r>
          </w:p>
        </w:tc>
        <w:tc>
          <w:tcPr/>
          <w:p>
            <w:pPr>
              <w:pStyle w:val="Compact"/>
              <w:jc w:val="left"/>
            </w:pPr>
            <w:r>
              <w:t xml:space="preserve">Rechazado por límite de tamaño (413/400), servicio sigue respondiendo</w:t>
            </w:r>
            <w:r>
              <w:t xml:space="preserve"> </w:t>
            </w:r>
            <w:r>
              <w:rPr>
                <w:rStyle w:val="VerbatimChar"/>
              </w:rPr>
              <w:t xml:space="preserve">/salud</w:t>
            </w:r>
          </w:p>
        </w:tc>
      </w:tr>
      <w:tr>
        <w:tc>
          <w:tcPr/>
          <w:p>
            <w:pPr>
              <w:pStyle w:val="Compact"/>
              <w:jc w:val="left"/>
            </w:pPr>
            <w:r>
              <w:t xml:space="preserve">Elevation of privilege</w:t>
            </w:r>
          </w:p>
        </w:tc>
        <w:tc>
          <w:tcPr/>
          <w:p>
            <w:pPr>
              <w:pStyle w:val="Compact"/>
              <w:jc w:val="left"/>
            </w:pPr>
            <w:r>
              <w:rPr>
                <w:rStyle w:val="VerbatimChar"/>
              </w:rPr>
              <w:t xml:space="preserve">docker inspect</w:t>
            </w:r>
            <w:r>
              <w:t xml:space="preserve"> </w:t>
            </w:r>
            <w:r>
              <w:t xml:space="preserve">del contenedor /</w:t>
            </w:r>
            <w:r>
              <w:t xml:space="preserve"> </w:t>
            </w:r>
            <w:r>
              <w:rPr>
                <w:rStyle w:val="VerbatimChar"/>
              </w:rPr>
              <w:t xml:space="preserve">whoami</w:t>
            </w:r>
            <w:r>
              <w:t xml:space="preserve"> </w:t>
            </w:r>
            <w:r>
              <w:t xml:space="preserve">en el contenedor</w:t>
            </w:r>
          </w:p>
        </w:tc>
        <w:tc>
          <w:tcPr/>
          <w:p>
            <w:pPr>
              <w:pStyle w:val="Compact"/>
              <w:jc w:val="left"/>
            </w:pPr>
            <w:r>
              <w:t xml:space="preserve">Usuario no-root (no</w:t>
            </w:r>
            <w:r>
              <w:t xml:space="preserve"> </w:t>
            </w:r>
            <w:r>
              <w:rPr>
                <w:rStyle w:val="VerbatimChar"/>
              </w:rPr>
              <w:t xml:space="preserve">root</w:t>
            </w:r>
            <w:r>
              <w:t xml:space="preserve">)</w:t>
            </w:r>
          </w:p>
        </w:tc>
      </w:tr>
    </w:tbl>
    <w:bookmarkEnd w:id="196"/>
    <w:bookmarkStart w:id="197" w:name="mapeo-a-cwe-para-cruzar-con-la-tabla-3"/>
    <w:p>
      <w:pPr>
        <w:pStyle w:val="Heading4"/>
      </w:pPr>
      <w:r>
        <w:t xml:space="preserve">Mapeo a CWE (para cruzar con la Tabla 3)</w:t>
      </w:r>
    </w:p>
    <w:tbl>
      <w:tblPr>
        <w:tblStyle w:val="Table"/>
        <w:tblW w:type="pct" w:w="5000"/>
        <w:tblLook w:firstRow="1" w:lastRow="0" w:firstColumn="0" w:lastColumn="0" w:noHBand="0" w:noVBand="0" w:val="0020"/>
        <w:jc w:val="start"/>
      </w:tblPr>
      <w:tblGrid>
        <w:gridCol w:w="1504"/>
        <w:gridCol w:w="3722"/>
        <w:gridCol w:w="2692"/>
      </w:tblGrid>
      <w:tr>
        <w:trPr>
          <w:tblHeader w:val="true"/>
        </w:trPr>
        <w:tc>
          <w:tcPr/>
          <w:p>
            <w:pPr>
              <w:pStyle w:val="Compact"/>
              <w:jc w:val="left"/>
            </w:pPr>
            <w:r>
              <w:t xml:space="preserve">Amenaza</w:t>
            </w:r>
          </w:p>
        </w:tc>
        <w:tc>
          <w:tcPr/>
          <w:p>
            <w:pPr>
              <w:pStyle w:val="Compact"/>
              <w:jc w:val="left"/>
            </w:pPr>
            <w:r>
              <w:t xml:space="preserve">CWE asociada</w:t>
            </w:r>
          </w:p>
        </w:tc>
        <w:tc>
          <w:tcPr/>
          <w:p>
            <w:pPr>
              <w:pStyle w:val="Compact"/>
              <w:jc w:val="left"/>
            </w:pPr>
            <w:r>
              <w:t xml:space="preserve">Hallazgo esperado en Fase 1</w:t>
            </w:r>
          </w:p>
        </w:tc>
      </w:tr>
      <w:tr>
        <w:tc>
          <w:tcPr/>
          <w:p>
            <w:pPr>
              <w:pStyle w:val="Compact"/>
              <w:jc w:val="left"/>
            </w:pPr>
            <w:r>
              <w:t xml:space="preserve">Spoofing</w:t>
            </w:r>
          </w:p>
        </w:tc>
        <w:tc>
          <w:tcPr/>
          <w:p>
            <w:pPr>
              <w:pStyle w:val="Compact"/>
              <w:jc w:val="left"/>
            </w:pPr>
            <w:r>
              <w:t xml:space="preserve">CWE-287 (Autenticación incorrecta)</w:t>
            </w:r>
          </w:p>
        </w:tc>
        <w:tc>
          <w:tcPr/>
          <w:p>
            <w:pPr>
              <w:pStyle w:val="Compact"/>
              <w:jc w:val="left"/>
            </w:pPr>
            <w:r>
              <w:t xml:space="preserve">JWT mal validado en</w:t>
            </w:r>
            <w:r>
              <w:t xml:space="preserve"> </w:t>
            </w:r>
            <w:r>
              <w:rPr>
                <w:rStyle w:val="VerbatimChar"/>
              </w:rPr>
              <w:t xml:space="preserve">auth.js</w:t>
            </w:r>
          </w:p>
        </w:tc>
      </w:tr>
      <w:tr>
        <w:tc>
          <w:tcPr/>
          <w:p>
            <w:pPr>
              <w:pStyle w:val="Compact"/>
              <w:jc w:val="left"/>
            </w:pPr>
            <w:r>
              <w:t xml:space="preserve">Tampering</w:t>
            </w:r>
          </w:p>
        </w:tc>
        <w:tc>
          <w:tcPr/>
          <w:p>
            <w:pPr>
              <w:pStyle w:val="Compact"/>
              <w:jc w:val="left"/>
            </w:pPr>
            <w:r>
              <w:t xml:space="preserve">CWE-353 (Falta de verificación de integridad)</w:t>
            </w:r>
          </w:p>
        </w:tc>
        <w:tc>
          <w:tcPr/>
          <w:p>
            <w:pPr>
              <w:pStyle w:val="Compact"/>
              <w:jc w:val="left"/>
            </w:pPr>
            <w:r>
              <w:t xml:space="preserve">Descifrado sin verificación de padding</w:t>
            </w:r>
          </w:p>
        </w:tc>
      </w:tr>
      <w:tr>
        <w:tc>
          <w:tcPr/>
          <w:p>
            <w:pPr>
              <w:pStyle w:val="Compact"/>
              <w:jc w:val="left"/>
            </w:pPr>
            <w:r>
              <w:t xml:space="preserve">Repudiation</w:t>
            </w:r>
          </w:p>
        </w:tc>
        <w:tc>
          <w:tcPr/>
          <w:p>
            <w:pPr>
              <w:pStyle w:val="Compact"/>
              <w:jc w:val="left"/>
            </w:pPr>
            <w:r>
              <w:t xml:space="preserve">CWE-778 (Registro insuficiente)</w:t>
            </w:r>
          </w:p>
        </w:tc>
        <w:tc>
          <w:tcPr/>
          <w:p>
            <w:pPr>
              <w:pStyle w:val="Compact"/>
              <w:jc w:val="left"/>
            </w:pPr>
            <w:r>
              <w:t xml:space="preserve">Bitácora ausente o incompleta</w:t>
            </w:r>
          </w:p>
        </w:tc>
      </w:tr>
      <w:tr>
        <w:tc>
          <w:tcPr/>
          <w:p>
            <w:pPr>
              <w:pStyle w:val="Compact"/>
              <w:jc w:val="left"/>
            </w:pPr>
            <w:r>
              <w:t xml:space="preserve">Information disclosure</w:t>
            </w:r>
          </w:p>
        </w:tc>
        <w:tc>
          <w:tcPr/>
          <w:p>
            <w:pPr>
              <w:pStyle w:val="Compact"/>
              <w:jc w:val="left"/>
            </w:pPr>
            <w:r>
              <w:t xml:space="preserve">CWE-798 (Secretos embebidos), CWE-209 (Exposición de información)</w:t>
            </w:r>
          </w:p>
        </w:tc>
        <w:tc>
          <w:tcPr/>
          <w:p>
            <w:pPr>
              <w:pStyle w:val="Compact"/>
              <w:jc w:val="left"/>
            </w:pPr>
            <w:r>
              <w:rPr>
                <w:rStyle w:val="VerbatimChar"/>
              </w:rPr>
              <w:t xml:space="preserve">.env</w:t>
            </w:r>
            <w:r>
              <w:t xml:space="preserve"> </w:t>
            </w:r>
            <w:r>
              <w:t xml:space="preserve">con secretos; errores con detalles</w:t>
            </w:r>
          </w:p>
        </w:tc>
      </w:tr>
      <w:tr>
        <w:tc>
          <w:tcPr/>
          <w:p>
            <w:pPr>
              <w:pStyle w:val="Compact"/>
              <w:jc w:val="left"/>
            </w:pPr>
            <w:r>
              <w:t xml:space="preserve">Denial of service</w:t>
            </w:r>
          </w:p>
        </w:tc>
        <w:tc>
          <w:tcPr/>
          <w:p>
            <w:pPr>
              <w:pStyle w:val="Compact"/>
              <w:jc w:val="left"/>
            </w:pPr>
            <w:r>
              <w:t xml:space="preserve">CWE-400 (Consumo de recursos)</w:t>
            </w:r>
          </w:p>
        </w:tc>
        <w:tc>
          <w:tcPr/>
          <w:p>
            <w:pPr>
              <w:pStyle w:val="Compact"/>
              <w:jc w:val="left"/>
            </w:pPr>
            <w:r>
              <w:t xml:space="preserve">Sin límite de tamaño de entrada</w:t>
            </w:r>
          </w:p>
        </w:tc>
      </w:tr>
      <w:tr>
        <w:tc>
          <w:tcPr/>
          <w:p>
            <w:pPr>
              <w:pStyle w:val="Compact"/>
              <w:jc w:val="left"/>
            </w:pPr>
            <w:r>
              <w:t xml:space="preserve">Elevation of privilege</w:t>
            </w:r>
          </w:p>
        </w:tc>
        <w:tc>
          <w:tcPr/>
          <w:p>
            <w:pPr>
              <w:pStyle w:val="Compact"/>
              <w:jc w:val="left"/>
            </w:pPr>
            <w:r>
              <w:t xml:space="preserve">CWE-250 (Ejecución con privilegios innecesarios)</w:t>
            </w:r>
          </w:p>
        </w:tc>
        <w:tc>
          <w:tcPr/>
          <w:p>
            <w:pPr>
              <w:pStyle w:val="Compact"/>
              <w:jc w:val="left"/>
            </w:pPr>
            <w:r>
              <w:t xml:space="preserve">Dockerfile con usuario root</w:t>
            </w:r>
          </w:p>
        </w:tc>
      </w:tr>
    </w:tbl>
    <w:bookmarkEnd w:id="197"/>
    <w:bookmarkStart w:id="198" w:name="nota-de-trazabilidad-1"/>
    <w:p>
      <w:pPr>
        <w:pStyle w:val="Heading4"/>
      </w:pPr>
      <w:r>
        <w:t xml:space="preserve">Nota de trazabilidad</w:t>
      </w:r>
    </w:p>
    <w:p>
      <w:pPr>
        <w:pStyle w:val="FirstParagraph"/>
      </w:pPr>
      <w:r>
        <w:t xml:space="preserve">Esta tabla alimenta: informe §6, Tabla 3 (los hallazgos de Fase 1 se clasifican por amenaza/CWE), Tabla 5 (riesgo — la severidad aquí se cuantifica con P×I) y Tabla 6 (las pruebas de verificación de esta tabla se ejecutan y documentan).</w:t>
      </w:r>
    </w:p>
    <w:bookmarkEnd w:id="198"/>
    <w:bookmarkEnd w:id="199"/>
    <w:bookmarkStart w:id="205" w:name="X88e3b57aa7f7cbbca5e2ce00a2ca14142f424a2"/>
    <w:p>
      <w:pPr>
        <w:pStyle w:val="Heading3"/>
      </w:pPr>
      <w:r>
        <w:t xml:space="preserve">Tabla 3 — Diagnóstico de seguridad (Fase 1, pipeline en rojo)</w:t>
      </w:r>
    </w:p>
    <w:p>
      <w:pPr>
        <w:pStyle w:val="BlockText"/>
      </w:pPr>
      <w:r>
        <w:rPr>
          <w:bCs/>
          <w:b/>
        </w:rPr>
        <w:t xml:space="preserve">Estado: COMPLETA con datos reales.</w:t>
      </w:r>
      <w:r>
        <w:t xml:space="preserve"> </w:t>
      </w:r>
      <w:r>
        <w:t xml:space="preserve">Fuente: ejecución</w:t>
      </w:r>
      <w:r>
        <w:t xml:space="preserve"> </w:t>
      </w:r>
      <w:r>
        <w:rPr>
          <w:bCs/>
          <w:b/>
        </w:rPr>
        <w:t xml:space="preserve">35365578175</w:t>
      </w:r>
      <w:r>
        <w:t xml:space="preserve"> </w:t>
      </w:r>
      <w:r>
        <w:t xml:space="preserve">del pipeline (commit</w:t>
      </w:r>
      <w:r>
        <w:t xml:space="preserve"> </w:t>
      </w:r>
      <w:r>
        <w:rPr>
          <w:rStyle w:val="VerbatimChar"/>
        </w:rPr>
        <w:t xml:space="preserve">46cb634</w:t>
      </w:r>
      <w:r>
        <w:t xml:space="preserve">, código oficial sin remediar), descargada de GitHub Actions. Es la única corrida que refleja el proyecto tal como llegó, antes de corregir. Reportes: EV-C204-020/021/022 (zips de artefactos), EV-C204-027 (SBOM) y EV-C204-028 (log de los jobs en rojo); capturas de pantalla EV-C204-033 a EV-C204-051.</w:t>
      </w:r>
    </w:p>
    <w:bookmarkStart w:id="200" w:name="resultado-por-prueba"/>
    <w:p>
      <w:pPr>
        <w:pStyle w:val="Heading4"/>
      </w:pPr>
      <w:r>
        <w:t xml:space="preserve">Resultado por prueba</w:t>
      </w:r>
    </w:p>
    <w:tbl>
      <w:tblPr>
        <w:tblStyle w:val="Table"/>
        <w:tblW w:type="pct" w:w="5000"/>
        <w:tblLook w:firstRow="1" w:lastRow="0" w:firstColumn="0" w:lastColumn="0" w:noHBand="0" w:noVBand="0" w:val="0020"/>
        <w:jc w:val="start"/>
      </w:tblPr>
      <w:tblGrid>
        <w:gridCol w:w="1425"/>
        <w:gridCol w:w="1346"/>
        <w:gridCol w:w="3247"/>
        <w:gridCol w:w="1900"/>
      </w:tblGrid>
      <w:tr>
        <w:trPr>
          <w:tblHeader w:val="true"/>
        </w:trPr>
        <w:tc>
          <w:tcPr/>
          <w:p>
            <w:pPr>
              <w:pStyle w:val="Compact"/>
              <w:jc w:val="left"/>
            </w:pPr>
            <w:r>
              <w:t xml:space="preserve">Prueba (job)</w:t>
            </w:r>
          </w:p>
        </w:tc>
        <w:tc>
          <w:tcPr/>
          <w:p>
            <w:pPr>
              <w:pStyle w:val="Compact"/>
              <w:jc w:val="left"/>
            </w:pPr>
            <w:r>
              <w:t xml:space="preserve">Resultado Fase 1</w:t>
            </w:r>
          </w:p>
        </w:tc>
        <w:tc>
          <w:tcPr/>
          <w:p>
            <w:pPr>
              <w:pStyle w:val="Compact"/>
              <w:jc w:val="left"/>
            </w:pPr>
            <w:r>
              <w:t xml:space="preserve">Cifras reales</w:t>
            </w:r>
          </w:p>
        </w:tc>
        <w:tc>
          <w:tcPr/>
          <w:p>
            <w:pPr>
              <w:pStyle w:val="Compact"/>
              <w:jc w:val="left"/>
            </w:pPr>
            <w:r>
              <w:t xml:space="preserve">Evidencia</w:t>
            </w:r>
          </w:p>
        </w:tc>
      </w:tr>
      <w:tr>
        <w:tc>
          <w:tcPr/>
          <w:p>
            <w:pPr>
              <w:pStyle w:val="Compact"/>
              <w:jc w:val="left"/>
            </w:pPr>
            <w:r>
              <w:t xml:space="preserve">SAST – Semgrep</w:t>
            </w:r>
          </w:p>
        </w:tc>
        <w:tc>
          <w:tcPr/>
          <w:p>
            <w:pPr>
              <w:pStyle w:val="Compact"/>
              <w:jc w:val="left"/>
            </w:pPr>
            <w:r>
              <w:t xml:space="preserve">❌ rojo</w:t>
            </w:r>
          </w:p>
        </w:tc>
        <w:tc>
          <w:tcPr/>
          <w:p>
            <w:pPr>
              <w:pStyle w:val="Compact"/>
              <w:jc w:val="left"/>
            </w:pPr>
            <w:r>
              <w:rPr>
                <w:bCs/>
                <w:b/>
              </w:rPr>
              <w:t xml:space="preserve">23 hallazgos</w:t>
            </w:r>
            <w:r>
              <w:t xml:space="preserve"> </w:t>
            </w:r>
            <w:r>
              <w:t xml:space="preserve">(8 reglas distintas; 16 son de un mismo tipo en el workflow)</w:t>
            </w:r>
          </w:p>
        </w:tc>
        <w:tc>
          <w:tcPr/>
          <w:p>
            <w:pPr>
              <w:pStyle w:val="Compact"/>
              <w:jc w:val="left"/>
            </w:pPr>
            <w:r>
              <w:t xml:space="preserve">EV-C204-021, captura EV-C204-040</w:t>
            </w:r>
          </w:p>
        </w:tc>
      </w:tr>
      <w:tr>
        <w:tc>
          <w:tcPr/>
          <w:p>
            <w:pPr>
              <w:pStyle w:val="Compact"/>
              <w:jc w:val="left"/>
            </w:pPr>
            <w:r>
              <w:t xml:space="preserve">SAST – CodeQL</w:t>
            </w:r>
          </w:p>
        </w:tc>
        <w:tc>
          <w:tcPr/>
          <w:p>
            <w:pPr>
              <w:pStyle w:val="Compact"/>
              <w:jc w:val="left"/>
            </w:pPr>
            <w:r>
              <w:t xml:space="preserve">❌ rojo</w:t>
            </w:r>
          </w:p>
        </w:tc>
        <w:tc>
          <w:tcPr/>
          <w:p>
            <w:pPr>
              <w:pStyle w:val="Compact"/>
              <w:jc w:val="left"/>
            </w:pPr>
            <w:r>
              <w:t xml:space="preserve">El job avanzado falló por configuración del repositorio (no por hallazgos); ver informe §8.6</w:t>
            </w:r>
          </w:p>
        </w:tc>
        <w:tc>
          <w:tcPr/>
          <w:p>
            <w:pPr>
              <w:pStyle w:val="Compact"/>
              <w:jc w:val="left"/>
            </w:pPr>
            <w:r>
              <w:t xml:space="preserve">EV-C204-047 a EV-C204-051</w:t>
            </w:r>
          </w:p>
        </w:tc>
      </w:tr>
      <w:tr>
        <w:tc>
          <w:tcPr/>
          <w:p>
            <w:pPr>
              <w:pStyle w:val="Compact"/>
              <w:jc w:val="left"/>
            </w:pPr>
            <w:r>
              <w:t xml:space="preserve">Secretos – Gitleaks</w:t>
            </w:r>
          </w:p>
        </w:tc>
        <w:tc>
          <w:tcPr/>
          <w:p>
            <w:pPr>
              <w:pStyle w:val="Compact"/>
              <w:jc w:val="left"/>
            </w:pPr>
            <w:r>
              <w:t xml:space="preserve">❌ rojo</w:t>
            </w:r>
          </w:p>
        </w:tc>
        <w:tc>
          <w:tcPr/>
          <w:p>
            <w:pPr>
              <w:pStyle w:val="Compact"/>
              <w:jc w:val="left"/>
            </w:pPr>
            <w:r>
              <w:rPr>
                <w:bCs/>
                <w:b/>
              </w:rPr>
              <w:t xml:space="preserve">4 secretos</w:t>
            </w:r>
            <w:r>
              <w:t xml:space="preserve"> </w:t>
            </w:r>
            <w:r>
              <w:t xml:space="preserve">en 2 archivos</w:t>
            </w:r>
          </w:p>
        </w:tc>
        <w:tc>
          <w:tcPr/>
          <w:p>
            <w:pPr>
              <w:pStyle w:val="Compact"/>
              <w:jc w:val="left"/>
            </w:pPr>
            <w:r>
              <w:t xml:space="preserve">EV-C204-020, captura EV-C204-041</w:t>
            </w:r>
          </w:p>
        </w:tc>
      </w:tr>
      <w:tr>
        <w:tc>
          <w:tcPr/>
          <w:p>
            <w:pPr>
              <w:pStyle w:val="Compact"/>
              <w:jc w:val="left"/>
            </w:pPr>
            <w:r>
              <w:t xml:space="preserve">SCA – Dependencias</w:t>
            </w:r>
          </w:p>
        </w:tc>
        <w:tc>
          <w:tcPr/>
          <w:p>
            <w:pPr>
              <w:pStyle w:val="Compact"/>
              <w:jc w:val="left"/>
            </w:pPr>
            <w:r>
              <w:t xml:space="preserve">❌ rojo</w:t>
            </w:r>
          </w:p>
        </w:tc>
        <w:tc>
          <w:tcPr/>
          <w:p>
            <w:pPr>
              <w:pStyle w:val="Compact"/>
              <w:jc w:val="left"/>
            </w:pPr>
            <w:r>
              <w:rPr>
                <w:rStyle w:val="VerbatimChar"/>
              </w:rPr>
              <w:t xml:space="preserve">npm audit</w:t>
            </w:r>
            <w:r>
              <w:t xml:space="preserve">:</w:t>
            </w:r>
            <w:r>
              <w:t xml:space="preserve"> </w:t>
            </w:r>
            <w:r>
              <w:rPr>
                <w:bCs/>
                <w:b/>
              </w:rPr>
              <w:t xml:space="preserve">13 vulnerabilidades</w:t>
            </w:r>
            <w:r>
              <w:t xml:space="preserve"> </w:t>
            </w:r>
            <w:r>
              <w:t xml:space="preserve">(3 low, 1 moderate, 8 high,</w:t>
            </w:r>
            <w:r>
              <w:t xml:space="preserve"> </w:t>
            </w:r>
            <w:r>
              <w:rPr>
                <w:bCs/>
                <w:b/>
              </w:rPr>
              <w:t xml:space="preserve">1 critical</w:t>
            </w:r>
            <w:r>
              <w:t xml:space="preserve">)</w:t>
            </w:r>
          </w:p>
        </w:tc>
        <w:tc>
          <w:tcPr/>
          <w:p>
            <w:pPr>
              <w:pStyle w:val="Compact"/>
              <w:jc w:val="left"/>
            </w:pPr>
            <w:r>
              <w:t xml:space="preserve">EV-C204-028</w:t>
            </w:r>
          </w:p>
        </w:tc>
      </w:tr>
      <w:tr>
        <w:tc>
          <w:tcPr/>
          <w:p>
            <w:pPr>
              <w:pStyle w:val="Compact"/>
              <w:jc w:val="left"/>
            </w:pPr>
            <w:r>
              <w:t xml:space="preserve">Imagen – Trivy + SBOM</w:t>
            </w:r>
          </w:p>
        </w:tc>
        <w:tc>
          <w:tcPr/>
          <w:p>
            <w:pPr>
              <w:pStyle w:val="Compact"/>
              <w:jc w:val="left"/>
            </w:pPr>
            <w:r>
              <w:t xml:space="preserve">❌ rojo</w:t>
            </w:r>
          </w:p>
        </w:tc>
        <w:tc>
          <w:tcPr/>
          <w:p>
            <w:pPr>
              <w:pStyle w:val="Compact"/>
              <w:jc w:val="left"/>
            </w:pPr>
            <w:r>
              <w:t xml:space="preserve">Trivy sobre la imagen:</w:t>
            </w:r>
            <w:r>
              <w:t xml:space="preserve"> </w:t>
            </w:r>
            <w:r>
              <w:rPr>
                <w:bCs/>
                <w:b/>
              </w:rPr>
              <w:t xml:space="preserve">640 hallazgos</w:t>
            </w:r>
            <w:r>
              <w:t xml:space="preserve"> </w:t>
            </w:r>
            <w:r>
              <w:t xml:space="preserve">(583 HIGH, 57 CRITICAL)</w:t>
            </w:r>
          </w:p>
        </w:tc>
        <w:tc>
          <w:tcPr/>
          <w:p>
            <w:pPr>
              <w:pStyle w:val="Compact"/>
              <w:jc w:val="left"/>
            </w:pPr>
            <w:r>
              <w:t xml:space="preserve">EV-C204-027, EV-C204-028</w:t>
            </w:r>
          </w:p>
        </w:tc>
      </w:tr>
      <w:tr>
        <w:tc>
          <w:tcPr/>
          <w:p>
            <w:pPr>
              <w:pStyle w:val="Compact"/>
              <w:jc w:val="left"/>
            </w:pPr>
            <w:r>
              <w:t xml:space="preserve">DAST – OWASP ZAP</w:t>
            </w:r>
          </w:p>
        </w:tc>
        <w:tc>
          <w:tcPr/>
          <w:p>
            <w:pPr>
              <w:pStyle w:val="Compact"/>
              <w:jc w:val="left"/>
            </w:pPr>
            <w:r>
              <w:t xml:space="preserve">✅ verde (solo informa)</w:t>
            </w:r>
          </w:p>
        </w:tc>
        <w:tc>
          <w:tcPr/>
          <w:p>
            <w:pPr>
              <w:pStyle w:val="Compact"/>
              <w:jc w:val="left"/>
            </w:pPr>
            <w:r>
              <w:rPr>
                <w:bCs/>
                <w:b/>
              </w:rPr>
              <w:t xml:space="preserve">0 High, 2 Medium, 2 Low, 5 Informational</w:t>
            </w:r>
          </w:p>
        </w:tc>
        <w:tc>
          <w:tcPr/>
          <w:p>
            <w:pPr>
              <w:pStyle w:val="Compact"/>
              <w:jc w:val="left"/>
            </w:pPr>
            <w:r>
              <w:t xml:space="preserve">EV-C204-022, captura EV-C204-042</w:t>
            </w:r>
          </w:p>
        </w:tc>
      </w:tr>
    </w:tbl>
    <w:bookmarkEnd w:id="200"/>
    <w:bookmarkStart w:id="201" w:name="hallazgos-h-01-a-h-15"/>
    <w:p>
      <w:pPr>
        <w:pStyle w:val="Heading4"/>
      </w:pPr>
      <w:r>
        <w:t xml:space="preserve">Hallazgos (H-01 a H-15)</w:t>
      </w:r>
    </w:p>
    <w:p>
      <w:pPr>
        <w:pStyle w:val="FirstParagraph"/>
      </w:pPr>
      <w:r>
        <w:t xml:space="preserve">La columna</w:t>
      </w:r>
      <w:r>
        <w:t xml:space="preserve"> </w:t>
      </w:r>
      <w:r>
        <w:rPr>
          <w:bCs/>
          <w:b/>
        </w:rPr>
        <w:t xml:space="preserve">VULN</w:t>
      </w:r>
      <w:r>
        <w:t xml:space="preserve"> </w:t>
      </w:r>
      <w:r>
        <w:t xml:space="preserve">cruza con los marcadores</w:t>
      </w:r>
      <w:r>
        <w:t xml:space="preserve"> </w:t>
      </w:r>
      <w:r>
        <w:rPr>
          <w:rStyle w:val="VerbatimChar"/>
        </w:rPr>
        <w:t xml:space="preserve">// [VULN-n]</w:t>
      </w:r>
      <w:r>
        <w:t xml:space="preserve"> </w:t>
      </w:r>
      <w:r>
        <w:t xml:space="preserve">que el código oficial trae comentados.</w:t>
      </w:r>
      <w:r>
        <w:t xml:space="preserve"> </w:t>
      </w:r>
      <w:r>
        <w:rPr>
          <w:bCs/>
          <w:b/>
        </w:rPr>
        <w:t xml:space="preserve">Confirmado</w:t>
      </w:r>
      <w:r>
        <w:t xml:space="preserve"> </w:t>
      </w:r>
      <w:r>
        <w:t xml:space="preserve">significa que una herramienta del pipeline lo reportó en la corrida 35365578175; cuando no fue así se indica cómo se identificó.</w:t>
      </w:r>
    </w:p>
    <w:tbl>
      <w:tblPr>
        <w:tblStyle w:val="Table"/>
        <w:tblW w:type="pct" w:w="5000"/>
        <w:tblLook w:firstRow="1" w:lastRow="0" w:firstColumn="0" w:lastColumn="0" w:noHBand="0" w:noVBand="0" w:val="0020"/>
        <w:jc w:val="start"/>
      </w:tblPr>
      <w:tblGrid>
        <w:gridCol w:w="400"/>
        <w:gridCol w:w="400"/>
        <w:gridCol w:w="880"/>
        <w:gridCol w:w="2000"/>
        <w:gridCol w:w="2000"/>
        <w:gridCol w:w="400"/>
        <w:gridCol w:w="1840"/>
      </w:tblGrid>
      <w:tr>
        <w:trPr>
          <w:tblHeader w:val="true"/>
        </w:trPr>
        <w:tc>
          <w:tcPr/>
          <w:p>
            <w:pPr>
              <w:pStyle w:val="Compact"/>
              <w:jc w:val="left"/>
            </w:pPr>
            <w:r>
              <w:t xml:space="preserve">ID</w:t>
            </w:r>
          </w:p>
        </w:tc>
        <w:tc>
          <w:tcPr/>
          <w:p>
            <w:pPr>
              <w:pStyle w:val="Compact"/>
              <w:jc w:val="left"/>
            </w:pPr>
            <w:r>
              <w:t xml:space="preserve">VULN</w:t>
            </w:r>
          </w:p>
        </w:tc>
        <w:tc>
          <w:tcPr/>
          <w:p>
            <w:pPr>
              <w:pStyle w:val="Compact"/>
              <w:jc w:val="left"/>
            </w:pPr>
            <w:r>
              <w:t xml:space="preserve">Prueba / herramienta</w:t>
            </w:r>
          </w:p>
        </w:tc>
        <w:tc>
          <w:tcPr/>
          <w:p>
            <w:pPr>
              <w:pStyle w:val="Compact"/>
              <w:jc w:val="left"/>
            </w:pPr>
            <w:r>
              <w:t xml:space="preserve">Dónde</w:t>
            </w:r>
          </w:p>
        </w:tc>
        <w:tc>
          <w:tcPr/>
          <w:p>
            <w:pPr>
              <w:pStyle w:val="Compact"/>
              <w:jc w:val="left"/>
            </w:pPr>
            <w:r>
              <w:t xml:space="preserve">Hallazgo y CWE</w:t>
            </w:r>
          </w:p>
        </w:tc>
        <w:tc>
          <w:tcPr/>
          <w:p>
            <w:pPr>
              <w:pStyle w:val="Compact"/>
              <w:jc w:val="left"/>
            </w:pPr>
            <w:r>
              <w:t xml:space="preserve">Riesgo</w:t>
            </w:r>
          </w:p>
        </w:tc>
        <w:tc>
          <w:tcPr/>
          <w:p>
            <w:pPr>
              <w:pStyle w:val="Compact"/>
              <w:jc w:val="left"/>
            </w:pPr>
            <w:r>
              <w:t xml:space="preserve">Confirmado en rojo</w:t>
            </w:r>
          </w:p>
        </w:tc>
      </w:tr>
      <w:tr>
        <w:tc>
          <w:tcPr/>
          <w:p>
            <w:pPr>
              <w:pStyle w:val="Compact"/>
              <w:jc w:val="left"/>
            </w:pPr>
            <w:r>
              <w:t xml:space="preserve">H-01</w:t>
            </w:r>
          </w:p>
        </w:tc>
        <w:tc>
          <w:tcPr/>
          <w:p>
            <w:pPr>
              <w:pStyle w:val="Compact"/>
              <w:jc w:val="left"/>
            </w:pPr>
            <w:r>
              <w:t xml:space="preserve">2</w:t>
            </w:r>
          </w:p>
        </w:tc>
        <w:tc>
          <w:tcPr/>
          <w:p>
            <w:pPr>
              <w:pStyle w:val="Compact"/>
              <w:jc w:val="left"/>
            </w:pPr>
            <w:r>
              <w:t xml:space="preserve">Secretos / Gitleaks</w:t>
            </w:r>
          </w:p>
        </w:tc>
        <w:tc>
          <w:tcPr/>
          <w:p>
            <w:pPr>
              <w:pStyle w:val="Compact"/>
              <w:jc w:val="left"/>
            </w:pPr>
            <w:r>
              <w:rPr>
                <w:rStyle w:val="VerbatimChar"/>
              </w:rPr>
              <w:t xml:space="preserve">servidor/.env</w:t>
            </w:r>
            <w:r>
              <w:t xml:space="preserve"> </w:t>
            </w:r>
            <w:r>
              <w:t xml:space="preserve">(líneas 4-5),</w:t>
            </w:r>
            <w:r>
              <w:t xml:space="preserve"> </w:t>
            </w:r>
            <w:r>
              <w:rPr>
                <w:rStyle w:val="VerbatimChar"/>
              </w:rPr>
              <w:t xml:space="preserve">servidor/config.js</w:t>
            </w:r>
            <w:r>
              <w:t xml:space="preserve"> </w:t>
            </w:r>
            <w:r>
              <w:t xml:space="preserve">(líneas 14 y 18)</w:t>
            </w:r>
          </w:p>
        </w:tc>
        <w:tc>
          <w:tcPr/>
          <w:p>
            <w:pPr>
              <w:pStyle w:val="Compact"/>
              <w:jc w:val="left"/>
            </w:pPr>
            <w:r>
              <w:t xml:space="preserve">Secretos quemados: 2×</w:t>
            </w:r>
            <w:r>
              <w:t xml:space="preserve"> </w:t>
            </w:r>
            <w:r>
              <w:rPr>
                <w:rStyle w:val="VerbatimChar"/>
              </w:rPr>
              <w:t xml:space="preserve">aws-access-token</w:t>
            </w:r>
            <w:r>
              <w:t xml:space="preserve">, 2×</w:t>
            </w:r>
            <w:r>
              <w:t xml:space="preserve"> </w:t>
            </w:r>
            <w:r>
              <w:rPr>
                <w:rStyle w:val="VerbatimChar"/>
              </w:rPr>
              <w:t xml:space="preserve">generic-api-key</w:t>
            </w:r>
            <w:r>
              <w:t xml:space="preserve"> </w:t>
            </w:r>
            <w:r>
              <w:t xml:space="preserve">(CWE-798)</w:t>
            </w:r>
          </w:p>
        </w:tc>
        <w:tc>
          <w:tcPr/>
          <w:p>
            <w:pPr>
              <w:pStyle w:val="Compact"/>
              <w:jc w:val="left"/>
            </w:pPr>
            <w:r>
              <w:t xml:space="preserve">Alto</w:t>
            </w:r>
          </w:p>
        </w:tc>
        <w:tc>
          <w:tcPr/>
          <w:p>
            <w:pPr>
              <w:pStyle w:val="Compact"/>
              <w:jc w:val="left"/>
            </w:pPr>
            <w:r>
              <w:t xml:space="preserve">✅ Gitleaks: 4</w:t>
            </w:r>
          </w:p>
        </w:tc>
      </w:tr>
      <w:tr>
        <w:tc>
          <w:tcPr/>
          <w:p>
            <w:pPr>
              <w:pStyle w:val="Compact"/>
              <w:jc w:val="left"/>
            </w:pPr>
            <w:r>
              <w:t xml:space="preserve">H-02</w:t>
            </w:r>
          </w:p>
        </w:tc>
        <w:tc>
          <w:tcPr/>
          <w:p>
            <w:pPr>
              <w:pStyle w:val="Compact"/>
              <w:jc w:val="left"/>
            </w:pPr>
            <w:r>
              <w:t xml:space="preserve">—</w:t>
            </w:r>
          </w:p>
        </w:tc>
        <w:tc>
          <w:tcPr/>
          <w:p>
            <w:pPr>
              <w:pStyle w:val="Compact"/>
              <w:jc w:val="left"/>
            </w:pPr>
            <w:r>
              <w:t xml:space="preserve">SCA /</w:t>
            </w:r>
            <w:r>
              <w:t xml:space="preserve"> </w:t>
            </w:r>
            <w:r>
              <w:rPr>
                <w:rStyle w:val="VerbatimChar"/>
              </w:rPr>
              <w:t xml:space="preserve">npm audit</w:t>
            </w:r>
          </w:p>
        </w:tc>
        <w:tc>
          <w:tcPr/>
          <w:p>
            <w:pPr>
              <w:pStyle w:val="Compact"/>
              <w:jc w:val="left"/>
            </w:pPr>
            <w:r>
              <w:rPr>
                <w:rStyle w:val="VerbatimChar"/>
              </w:rPr>
              <w:t xml:space="preserve">servidor/package.json</w:t>
            </w:r>
          </w:p>
        </w:tc>
        <w:tc>
          <w:tcPr/>
          <w:p>
            <w:pPr>
              <w:pStyle w:val="Compact"/>
              <w:jc w:val="left"/>
            </w:pPr>
            <w:r>
              <w:t xml:space="preserve">Dependencias vulnerables: axios 0.18.0 (CSRF, ReDoS), lodash 4.17.4 (contaminación de prototipo), otras (CWE-1104 / CWE-1035)</w:t>
            </w:r>
          </w:p>
        </w:tc>
        <w:tc>
          <w:tcPr/>
          <w:p>
            <w:pPr>
              <w:pStyle w:val="Compact"/>
              <w:jc w:val="left"/>
            </w:pPr>
            <w:r>
              <w:t xml:space="preserve">Alto</w:t>
            </w:r>
          </w:p>
        </w:tc>
        <w:tc>
          <w:tcPr/>
          <w:p>
            <w:pPr>
              <w:pStyle w:val="Compact"/>
              <w:jc w:val="left"/>
            </w:pPr>
            <w:r>
              <w:t xml:space="preserve">✅ 13 vulnerabilidades</w:t>
            </w:r>
          </w:p>
        </w:tc>
      </w:tr>
      <w:tr>
        <w:tc>
          <w:tcPr/>
          <w:p>
            <w:pPr>
              <w:pStyle w:val="Compact"/>
              <w:jc w:val="left"/>
            </w:pPr>
            <w:r>
              <w:t xml:space="preserve">H-03</w:t>
            </w:r>
          </w:p>
        </w:tc>
        <w:tc>
          <w:tcPr/>
          <w:p>
            <w:pPr>
              <w:pStyle w:val="Compact"/>
              <w:jc w:val="left"/>
            </w:pPr>
            <w:r>
              <w:t xml:space="preserve">9</w:t>
            </w:r>
          </w:p>
        </w:tc>
        <w:tc>
          <w:tcPr/>
          <w:p>
            <w:pPr>
              <w:pStyle w:val="Compact"/>
              <w:jc w:val="left"/>
            </w:pPr>
            <w:r>
              <w:t xml:space="preserve">SAST / Semgrep</w:t>
            </w:r>
          </w:p>
        </w:tc>
        <w:tc>
          <w:tcPr/>
          <w:p>
            <w:pPr>
              <w:pStyle w:val="Compact"/>
              <w:jc w:val="left"/>
            </w:pPr>
            <w:r>
              <w:rPr>
                <w:rStyle w:val="VerbatimChar"/>
              </w:rPr>
              <w:t xml:space="preserve">servidor/servidor.js:87</w:t>
            </w:r>
          </w:p>
        </w:tc>
        <w:tc>
          <w:tcPr/>
          <w:p>
            <w:pPr>
              <w:pStyle w:val="Compact"/>
              <w:jc w:val="left"/>
            </w:pPr>
            <w:r>
              <w:rPr>
                <w:rStyle w:val="VerbatimChar"/>
              </w:rPr>
              <w:t xml:space="preserve">eval()</w:t>
            </w:r>
            <w:r>
              <w:t xml:space="preserve"> </w:t>
            </w:r>
            <w:r>
              <w:t xml:space="preserve">sobre entrada del usuario (</w:t>
            </w:r>
            <w:r>
              <w:rPr>
                <w:rStyle w:val="VerbatimChar"/>
              </w:rPr>
              <w:t xml:space="preserve">eval-detected</w:t>
            </w:r>
            <w:r>
              <w:t xml:space="preserve">) y concatenación de código (</w:t>
            </w:r>
            <w:r>
              <w:rPr>
                <w:rStyle w:val="VerbatimChar"/>
              </w:rPr>
              <w:t xml:space="preserve">code-string-concat</w:t>
            </w:r>
            <w:r>
              <w:t xml:space="preserve">), CWE-95</w:t>
            </w:r>
          </w:p>
        </w:tc>
        <w:tc>
          <w:tcPr/>
          <w:p>
            <w:pPr>
              <w:pStyle w:val="Compact"/>
              <w:jc w:val="left"/>
            </w:pPr>
            <w:r>
              <w:t xml:space="preserve">Alto</w:t>
            </w:r>
          </w:p>
        </w:tc>
        <w:tc>
          <w:tcPr/>
          <w:p>
            <w:pPr>
              <w:pStyle w:val="Compact"/>
              <w:jc w:val="left"/>
            </w:pPr>
            <w:r>
              <w:t xml:space="preserve">✅ 2 reglas</w:t>
            </w:r>
          </w:p>
        </w:tc>
      </w:tr>
      <w:tr>
        <w:tc>
          <w:tcPr/>
          <w:p>
            <w:pPr>
              <w:pStyle w:val="Compact"/>
              <w:jc w:val="left"/>
            </w:pPr>
            <w:r>
              <w:t xml:space="preserve">H-04</w:t>
            </w:r>
          </w:p>
        </w:tc>
        <w:tc>
          <w:tcPr/>
          <w:p>
            <w:pPr>
              <w:pStyle w:val="Compact"/>
              <w:jc w:val="left"/>
            </w:pPr>
            <w:r>
              <w:t xml:space="preserve">4</w:t>
            </w:r>
          </w:p>
        </w:tc>
        <w:tc>
          <w:tcPr/>
          <w:p>
            <w:pPr>
              <w:pStyle w:val="Compact"/>
              <w:jc w:val="left"/>
            </w:pPr>
            <w:r>
              <w:t xml:space="preserve">SAST / Semgrep</w:t>
            </w:r>
          </w:p>
        </w:tc>
        <w:tc>
          <w:tcPr/>
          <w:p>
            <w:pPr>
              <w:pStyle w:val="Compact"/>
              <w:jc w:val="left"/>
            </w:pPr>
            <w:r>
              <w:rPr>
                <w:rStyle w:val="VerbatimChar"/>
              </w:rPr>
              <w:t xml:space="preserve">servidor/auth.js:37</w:t>
            </w:r>
          </w:p>
        </w:tc>
        <w:tc>
          <w:tcPr/>
          <w:p>
            <w:pPr>
              <w:pStyle w:val="Compact"/>
              <w:jc w:val="left"/>
            </w:pPr>
            <w:r>
              <w:t xml:space="preserve">JWT aceptado sin verificar firma y con</w:t>
            </w:r>
            <w:r>
              <w:t xml:space="preserve"> </w:t>
            </w:r>
            <w:r>
              <w:rPr>
                <w:rStyle w:val="VerbatimChar"/>
              </w:rPr>
              <w:t xml:space="preserve">alg: none</w:t>
            </w:r>
            <w:r>
              <w:t xml:space="preserve"> </w:t>
            </w:r>
            <w:r>
              <w:t xml:space="preserve">(</w:t>
            </w:r>
            <w:r>
              <w:rPr>
                <w:rStyle w:val="VerbatimChar"/>
              </w:rPr>
              <w:t xml:space="preserve">jwt-none-alg</w:t>
            </w:r>
            <w:r>
              <w:t xml:space="preserve">; CWE-347 / CWE-287)</w:t>
            </w:r>
          </w:p>
        </w:tc>
        <w:tc>
          <w:tcPr/>
          <w:p>
            <w:pPr>
              <w:pStyle w:val="Compact"/>
              <w:jc w:val="left"/>
            </w:pPr>
            <w:r>
              <w:t xml:space="preserve">Alto</w:t>
            </w:r>
          </w:p>
        </w:tc>
        <w:tc>
          <w:tcPr/>
          <w:p>
            <w:pPr>
              <w:pStyle w:val="Compact"/>
              <w:jc w:val="left"/>
            </w:pPr>
            <w:r>
              <w:t xml:space="preserve">✅</w:t>
            </w:r>
          </w:p>
        </w:tc>
      </w:tr>
      <w:tr>
        <w:tc>
          <w:tcPr/>
          <w:p>
            <w:pPr>
              <w:pStyle w:val="Compact"/>
              <w:jc w:val="left"/>
            </w:pPr>
            <w:r>
              <w:t xml:space="preserve">H-05</w:t>
            </w:r>
          </w:p>
        </w:tc>
        <w:tc>
          <w:tcPr/>
          <w:p>
            <w:pPr>
              <w:pStyle w:val="Compact"/>
              <w:jc w:val="left"/>
            </w:pPr>
            <w:r>
              <w:t xml:space="preserve">5</w:t>
            </w:r>
          </w:p>
        </w:tc>
        <w:tc>
          <w:tcPr/>
          <w:p>
            <w:pPr>
              <w:pStyle w:val="Compact"/>
              <w:jc w:val="left"/>
            </w:pPr>
            <w:r>
              <w:t xml:space="preserve">DAST / ZAP</w:t>
            </w:r>
          </w:p>
        </w:tc>
        <w:tc>
          <w:tcPr/>
          <w:p>
            <w:pPr>
              <w:pStyle w:val="Compact"/>
              <w:jc w:val="left"/>
            </w:pPr>
            <w:r>
              <w:t xml:space="preserve">respuestas HTTP</w:t>
            </w:r>
          </w:p>
        </w:tc>
        <w:tc>
          <w:tcPr/>
          <w:p>
            <w:pPr>
              <w:pStyle w:val="Compact"/>
              <w:jc w:val="left"/>
            </w:pPr>
            <w:r>
              <w:t xml:space="preserve">CORS totalmente abierto (</w:t>
            </w:r>
            <w:r>
              <w:rPr>
                <w:rStyle w:val="VerbatimChar"/>
              </w:rPr>
              <w:t xml:space="preserve">cors()</w:t>
            </w:r>
            <w:r>
              <w:t xml:space="preserve"> </w:t>
            </w:r>
            <w:r>
              <w:t xml:space="preserve">sin lista blanca): ZAP «Cross-Domain Misconfiguration» (CWE-942)</w:t>
            </w:r>
          </w:p>
        </w:tc>
        <w:tc>
          <w:tcPr/>
          <w:p>
            <w:pPr>
              <w:pStyle w:val="Compact"/>
              <w:jc w:val="left"/>
            </w:pPr>
            <w:r>
              <w:t xml:space="preserve">Medio</w:t>
            </w:r>
          </w:p>
        </w:tc>
        <w:tc>
          <w:tcPr/>
          <w:p>
            <w:pPr>
              <w:pStyle w:val="Compact"/>
              <w:jc w:val="left"/>
            </w:pPr>
            <w:r>
              <w:t xml:space="preserve">✅ ZAP Medium</w:t>
            </w:r>
          </w:p>
        </w:tc>
      </w:tr>
      <w:tr>
        <w:tc>
          <w:tcPr/>
          <w:p>
            <w:pPr>
              <w:pStyle w:val="Compact"/>
              <w:jc w:val="left"/>
            </w:pPr>
            <w:r>
              <w:t xml:space="preserve">H-06</w:t>
            </w:r>
          </w:p>
        </w:tc>
        <w:tc>
          <w:tcPr/>
          <w:p>
            <w:pPr>
              <w:pStyle w:val="Compact"/>
              <w:jc w:val="left"/>
            </w:pPr>
            <w:r>
              <w:t xml:space="preserve">8</w:t>
            </w:r>
          </w:p>
        </w:tc>
        <w:tc>
          <w:tcPr/>
          <w:p>
            <w:pPr>
              <w:pStyle w:val="Compact"/>
              <w:jc w:val="left"/>
            </w:pPr>
            <w:r>
              <w:t xml:space="preserve">Revisión manual del código</w:t>
            </w:r>
          </w:p>
        </w:tc>
        <w:tc>
          <w:tcPr/>
          <w:p>
            <w:pPr>
              <w:pStyle w:val="Compact"/>
              <w:jc w:val="left"/>
            </w:pPr>
            <w:r>
              <w:rPr>
                <w:rStyle w:val="VerbatimChar"/>
              </w:rPr>
              <w:t xml:space="preserve">servidor/servidor.js:57-69</w:t>
            </w:r>
          </w:p>
        </w:tc>
        <w:tc>
          <w:tcPr/>
          <w:p>
            <w:pPr>
              <w:pStyle w:val="Compact"/>
              <w:jc w:val="left"/>
            </w:pPr>
            <w:r>
              <w:t xml:space="preserve">Se devuelve</w:t>
            </w:r>
            <w:r>
              <w:t xml:space="preserve"> </w:t>
            </w:r>
            <w:r>
              <w:rPr>
                <w:rStyle w:val="VerbatimChar"/>
              </w:rPr>
              <w:t xml:space="preserve">e.stack</w:t>
            </w:r>
            <w:r>
              <w:t xml:space="preserve"> </w:t>
            </w:r>
            <w:r>
              <w:t xml:space="preserve">al cliente (CWE-209)</w:t>
            </w:r>
          </w:p>
        </w:tc>
        <w:tc>
          <w:tcPr/>
          <w:p>
            <w:pPr>
              <w:pStyle w:val="Compact"/>
              <w:jc w:val="left"/>
            </w:pPr>
            <w:r>
              <w:t xml:space="preserve">Medio</w:t>
            </w:r>
          </w:p>
        </w:tc>
        <w:tc>
          <w:tcPr/>
          <w:p>
            <w:pPr>
              <w:pStyle w:val="Compact"/>
              <w:jc w:val="left"/>
            </w:pPr>
            <w:r>
              <w:t xml:space="preserve">⚠️ Ninguna herramienta lo reportó; identificado por el marcador</w:t>
            </w:r>
            <w:r>
              <w:t xml:space="preserve"> </w:t>
            </w:r>
            <w:r>
              <w:rPr>
                <w:rStyle w:val="VerbatimChar"/>
              </w:rPr>
              <w:t xml:space="preserve">[VULN-8]</w:t>
            </w:r>
            <w:r>
              <w:t xml:space="preserve"> </w:t>
            </w:r>
            <w:r>
              <w:t xml:space="preserve">y lectura del código</w:t>
            </w:r>
          </w:p>
        </w:tc>
      </w:tr>
      <w:tr>
        <w:tc>
          <w:tcPr/>
          <w:p>
            <w:pPr>
              <w:pStyle w:val="Compact"/>
              <w:jc w:val="left"/>
            </w:pPr>
            <w:r>
              <w:t xml:space="preserve">H-07</w:t>
            </w:r>
          </w:p>
        </w:tc>
        <w:tc>
          <w:tcPr/>
          <w:p>
            <w:pPr>
              <w:pStyle w:val="Compact"/>
              <w:jc w:val="left"/>
            </w:pPr>
            <w:r>
              <w:t xml:space="preserve">11</w:t>
            </w:r>
          </w:p>
        </w:tc>
        <w:tc>
          <w:tcPr/>
          <w:p>
            <w:pPr>
              <w:pStyle w:val="Compact"/>
              <w:jc w:val="left"/>
            </w:pPr>
            <w:r>
              <w:t xml:space="preserve">Imagen / Trivy</w:t>
            </w:r>
          </w:p>
        </w:tc>
        <w:tc>
          <w:tcPr/>
          <w:p>
            <w:pPr>
              <w:pStyle w:val="Compact"/>
              <w:jc w:val="left"/>
            </w:pPr>
            <w:r>
              <w:rPr>
                <w:rStyle w:val="VerbatimChar"/>
              </w:rPr>
              <w:t xml:space="preserve">servidor/Dockerfile</w:t>
            </w:r>
          </w:p>
        </w:tc>
        <w:tc>
          <w:tcPr/>
          <w:p>
            <w:pPr>
              <w:pStyle w:val="Compact"/>
              <w:jc w:val="left"/>
            </w:pPr>
            <w:r>
              <w:t xml:space="preserve">Base</w:t>
            </w:r>
            <w:r>
              <w:t xml:space="preserve"> </w:t>
            </w:r>
            <w:r>
              <w:rPr>
                <w:rStyle w:val="VerbatimChar"/>
              </w:rPr>
              <w:t xml:space="preserve">node:latest</w:t>
            </w:r>
            <w:r>
              <w:t xml:space="preserve"> </w:t>
            </w:r>
            <w:r>
              <w:t xml:space="preserve">no reproducible y con CVEs (CWE-1104): 640 hallazgos HIGH/CRITICAL</w:t>
            </w:r>
          </w:p>
        </w:tc>
        <w:tc>
          <w:tcPr/>
          <w:p>
            <w:pPr>
              <w:pStyle w:val="Compact"/>
              <w:jc w:val="left"/>
            </w:pPr>
            <w:r>
              <w:t xml:space="preserve">Alto</w:t>
            </w:r>
          </w:p>
        </w:tc>
        <w:tc>
          <w:tcPr/>
          <w:p>
            <w:pPr>
              <w:pStyle w:val="Compact"/>
              <w:jc w:val="left"/>
            </w:pPr>
            <w:r>
              <w:t xml:space="preserve">✅ Trivy</w:t>
            </w:r>
          </w:p>
        </w:tc>
      </w:tr>
      <w:tr>
        <w:tc>
          <w:tcPr/>
          <w:p>
            <w:pPr>
              <w:pStyle w:val="Compact"/>
              <w:jc w:val="left"/>
            </w:pPr>
            <w:r>
              <w:t xml:space="preserve">H-08</w:t>
            </w:r>
          </w:p>
        </w:tc>
        <w:tc>
          <w:tcPr/>
          <w:p>
            <w:pPr>
              <w:pStyle w:val="Compact"/>
              <w:jc w:val="left"/>
            </w:pPr>
            <w:r>
              <w:t xml:space="preserve">13</w:t>
            </w:r>
          </w:p>
        </w:tc>
        <w:tc>
          <w:tcPr/>
          <w:p>
            <w:pPr>
              <w:pStyle w:val="Compact"/>
              <w:jc w:val="left"/>
            </w:pPr>
            <w:r>
              <w:t xml:space="preserve">SAST / Semgrep</w:t>
            </w:r>
          </w:p>
        </w:tc>
        <w:tc>
          <w:tcPr/>
          <w:p>
            <w:pPr>
              <w:pStyle w:val="Compact"/>
              <w:jc w:val="left"/>
            </w:pPr>
            <w:r>
              <w:rPr>
                <w:rStyle w:val="VerbatimChar"/>
              </w:rPr>
              <w:t xml:space="preserve">servidor/Dockerfile:26</w:t>
            </w:r>
          </w:p>
        </w:tc>
        <w:tc>
          <w:tcPr/>
          <w:p>
            <w:pPr>
              <w:pStyle w:val="Compact"/>
              <w:jc w:val="left"/>
            </w:pPr>
            <w:r>
              <w:t xml:space="preserve">Contenedor como root (</w:t>
            </w:r>
            <w:r>
              <w:rPr>
                <w:rStyle w:val="VerbatimChar"/>
              </w:rPr>
              <w:t xml:space="preserve">missing-user</w:t>
            </w:r>
            <w:r>
              <w:t xml:space="preserve">, CWE-250)</w:t>
            </w:r>
          </w:p>
        </w:tc>
        <w:tc>
          <w:tcPr/>
          <w:p>
            <w:pPr>
              <w:pStyle w:val="Compact"/>
              <w:jc w:val="left"/>
            </w:pPr>
            <w:r>
              <w:t xml:space="preserve">Medio</w:t>
            </w:r>
          </w:p>
        </w:tc>
        <w:tc>
          <w:tcPr/>
          <w:p>
            <w:pPr>
              <w:pStyle w:val="Compact"/>
              <w:jc w:val="left"/>
            </w:pPr>
            <w:r>
              <w:t xml:space="preserve">✅</w:t>
            </w:r>
          </w:p>
        </w:tc>
      </w:tr>
      <w:tr>
        <w:tc>
          <w:tcPr/>
          <w:p>
            <w:pPr>
              <w:pStyle w:val="Compact"/>
              <w:jc w:val="left"/>
            </w:pPr>
            <w:r>
              <w:t xml:space="preserve">H-09</w:t>
            </w:r>
          </w:p>
        </w:tc>
        <w:tc>
          <w:tcPr/>
          <w:p>
            <w:pPr>
              <w:pStyle w:val="Compact"/>
              <w:jc w:val="left"/>
            </w:pPr>
            <w:r>
              <w:t xml:space="preserve">6</w:t>
            </w:r>
          </w:p>
        </w:tc>
        <w:tc>
          <w:tcPr/>
          <w:p>
            <w:pPr>
              <w:pStyle w:val="Compact"/>
              <w:jc w:val="left"/>
            </w:pPr>
            <w:r>
              <w:t xml:space="preserve">DAST / ZAP</w:t>
            </w:r>
          </w:p>
        </w:tc>
        <w:tc>
          <w:tcPr/>
          <w:p>
            <w:pPr>
              <w:pStyle w:val="Compact"/>
              <w:jc w:val="left"/>
            </w:pPr>
            <w:r>
              <w:t xml:space="preserve">respuestas HTTP</w:t>
            </w:r>
          </w:p>
        </w:tc>
        <w:tc>
          <w:tcPr/>
          <w:p>
            <w:pPr>
              <w:pStyle w:val="Compact"/>
              <w:jc w:val="left"/>
            </w:pPr>
            <w:r>
              <w:t xml:space="preserve">Cabeceras ausentes: «CSP: Failure to Define Directive with No Fallback» (Medium), «Permissions Policy Header Not Set» y «X-Powered-By» (Low)</w:t>
            </w:r>
          </w:p>
        </w:tc>
        <w:tc>
          <w:tcPr/>
          <w:p>
            <w:pPr>
              <w:pStyle w:val="Compact"/>
              <w:jc w:val="left"/>
            </w:pPr>
            <w:r>
              <w:t xml:space="preserve">Medio</w:t>
            </w:r>
          </w:p>
        </w:tc>
        <w:tc>
          <w:tcPr/>
          <w:p>
            <w:pPr>
              <w:pStyle w:val="Compact"/>
              <w:jc w:val="left"/>
            </w:pPr>
            <w:r>
              <w:t xml:space="preserve">✅ ZAP</w:t>
            </w:r>
          </w:p>
        </w:tc>
      </w:tr>
      <w:tr>
        <w:tc>
          <w:tcPr/>
          <w:p>
            <w:pPr>
              <w:pStyle w:val="Compact"/>
              <w:jc w:val="left"/>
            </w:pPr>
            <w:r>
              <w:t xml:space="preserve">H-10</w:t>
            </w:r>
          </w:p>
        </w:tc>
        <w:tc>
          <w:tcPr/>
          <w:p>
            <w:pPr>
              <w:pStyle w:val="Compact"/>
              <w:jc w:val="left"/>
            </w:pPr>
            <w:r>
              <w:t xml:space="preserve">1</w:t>
            </w:r>
          </w:p>
        </w:tc>
        <w:tc>
          <w:tcPr/>
          <w:p>
            <w:pPr>
              <w:pStyle w:val="Compact"/>
              <w:jc w:val="left"/>
            </w:pPr>
            <w:r>
              <w:t xml:space="preserve">Revisión manual del código</w:t>
            </w:r>
          </w:p>
        </w:tc>
        <w:tc>
          <w:tcPr/>
          <w:p>
            <w:pPr>
              <w:pStyle w:val="Compact"/>
              <w:jc w:val="left"/>
            </w:pPr>
            <w:r>
              <w:rPr>
                <w:rStyle w:val="VerbatimChar"/>
              </w:rPr>
              <w:t xml:space="preserve">servidor/cifrado.js</w:t>
            </w:r>
          </w:p>
        </w:tc>
        <w:tc>
          <w:tcPr/>
          <w:p>
            <w:pPr>
              <w:pStyle w:val="Compact"/>
              <w:jc w:val="left"/>
            </w:pPr>
            <w:r>
              <w:t xml:space="preserve">RSA de</w:t>
            </w:r>
            <w:r>
              <w:t xml:space="preserve"> </w:t>
            </w:r>
            <w:r>
              <w:rPr>
                <w:bCs/>
                <w:b/>
              </w:rPr>
              <w:t xml:space="preserve">1024 bits</w:t>
            </w:r>
            <w:r>
              <w:t xml:space="preserve"> </w:t>
            </w:r>
            <w:r>
              <w:t xml:space="preserve">con relleno</w:t>
            </w:r>
            <w:r>
              <w:t xml:space="preserve"> </w:t>
            </w:r>
            <w:r>
              <w:rPr>
                <w:bCs/>
                <w:b/>
              </w:rPr>
              <w:t xml:space="preserve">PKCS#1 v1.5</w:t>
            </w:r>
            <w:r>
              <w:t xml:space="preserve"> </w:t>
            </w:r>
            <w:r>
              <w:t xml:space="preserve">(CWE-326 / CWE-780)</w:t>
            </w:r>
          </w:p>
        </w:tc>
        <w:tc>
          <w:tcPr/>
          <w:p>
            <w:pPr>
              <w:pStyle w:val="Compact"/>
              <w:jc w:val="left"/>
            </w:pPr>
            <w:r>
              <w:t xml:space="preserve">Alto</w:t>
            </w:r>
          </w:p>
        </w:tc>
        <w:tc>
          <w:tcPr/>
          <w:p>
            <w:pPr>
              <w:pStyle w:val="Compact"/>
              <w:jc w:val="left"/>
            </w:pPr>
            <w:r>
              <w:t xml:space="preserve">⚠️ Ninguna herramienta lo reportó; identificado por</w:t>
            </w:r>
            <w:r>
              <w:t xml:space="preserve"> </w:t>
            </w:r>
            <w:r>
              <w:rPr>
                <w:rStyle w:val="VerbatimChar"/>
              </w:rPr>
              <w:t xml:space="preserve">[VULN-1]</w:t>
            </w:r>
          </w:p>
        </w:tc>
      </w:tr>
      <w:tr>
        <w:tc>
          <w:tcPr/>
          <w:p>
            <w:pPr>
              <w:pStyle w:val="Compact"/>
              <w:jc w:val="left"/>
            </w:pPr>
            <w:r>
              <w:t xml:space="preserve">H-11</w:t>
            </w:r>
          </w:p>
        </w:tc>
        <w:tc>
          <w:tcPr/>
          <w:p>
            <w:pPr>
              <w:pStyle w:val="Compact"/>
              <w:jc w:val="left"/>
            </w:pPr>
            <w:r>
              <w:t xml:space="preserve">3</w:t>
            </w:r>
          </w:p>
        </w:tc>
        <w:tc>
          <w:tcPr/>
          <w:p>
            <w:pPr>
              <w:pStyle w:val="Compact"/>
              <w:jc w:val="left"/>
            </w:pPr>
            <w:r>
              <w:t xml:space="preserve">SAST / Semgrep</w:t>
            </w:r>
          </w:p>
        </w:tc>
        <w:tc>
          <w:tcPr/>
          <w:p>
            <w:pPr>
              <w:pStyle w:val="Compact"/>
              <w:jc w:val="left"/>
            </w:pPr>
            <w:r>
              <w:rPr>
                <w:rStyle w:val="VerbatimChar"/>
              </w:rPr>
              <w:t xml:space="preserve">servidor/db.js:35</w:t>
            </w:r>
          </w:p>
        </w:tc>
        <w:tc>
          <w:tcPr/>
          <w:p>
            <w:pPr>
              <w:pStyle w:val="Compact"/>
              <w:jc w:val="left"/>
            </w:pPr>
            <w:r>
              <w:t xml:space="preserve">Inyección SQL por concatenación (</w:t>
            </w:r>
            <w:r>
              <w:rPr>
                <w:rStyle w:val="VerbatimChar"/>
              </w:rPr>
              <w:t xml:space="preserve">node-mysql-sqli</w:t>
            </w:r>
            <w:r>
              <w:t xml:space="preserve">, CWE-89)</w:t>
            </w:r>
          </w:p>
        </w:tc>
        <w:tc>
          <w:tcPr/>
          <w:p>
            <w:pPr>
              <w:pStyle w:val="Compact"/>
              <w:jc w:val="left"/>
            </w:pPr>
            <w:r>
              <w:t xml:space="preserve">Alto</w:t>
            </w:r>
          </w:p>
        </w:tc>
        <w:tc>
          <w:tcPr/>
          <w:p>
            <w:pPr>
              <w:pStyle w:val="Compact"/>
              <w:jc w:val="left"/>
            </w:pPr>
            <w:r>
              <w:t xml:space="preserve">✅</w:t>
            </w:r>
          </w:p>
        </w:tc>
      </w:tr>
      <w:tr>
        <w:tc>
          <w:tcPr/>
          <w:p>
            <w:pPr>
              <w:pStyle w:val="Compact"/>
              <w:jc w:val="left"/>
            </w:pPr>
            <w:r>
              <w:t xml:space="preserve">H-12</w:t>
            </w:r>
          </w:p>
        </w:tc>
        <w:tc>
          <w:tcPr/>
          <w:p>
            <w:pPr>
              <w:pStyle w:val="Compact"/>
              <w:jc w:val="left"/>
            </w:pPr>
            <w:r>
              <w:t xml:space="preserve">12</w:t>
            </w:r>
          </w:p>
        </w:tc>
        <w:tc>
          <w:tcPr/>
          <w:p>
            <w:pPr>
              <w:pStyle w:val="Compact"/>
              <w:jc w:val="left"/>
            </w:pPr>
            <w:r>
              <w:t xml:space="preserve">Imagen / Trivy + SBOM</w:t>
            </w:r>
          </w:p>
        </w:tc>
        <w:tc>
          <w:tcPr/>
          <w:p>
            <w:pPr>
              <w:pStyle w:val="Compact"/>
              <w:jc w:val="left"/>
            </w:pPr>
            <w:r>
              <w:rPr>
                <w:rStyle w:val="VerbatimChar"/>
              </w:rPr>
              <w:t xml:space="preserve">servidor/Dockerfile</w:t>
            </w:r>
            <w:r>
              <w:t xml:space="preserve"> </w:t>
            </w:r>
            <w:r>
              <w:t xml:space="preserve">(</w:t>
            </w:r>
            <w:r>
              <w:rPr>
                <w:rStyle w:val="VerbatimChar"/>
              </w:rPr>
              <w:t xml:space="preserve">COPY . .</w:t>
            </w:r>
            <w:r>
              <w:t xml:space="preserve">)</w:t>
            </w:r>
          </w:p>
        </w:tc>
        <w:tc>
          <w:tcPr/>
          <w:p>
            <w:pPr>
              <w:pStyle w:val="Compact"/>
              <w:jc w:val="left"/>
            </w:pPr>
            <w:r>
              <w:t xml:space="preserve">Se copia todo el contexto a la imagen (</w:t>
            </w:r>
            <w:r>
              <w:rPr>
                <w:rStyle w:val="VerbatimChar"/>
              </w:rPr>
              <w:t xml:space="preserve">.env</w:t>
            </w:r>
            <w:r>
              <w:t xml:space="preserve">, llaves): CWE-538</w:t>
            </w:r>
          </w:p>
        </w:tc>
        <w:tc>
          <w:tcPr/>
          <w:p>
            <w:pPr>
              <w:pStyle w:val="Compact"/>
              <w:jc w:val="left"/>
            </w:pPr>
            <w:r>
              <w:t xml:space="preserve">Medio</w:t>
            </w:r>
          </w:p>
        </w:tc>
        <w:tc>
          <w:tcPr/>
          <w:p>
            <w:pPr>
              <w:pStyle w:val="Compact"/>
              <w:jc w:val="left"/>
            </w:pPr>
            <w:r>
              <w:t xml:space="preserve">⚠️ Solo por revisión del Dockerfile; el SBOM lista los paquetes, no esto</w:t>
            </w:r>
          </w:p>
        </w:tc>
      </w:tr>
      <w:tr>
        <w:tc>
          <w:tcPr/>
          <w:p>
            <w:pPr>
              <w:pStyle w:val="Compact"/>
              <w:jc w:val="left"/>
            </w:pPr>
            <w:r>
              <w:t xml:space="preserve">H-13</w:t>
            </w:r>
          </w:p>
        </w:tc>
        <w:tc>
          <w:tcPr/>
          <w:p>
            <w:pPr>
              <w:pStyle w:val="Compact"/>
              <w:jc w:val="left"/>
            </w:pPr>
            <w:r>
              <w:t xml:space="preserve">10</w:t>
            </w:r>
          </w:p>
        </w:tc>
        <w:tc>
          <w:tcPr/>
          <w:p>
            <w:pPr>
              <w:pStyle w:val="Compact"/>
              <w:jc w:val="left"/>
            </w:pPr>
            <w:r>
              <w:t xml:space="preserve">SAST / Semgrep</w:t>
            </w:r>
          </w:p>
        </w:tc>
        <w:tc>
          <w:tcPr/>
          <w:p>
            <w:pPr>
              <w:pStyle w:val="Compact"/>
              <w:jc w:val="left"/>
            </w:pPr>
            <w:r>
              <w:rPr>
                <w:rStyle w:val="VerbatimChar"/>
              </w:rPr>
              <w:t xml:space="preserve">servidor/servidor.js:100</w:t>
            </w:r>
          </w:p>
        </w:tc>
        <w:tc>
          <w:tcPr/>
          <w:p>
            <w:pPr>
              <w:pStyle w:val="Compact"/>
              <w:jc w:val="left"/>
            </w:pPr>
            <w:r>
              <w:t xml:space="preserve">Inyección de comandos con</w:t>
            </w:r>
            <w:r>
              <w:t xml:space="preserve"> </w:t>
            </w:r>
            <w:r>
              <w:rPr>
                <w:rStyle w:val="VerbatimChar"/>
              </w:rPr>
              <w:t xml:space="preserve">exec('ping …' + host)</w:t>
            </w:r>
            <w:r>
              <w:t xml:space="preserve"> </w:t>
            </w:r>
            <w:r>
              <w:t xml:space="preserve">(</w:t>
            </w:r>
            <w:r>
              <w:rPr>
                <w:rStyle w:val="VerbatimChar"/>
              </w:rPr>
              <w:t xml:space="preserve">detect-child-process</w:t>
            </w:r>
            <w:r>
              <w:t xml:space="preserve">, CWE-78)</w:t>
            </w:r>
          </w:p>
        </w:tc>
        <w:tc>
          <w:tcPr/>
          <w:p>
            <w:pPr>
              <w:pStyle w:val="Compact"/>
              <w:jc w:val="left"/>
            </w:pPr>
            <w:r>
              <w:t xml:space="preserve">Alto</w:t>
            </w:r>
          </w:p>
        </w:tc>
        <w:tc>
          <w:tcPr/>
          <w:p>
            <w:pPr>
              <w:pStyle w:val="Compact"/>
              <w:jc w:val="left"/>
            </w:pPr>
            <w:r>
              <w:t xml:space="preserve">✅</w:t>
            </w:r>
          </w:p>
        </w:tc>
      </w:tr>
      <w:tr>
        <w:tc>
          <w:tcPr/>
          <w:p>
            <w:pPr>
              <w:pStyle w:val="Compact"/>
              <w:jc w:val="left"/>
            </w:pPr>
            <w:r>
              <w:t xml:space="preserve">H-14</w:t>
            </w:r>
          </w:p>
        </w:tc>
        <w:tc>
          <w:tcPr/>
          <w:p>
            <w:pPr>
              <w:pStyle w:val="Compact"/>
              <w:jc w:val="left"/>
            </w:pPr>
            <w:r>
              <w:t xml:space="preserve">—</w:t>
            </w:r>
          </w:p>
        </w:tc>
        <w:tc>
          <w:tcPr/>
          <w:p>
            <w:pPr>
              <w:pStyle w:val="Compact"/>
              <w:jc w:val="left"/>
            </w:pPr>
            <w:r>
              <w:t xml:space="preserve">SAST / Semgrep</w:t>
            </w:r>
          </w:p>
        </w:tc>
        <w:tc>
          <w:tcPr/>
          <w:p>
            <w:pPr>
              <w:pStyle w:val="Compact"/>
              <w:jc w:val="left"/>
            </w:pPr>
            <w:r>
              <w:rPr>
                <w:rStyle w:val="VerbatimChar"/>
              </w:rPr>
              <w:t xml:space="preserve">.github/workflows/devsecops.yml</w:t>
            </w:r>
            <w:r>
              <w:t xml:space="preserve"> </w:t>
            </w:r>
            <w:r>
              <w:t xml:space="preserve">(16 líneas)</w:t>
            </w:r>
          </w:p>
        </w:tc>
        <w:tc>
          <w:tcPr/>
          <w:p>
            <w:pPr>
              <w:pStyle w:val="Compact"/>
              <w:jc w:val="left"/>
            </w:pPr>
            <w:r>
              <w:t xml:space="preserve">Acciones de GitHub con etiqueta mutable</w:t>
            </w:r>
            <w:r>
              <w:t xml:space="preserve"> </w:t>
            </w:r>
            <w:r>
              <w:rPr>
                <w:rStyle w:val="VerbatimChar"/>
              </w:rPr>
              <w:t xml:space="preserve">@v4</w:t>
            </w:r>
            <w:r>
              <w:t xml:space="preserve">/</w:t>
            </w:r>
            <w:r>
              <w:rPr>
                <w:rStyle w:val="VerbatimChar"/>
              </w:rPr>
              <w:t xml:space="preserve">@master</w:t>
            </w:r>
            <w:r>
              <w:t xml:space="preserve"> </w:t>
            </w:r>
            <w:r>
              <w:t xml:space="preserve">en vez de SHA (</w:t>
            </w:r>
            <w:r>
              <w:rPr>
                <w:rStyle w:val="VerbatimChar"/>
              </w:rPr>
              <w:t xml:space="preserve">github-actions-mutable-action-tag</w:t>
            </w:r>
            <w:r>
              <w:t xml:space="preserve">; CWE-1357 / CWE-353, cadena de suministro)</w:t>
            </w:r>
          </w:p>
        </w:tc>
        <w:tc>
          <w:tcPr/>
          <w:p>
            <w:pPr>
              <w:pStyle w:val="Compact"/>
              <w:jc w:val="left"/>
            </w:pPr>
            <w:r>
              <w:t xml:space="preserve">Medio</w:t>
            </w:r>
          </w:p>
        </w:tc>
        <w:tc>
          <w:tcPr/>
          <w:p>
            <w:pPr>
              <w:pStyle w:val="Compact"/>
              <w:jc w:val="left"/>
            </w:pPr>
            <w:r>
              <w:t xml:space="preserve">✅ 16 hallazgos</w:t>
            </w:r>
          </w:p>
        </w:tc>
      </w:tr>
      <w:tr>
        <w:tc>
          <w:tcPr/>
          <w:p>
            <w:pPr>
              <w:pStyle w:val="Compact"/>
              <w:jc w:val="left"/>
            </w:pPr>
            <w:r>
              <w:t xml:space="preserve">H-15</w:t>
            </w:r>
          </w:p>
        </w:tc>
        <w:tc>
          <w:tcPr/>
          <w:p>
            <w:pPr>
              <w:pStyle w:val="Compact"/>
              <w:jc w:val="left"/>
            </w:pPr>
            <w:r>
              <w:t xml:space="preserve">—</w:t>
            </w:r>
          </w:p>
        </w:tc>
        <w:tc>
          <w:tcPr/>
          <w:p>
            <w:pPr>
              <w:pStyle w:val="Compact"/>
              <w:jc w:val="left"/>
            </w:pPr>
            <w:r>
              <w:t xml:space="preserve">SAST / Semgrep</w:t>
            </w:r>
          </w:p>
        </w:tc>
        <w:tc>
          <w:tcPr/>
          <w:p>
            <w:pPr>
              <w:pStyle w:val="Compact"/>
              <w:jc w:val="left"/>
            </w:pPr>
            <w:r>
              <w:rPr>
                <w:rStyle w:val="VerbatimChar"/>
              </w:rPr>
              <w:t xml:space="preserve">servidor/servidor.js:24</w:t>
            </w:r>
          </w:p>
        </w:tc>
        <w:tc>
          <w:tcPr/>
          <w:p>
            <w:pPr>
              <w:pStyle w:val="Compact"/>
              <w:jc w:val="left"/>
            </w:pPr>
            <w:r>
              <w:t xml:space="preserve">Sin middleware CSRF (</w:t>
            </w:r>
            <w:r>
              <w:rPr>
                <w:rStyle w:val="VerbatimChar"/>
              </w:rPr>
              <w:t xml:space="preserve">express-check-csurf-middleware-usage</w:t>
            </w:r>
            <w:r>
              <w:t xml:space="preserve">, CWE-352)</w:t>
            </w:r>
          </w:p>
        </w:tc>
        <w:tc>
          <w:tcPr/>
          <w:p>
            <w:pPr>
              <w:pStyle w:val="Compact"/>
              <w:jc w:val="left"/>
            </w:pPr>
            <w:r>
              <w:t xml:space="preserve">Bajo</w:t>
            </w:r>
          </w:p>
        </w:tc>
        <w:tc>
          <w:tcPr/>
          <w:p>
            <w:pPr>
              <w:pStyle w:val="Compact"/>
              <w:jc w:val="left"/>
            </w:pPr>
            <w:r>
              <w:t xml:space="preserve">✅ (</w:t>
            </w:r>
            <w:r>
              <w:rPr>
                <w:bCs/>
                <w:b/>
              </w:rPr>
              <w:t xml:space="preserve">falso positivo</w:t>
            </w:r>
            <w:r>
              <w:t xml:space="preserve">: API sin cookies, autentica con Bearer JWT)</w:t>
            </w:r>
          </w:p>
        </w:tc>
      </w:tr>
      <w:tr>
        <w:tc>
          <w:tcPr/>
          <w:p>
            <w:pPr>
              <w:pStyle w:val="Compact"/>
              <w:jc w:val="left"/>
            </w:pPr>
            <w:r>
              <w:t xml:space="preserve">H-16</w:t>
            </w:r>
          </w:p>
        </w:tc>
        <w:tc>
          <w:tcPr/>
          <w:p>
            <w:pPr>
              <w:pStyle w:val="Compact"/>
              <w:jc w:val="left"/>
            </w:pPr>
            <w:r>
              <w:t xml:space="preserve">7</w:t>
            </w:r>
          </w:p>
        </w:tc>
        <w:tc>
          <w:tcPr/>
          <w:p>
            <w:pPr>
              <w:pStyle w:val="Compact"/>
              <w:jc w:val="left"/>
            </w:pPr>
            <w:r>
              <w:t xml:space="preserve">Revisión manual del código</w:t>
            </w:r>
          </w:p>
        </w:tc>
        <w:tc>
          <w:tcPr/>
          <w:p>
            <w:pPr>
              <w:pStyle w:val="Compact"/>
              <w:jc w:val="left"/>
            </w:pPr>
            <w:r>
              <w:rPr>
                <w:rStyle w:val="VerbatimChar"/>
              </w:rPr>
              <w:t xml:space="preserve">servidor/servidor.js:50</w:t>
            </w:r>
          </w:p>
        </w:tc>
        <w:tc>
          <w:tcPr/>
          <w:p>
            <w:pPr>
              <w:pStyle w:val="Compact"/>
              <w:jc w:val="left"/>
            </w:pPr>
            <w:r>
              <w:t xml:space="preserve">Sin validación de tipo ni tamaño de la entrada (CWE-20)</w:t>
            </w:r>
          </w:p>
        </w:tc>
        <w:tc>
          <w:tcPr/>
          <w:p>
            <w:pPr>
              <w:pStyle w:val="Compact"/>
              <w:jc w:val="left"/>
            </w:pPr>
            <w:r>
              <w:t xml:space="preserve">Medio</w:t>
            </w:r>
          </w:p>
        </w:tc>
        <w:tc>
          <w:tcPr/>
          <w:p>
            <w:pPr>
              <w:pStyle w:val="Compact"/>
              <w:jc w:val="left"/>
            </w:pPr>
            <w:r>
              <w:t xml:space="preserve">⚠️ Solo por</w:t>
            </w:r>
            <w:r>
              <w:t xml:space="preserve"> </w:t>
            </w:r>
            <w:r>
              <w:rPr>
                <w:rStyle w:val="VerbatimChar"/>
              </w:rPr>
              <w:t xml:space="preserve">[VULN-7]</w:t>
            </w:r>
          </w:p>
        </w:tc>
      </w:tr>
    </w:tbl>
    <w:p>
      <w:pPr>
        <w:pStyle w:val="BodyText"/>
      </w:pPr>
      <w:r>
        <w:rPr>
          <w:bCs/>
          <w:b/>
        </w:rPr>
        <w:t xml:space="preserve">Reconciliación con los 23 de Semgrep:</w:t>
      </w:r>
      <w:r>
        <w:t xml:space="preserve"> </w:t>
      </w:r>
      <w:r>
        <w:t xml:space="preserve">16 (H-14) + 1 (H-15) + 1 (H-04) + 1 (H-11) + 2 (H-03:</w:t>
      </w:r>
      <w:r>
        <w:t xml:space="preserve"> </w:t>
      </w:r>
      <w:r>
        <w:rPr>
          <w:rStyle w:val="VerbatimChar"/>
        </w:rPr>
        <w:t xml:space="preserve">eval-detected</w:t>
      </w:r>
      <w:r>
        <w:t xml:space="preserve"> </w:t>
      </w:r>
      <w:r>
        <w:t xml:space="preserve">y</w:t>
      </w:r>
      <w:r>
        <w:t xml:space="preserve"> </w:t>
      </w:r>
      <w:r>
        <w:rPr>
          <w:rStyle w:val="VerbatimChar"/>
        </w:rPr>
        <w:t xml:space="preserve">code-string-concat</w:t>
      </w:r>
      <w:r>
        <w:t xml:space="preserve">) + 1 (H-13) + 1 (H-08) =</w:t>
      </w:r>
      <w:r>
        <w:t xml:space="preserve"> </w:t>
      </w:r>
      <w:r>
        <w:rPr>
          <w:bCs/>
          <w:b/>
        </w:rPr>
        <w:t xml:space="preserve">23</w:t>
      </w:r>
      <w:r>
        <w:t xml:space="preserve">.</w:t>
      </w:r>
    </w:p>
    <w:p>
      <w:pPr>
        <w:pStyle w:val="BodyText"/>
      </w:pPr>
      <w:r>
        <w:rPr>
          <w:bCs/>
          <w:b/>
        </w:rPr>
        <w:t xml:space="preserve">Nota de honestidad sobre la plantilla original:</w:t>
      </w:r>
      <w:r>
        <w:t xml:space="preserve"> </w:t>
      </w:r>
      <w:r>
        <w:t xml:space="preserve">la versión preliminar de esta tabla listaba «H-12 SCA / Trivy (fs)». En la corrida real el job SCA se detuvo en</w:t>
      </w:r>
      <w:r>
        <w:t xml:space="preserve"> </w:t>
      </w:r>
      <w:r>
        <w:rPr>
          <w:rStyle w:val="VerbatimChar"/>
        </w:rPr>
        <w:t xml:space="preserve">npm audit</w:t>
      </w:r>
      <w:r>
        <w:t xml:space="preserve"> </w:t>
      </w:r>
      <w:r>
        <w:t xml:space="preserve">(código de salida 1) antes de llegar a Trivy (fs), por lo que ese hallazgo quedó cubierto por H-02 y H-07 y no se cuenta aparte. Los hallazgos H-06, H-10, H-12 y H-16 son debilidades reales del código oficial que</w:t>
      </w:r>
      <w:r>
        <w:t xml:space="preserve"> </w:t>
      </w:r>
      <w:r>
        <w:rPr>
          <w:bCs/>
          <w:b/>
        </w:rPr>
        <w:t xml:space="preserve">las herramientas no detectaron</w:t>
      </w:r>
      <w:r>
        <w:t xml:space="preserve">: por eso la revisión manual del código sigue siendo necesaria además del pipeline.</w:t>
      </w:r>
    </w:p>
    <w:bookmarkEnd w:id="201"/>
    <w:bookmarkStart w:id="202" w:name="dónde-encontrar-cada-hallazgo"/>
    <w:p>
      <w:pPr>
        <w:pStyle w:val="Heading4"/>
      </w:pPr>
      <w:r>
        <w:t xml:space="preserve">Dónde encontrar cada hallazgo</w:t>
      </w:r>
    </w:p>
    <w:tbl>
      <w:tblPr>
        <w:tblStyle w:val="Table"/>
        <w:tblW w:type="pct" w:w="5000"/>
        <w:tblLook w:firstRow="1" w:lastRow="0" w:firstColumn="0" w:lastColumn="0" w:noHBand="0" w:noVBand="0" w:val="0020"/>
        <w:jc w:val="start"/>
      </w:tblPr>
      <w:tblGrid>
        <w:gridCol w:w="2296"/>
        <w:gridCol w:w="5623"/>
      </w:tblGrid>
      <w:tr>
        <w:trPr>
          <w:tblHeader w:val="true"/>
        </w:trPr>
        <w:tc>
          <w:tcPr/>
          <w:p>
            <w:pPr>
              <w:pStyle w:val="Compact"/>
              <w:jc w:val="left"/>
            </w:pPr>
            <w:r>
              <w:t xml:space="preserve">Prueba</w:t>
            </w:r>
          </w:p>
        </w:tc>
        <w:tc>
          <w:tcPr/>
          <w:p>
            <w:pPr>
              <w:pStyle w:val="Compact"/>
              <w:jc w:val="left"/>
            </w:pPr>
            <w:r>
              <w:t xml:space="preserve">Dónde se ve el resultado</w:t>
            </w:r>
          </w:p>
        </w:tc>
      </w:tr>
      <w:tr>
        <w:tc>
          <w:tcPr/>
          <w:p>
            <w:pPr>
              <w:pStyle w:val="Compact"/>
              <w:jc w:val="left"/>
            </w:pPr>
            <w:r>
              <w:t xml:space="preserve">sast_semgrep</w:t>
            </w:r>
          </w:p>
        </w:tc>
        <w:tc>
          <w:tcPr/>
          <w:p>
            <w:pPr>
              <w:pStyle w:val="Compact"/>
              <w:jc w:val="left"/>
            </w:pPr>
            <w:r>
              <w:t xml:space="preserve">Log del job en Actions +</w:t>
            </w:r>
            <w:r>
              <w:t xml:space="preserve"> </w:t>
            </w:r>
            <w:r>
              <w:rPr>
                <w:rStyle w:val="VerbatimChar"/>
              </w:rPr>
              <w:t xml:space="preserve">EV-C204-021-reporte-semgrep.zip</w:t>
            </w:r>
            <w:r>
              <w:t xml:space="preserve"> </w:t>
            </w:r>
            <w:r>
              <w:t xml:space="preserve">(SARIF)</w:t>
            </w:r>
          </w:p>
        </w:tc>
      </w:tr>
      <w:tr>
        <w:tc>
          <w:tcPr/>
          <w:p>
            <w:pPr>
              <w:pStyle w:val="Compact"/>
              <w:jc w:val="left"/>
            </w:pPr>
            <w:r>
              <w:t xml:space="preserve">sast_codeql</w:t>
            </w:r>
          </w:p>
        </w:tc>
        <w:tc>
          <w:tcPr/>
          <w:p>
            <w:pPr>
              <w:pStyle w:val="Compact"/>
              <w:jc w:val="left"/>
            </w:pPr>
            <w:r>
              <w:t xml:space="preserve">Pestaña</w:t>
            </w:r>
            <w:r>
              <w:t xml:space="preserve"> </w:t>
            </w:r>
            <w:r>
              <w:rPr>
                <w:iCs/>
                <w:i/>
              </w:rPr>
              <w:t xml:space="preserve">Security → Code scanning</w:t>
            </w:r>
            <w:r>
              <w:t xml:space="preserve"> </w:t>
            </w:r>
            <w:r>
              <w:t xml:space="preserve">(default setup); ver informe §8.6 y EV-C204-025</w:t>
            </w:r>
          </w:p>
        </w:tc>
      </w:tr>
      <w:tr>
        <w:tc>
          <w:tcPr/>
          <w:p>
            <w:pPr>
              <w:pStyle w:val="Compact"/>
              <w:jc w:val="left"/>
            </w:pPr>
            <w:r>
              <w:t xml:space="preserve">secretos</w:t>
            </w:r>
          </w:p>
        </w:tc>
        <w:tc>
          <w:tcPr/>
          <w:p>
            <w:pPr>
              <w:pStyle w:val="Compact"/>
              <w:jc w:val="left"/>
            </w:pPr>
            <w:r>
              <w:t xml:space="preserve">Log del job +</w:t>
            </w:r>
            <w:r>
              <w:t xml:space="preserve"> </w:t>
            </w:r>
            <w:r>
              <w:rPr>
                <w:rStyle w:val="VerbatimChar"/>
              </w:rPr>
              <w:t xml:space="preserve">EV-C204-020-reporte-gitleaks.zip</w:t>
            </w:r>
            <w:r>
              <w:t xml:space="preserve"> </w:t>
            </w:r>
            <w:r>
              <w:t xml:space="preserve">(SARIF)</w:t>
            </w:r>
          </w:p>
        </w:tc>
      </w:tr>
      <w:tr>
        <w:tc>
          <w:tcPr/>
          <w:p>
            <w:pPr>
              <w:pStyle w:val="Compact"/>
              <w:jc w:val="left"/>
            </w:pPr>
            <w:r>
              <w:t xml:space="preserve">sca</w:t>
            </w:r>
          </w:p>
        </w:tc>
        <w:tc>
          <w:tcPr/>
          <w:p>
            <w:pPr>
              <w:pStyle w:val="Compact"/>
              <w:jc w:val="left"/>
            </w:pPr>
            <w:r>
              <w:t xml:space="preserve">Log del job (</w:t>
            </w:r>
            <w:r>
              <w:rPr>
                <w:rStyle w:val="VerbatimChar"/>
              </w:rPr>
              <w:t xml:space="preserve">EV-C204-028</w:t>
            </w:r>
            <w:r>
              <w:t xml:space="preserve">)</w:t>
            </w:r>
          </w:p>
        </w:tc>
      </w:tr>
      <w:tr>
        <w:tc>
          <w:tcPr/>
          <w:p>
            <w:pPr>
              <w:pStyle w:val="Compact"/>
              <w:jc w:val="left"/>
            </w:pPr>
            <w:r>
              <w:t xml:space="preserve">imagen</w:t>
            </w:r>
          </w:p>
        </w:tc>
        <w:tc>
          <w:tcPr/>
          <w:p>
            <w:pPr>
              <w:pStyle w:val="Compact"/>
              <w:jc w:val="left"/>
            </w:pPr>
            <w:r>
              <w:t xml:space="preserve">Log del job (</w:t>
            </w:r>
            <w:r>
              <w:rPr>
                <w:rStyle w:val="VerbatimChar"/>
              </w:rPr>
              <w:t xml:space="preserve">EV-C204-028</w:t>
            </w:r>
            <w:r>
              <w:t xml:space="preserve">) + SBOM (</w:t>
            </w:r>
            <w:r>
              <w:rPr>
                <w:rStyle w:val="VerbatimChar"/>
              </w:rPr>
              <w:t xml:space="preserve">EV-C204-027</w:t>
            </w:r>
            <w:r>
              <w:t xml:space="preserve">)</w:t>
            </w:r>
          </w:p>
        </w:tc>
      </w:tr>
      <w:tr>
        <w:tc>
          <w:tcPr/>
          <w:p>
            <w:pPr>
              <w:pStyle w:val="Compact"/>
              <w:jc w:val="left"/>
            </w:pPr>
            <w:r>
              <w:t xml:space="preserve">dast</w:t>
            </w:r>
          </w:p>
        </w:tc>
        <w:tc>
          <w:tcPr/>
          <w:p>
            <w:pPr>
              <w:pStyle w:val="Compact"/>
              <w:jc w:val="left"/>
            </w:pPr>
            <w:r>
              <w:rPr>
                <w:rStyle w:val="VerbatimChar"/>
              </w:rPr>
              <w:t xml:space="preserve">EV-C204-022-reporte-zap.zip</w:t>
            </w:r>
            <w:r>
              <w:t xml:space="preserve"> </w:t>
            </w:r>
            <w:r>
              <w:t xml:space="preserve">(no sale en rojo: solo informa)</w:t>
            </w:r>
          </w:p>
        </w:tc>
      </w:tr>
    </w:tbl>
    <w:bookmarkEnd w:id="202"/>
    <w:bookmarkStart w:id="203" w:name="evidencia-descargada-fase-1"/>
    <w:p>
      <w:pPr>
        <w:pStyle w:val="Heading4"/>
      </w:pPr>
      <w:r>
        <w:t xml:space="preserve">Evidencia descargada (Fase 1)</w:t>
      </w:r>
    </w:p>
    <w:p>
      <w:pPr>
        <w:numPr>
          <w:ilvl w:val="0"/>
          <w:numId w:val="1020"/>
        </w:numPr>
        <w:pStyle w:val="Compact"/>
      </w:pPr>
      <w:r>
        <w:t xml:space="preserve">☒ Reporte Semgrep →</w:t>
      </w:r>
      <w:r>
        <w:t xml:space="preserve"> </w:t>
      </w:r>
      <w:r>
        <w:rPr>
          <w:rStyle w:val="VerbatimChar"/>
        </w:rPr>
        <w:t xml:space="preserve">docs/evidencias/capturas/EV-C204-021-reporte-semgrep.zip</w:t>
      </w:r>
    </w:p>
    <w:p>
      <w:pPr>
        <w:numPr>
          <w:ilvl w:val="0"/>
          <w:numId w:val="1020"/>
        </w:numPr>
        <w:pStyle w:val="Compact"/>
      </w:pPr>
      <w:r>
        <w:t xml:space="preserve">☒ Reporte Gitleaks →</w:t>
      </w:r>
      <w:r>
        <w:t xml:space="preserve"> </w:t>
      </w:r>
      <w:r>
        <w:rPr>
          <w:rStyle w:val="VerbatimChar"/>
        </w:rPr>
        <w:t xml:space="preserve">docs/evidencias/capturas/EV-C204-020-reporte-gitleaks.zip</w:t>
      </w:r>
    </w:p>
    <w:p>
      <w:pPr>
        <w:numPr>
          <w:ilvl w:val="0"/>
          <w:numId w:val="1020"/>
        </w:numPr>
        <w:pStyle w:val="Compact"/>
      </w:pPr>
      <w:r>
        <w:t xml:space="preserve">☒ SBOM →</w:t>
      </w:r>
      <w:r>
        <w:t xml:space="preserve"> </w:t>
      </w:r>
      <w:r>
        <w:rPr>
          <w:rStyle w:val="VerbatimChar"/>
        </w:rPr>
        <w:t xml:space="preserve">docs/evidencias/capturas/EV-C204-027-sbom-fase1.zip</w:t>
      </w:r>
    </w:p>
    <w:p>
      <w:pPr>
        <w:numPr>
          <w:ilvl w:val="0"/>
          <w:numId w:val="1020"/>
        </w:numPr>
        <w:pStyle w:val="Compact"/>
      </w:pPr>
      <w:r>
        <w:t xml:space="preserve">☒ Informe ZAP →</w:t>
      </w:r>
      <w:r>
        <w:t xml:space="preserve"> </w:t>
      </w:r>
      <w:r>
        <w:rPr>
          <w:rStyle w:val="VerbatimChar"/>
        </w:rPr>
        <w:t xml:space="preserve">docs/evidencias/capturas/EV-C204-022-reporte-zap.zip</w:t>
      </w:r>
    </w:p>
    <w:p>
      <w:pPr>
        <w:numPr>
          <w:ilvl w:val="0"/>
          <w:numId w:val="1020"/>
        </w:numPr>
        <w:pStyle w:val="Compact"/>
      </w:pPr>
      <w:r>
        <w:t xml:space="preserve">☒ Log de los jobs en rojo →</w:t>
      </w:r>
      <w:r>
        <w:t xml:space="preserve"> </w:t>
      </w:r>
      <w:r>
        <w:rPr>
          <w:rStyle w:val="VerbatimChar"/>
        </w:rPr>
        <w:t xml:space="preserve">docs/evidencias/capturas/EV-C204-028-log-fase1-jobs-rojos.txt</w:t>
      </w:r>
      <w:r>
        <w:t xml:space="preserve"> </w:t>
      </w:r>
      <w:r>
        <w:t xml:space="preserve">(secretos de práctica redactados)</w:t>
      </w:r>
    </w:p>
    <w:p>
      <w:pPr>
        <w:numPr>
          <w:ilvl w:val="0"/>
          <w:numId w:val="1020"/>
        </w:numPr>
        <w:pStyle w:val="Compact"/>
      </w:pPr>
      <w:r>
        <w:t xml:space="preserve">☒ Capturas de pantalla del pipeline en rojo →</w:t>
      </w:r>
      <w:r>
        <w:t xml:space="preserve"> </w:t>
      </w:r>
      <w:r>
        <w:rPr>
          <w:rStyle w:val="VerbatimChar"/>
        </w:rPr>
        <w:t xml:space="preserve">docs/evidencias/capturas/consola-git/</w:t>
      </w:r>
      <w:r>
        <w:t xml:space="preserve"> </w:t>
      </w:r>
      <w:r>
        <w:t xml:space="preserve">(EV-C204-033 a EV-C204-051)</w:t>
      </w:r>
    </w:p>
    <w:p>
      <w:pPr>
        <w:numPr>
          <w:ilvl w:val="0"/>
          <w:numId w:val="1020"/>
        </w:numPr>
        <w:pStyle w:val="Compact"/>
      </w:pPr>
      <w:r>
        <w:t xml:space="preserve">☐ Captura de</w:t>
      </w:r>
      <w:r>
        <w:t xml:space="preserve"> </w:t>
      </w:r>
      <w:r>
        <w:rPr>
          <w:iCs/>
          <w:i/>
        </w:rPr>
        <w:t xml:space="preserve">Security → Code scanning</w:t>
      </w:r>
      <w:r>
        <w:t xml:space="preserve"> </w:t>
      </w:r>
      <w:r>
        <w:t xml:space="preserve">(Fase 1):</w:t>
      </w:r>
      <w:r>
        <w:t xml:space="preserve"> </w:t>
      </w:r>
      <w:r>
        <w:rPr>
          <w:bCs/>
          <w:b/>
        </w:rPr>
        <w:t xml:space="preserve">no existe</w:t>
      </w:r>
      <w:r>
        <w:t xml:space="preserve"> </w:t>
      </w:r>
      <w:r>
        <w:t xml:space="preserve">porque el job de CodeQL avanzado no llegó a publicar alertas; las alertas de CodeQL de la Fase 2 están en EV-C204-025.</w:t>
      </w:r>
    </w:p>
    <w:bookmarkEnd w:id="203"/>
    <w:bookmarkStart w:id="204" w:name="registro-de-confirmación"/>
    <w:p>
      <w:pPr>
        <w:pStyle w:val="Heading4"/>
      </w:pPr>
      <w:r>
        <w:t xml:space="preserve">Registro de confirmación</w:t>
      </w:r>
    </w:p>
    <w:p>
      <w:pPr>
        <w:pStyle w:val="FirstParagraph"/>
      </w:pPr>
      <w:r>
        <w:t xml:space="preserve">Resumen: de 16 hallazgos,</w:t>
      </w:r>
      <w:r>
        <w:t xml:space="preserve"> </w:t>
      </w:r>
      <w:r>
        <w:rPr>
          <w:bCs/>
          <w:b/>
        </w:rPr>
        <w:t xml:space="preserve">12 fueron confirmados por una herramienta</w:t>
      </w:r>
      <w:r>
        <w:t xml:space="preserve"> </w:t>
      </w:r>
      <w:r>
        <w:t xml:space="preserve">del pipeline y</w:t>
      </w:r>
      <w:r>
        <w:t xml:space="preserve"> </w:t>
      </w:r>
      <w:r>
        <w:rPr>
          <w:bCs/>
          <w:b/>
        </w:rPr>
        <w:t xml:space="preserve">4 por revisión de código</w:t>
      </w:r>
      <w:r>
        <w:t xml:space="preserve"> </w:t>
      </w:r>
      <w:r>
        <w:t xml:space="preserve">(H-06, H-10, H-12, H-16); H-15 es un falso positivo documentado. Ningún hallazgo esperado quedó sin evidencia de alguna de las dos fuentes.</w:t>
      </w:r>
    </w:p>
    <w:bookmarkEnd w:id="204"/>
    <w:bookmarkEnd w:id="205"/>
    <w:bookmarkStart w:id="208" w:name="X37972edf4fadebafaabacd263fa60fae156b3b2"/>
    <w:p>
      <w:pPr>
        <w:pStyle w:val="Heading3"/>
      </w:pPr>
      <w:r>
        <w:t xml:space="preserve">Tabla 4 — Evidencia antes/después (Fase 2, de rojo a verde)</w:t>
      </w:r>
    </w:p>
    <w:p>
      <w:pPr>
        <w:pStyle w:val="BlockText"/>
      </w:pPr>
      <w:r>
        <w:rPr>
          <w:bCs/>
          <w:b/>
        </w:rPr>
        <w:t xml:space="preserve">Estado: COMPLETA con datos reales.</w:t>
      </w:r>
      <w:r>
        <w:t xml:space="preserve"> </w:t>
      </w:r>
      <w:r>
        <w:t xml:space="preserve">Cada fila cita el commit que corrige y la ejecución de GitHub Actions que lo comprobó. Historial completo de ejecuciones:</w:t>
      </w:r>
      <w:r>
        <w:t xml:space="preserve"> </w:t>
      </w:r>
      <w:r>
        <w:rPr>
          <w:rStyle w:val="VerbatimChar"/>
        </w:rPr>
        <w:t xml:space="preserve">EV-C204-029-historial-runs.txt</w:t>
      </w:r>
      <w:r>
        <w:t xml:space="preserve">. «Antes» = corrida 35365578175 (</w:t>
      </w:r>
      <w:r>
        <w:rPr>
          <w:rStyle w:val="VerbatimChar"/>
        </w:rPr>
        <w:t xml:space="preserve">46cb634</w:t>
      </w:r>
      <w:r>
        <w:t xml:space="preserve">, ver Tabla 3). «Después» = corrida verde final</w:t>
      </w:r>
      <w:r>
        <w:t xml:space="preserve"> </w:t>
      </w:r>
      <w:r>
        <w:rPr>
          <w:bCs/>
          <w:b/>
        </w:rPr>
        <w:t xml:space="preserve">35442482331</w:t>
      </w:r>
      <w:r>
        <w:t xml:space="preserve"> </w:t>
      </w:r>
      <w:r>
        <w:t xml:space="preserve">(</w:t>
      </w:r>
      <w:r>
        <w:rPr>
          <w:rStyle w:val="VerbatimChar"/>
        </w:rPr>
        <w:t xml:space="preserve">0fc1c11</w:t>
      </w:r>
      <w:r>
        <w:t xml:space="preserve">, 5/5 jobs en verde y CodeQL con 0 alertas abiertas, EV-C204-026 y EV-C204-025).</w:t>
      </w:r>
    </w:p>
    <w:bookmarkStart w:id="206" w:name="evidencia-antesdespués-por-hallazgo"/>
    <w:p>
      <w:pPr>
        <w:pStyle w:val="Heading4"/>
      </w:pPr>
      <w:r>
        <w:t xml:space="preserve">Evidencia antes/después por hallazgo</w:t>
      </w:r>
    </w:p>
    <w:tbl>
      <w:tblPr>
        <w:tblStyle w:val="Table"/>
        <w:tblW w:type="pct" w:w="5000"/>
        <w:tblLook w:firstRow="1" w:lastRow="0" w:firstColumn="0" w:lastColumn="0" w:noHBand="0" w:noVBand="0" w:val="0020"/>
        <w:jc w:val="start"/>
      </w:tblPr>
      <w:tblGrid>
        <w:gridCol w:w="1267"/>
        <w:gridCol w:w="792"/>
        <w:gridCol w:w="1742"/>
        <w:gridCol w:w="2059"/>
        <w:gridCol w:w="2059"/>
      </w:tblGrid>
      <w:tr>
        <w:trPr>
          <w:tblHeader w:val="true"/>
        </w:trPr>
        <w:tc>
          <w:tcPr/>
          <w:p>
            <w:pPr>
              <w:pStyle w:val="Compact"/>
              <w:jc w:val="left"/>
            </w:pPr>
            <w:r>
              <w:t xml:space="preserve">Hallazgo (Tabla 3)</w:t>
            </w:r>
          </w:p>
        </w:tc>
        <w:tc>
          <w:tcPr/>
          <w:p>
            <w:pPr>
              <w:pStyle w:val="Compact"/>
              <w:jc w:val="left"/>
            </w:pPr>
            <w:r>
              <w:t xml:space="preserve">Prueba (job)</w:t>
            </w:r>
          </w:p>
        </w:tc>
        <w:tc>
          <w:tcPr/>
          <w:p>
            <w:pPr>
              <w:pStyle w:val="Compact"/>
              <w:jc w:val="left"/>
            </w:pPr>
            <w:r>
              <w:t xml:space="preserve">Antes</w:t>
            </w:r>
          </w:p>
        </w:tc>
        <w:tc>
          <w:tcPr/>
          <w:p>
            <w:pPr>
              <w:pStyle w:val="Compact"/>
              <w:jc w:val="left"/>
            </w:pPr>
            <w:r>
              <w:t xml:space="preserve">Qué se hizo para corregir</w:t>
            </w:r>
          </w:p>
        </w:tc>
        <w:tc>
          <w:tcPr/>
          <w:p>
            <w:pPr>
              <w:pStyle w:val="Compact"/>
              <w:jc w:val="left"/>
            </w:pPr>
            <w:r>
              <w:t xml:space="preserve">Después</w:t>
            </w:r>
          </w:p>
        </w:tc>
      </w:tr>
      <w:tr>
        <w:tc>
          <w:tcPr/>
          <w:p>
            <w:pPr>
              <w:pStyle w:val="Compact"/>
              <w:jc w:val="left"/>
            </w:pPr>
            <w:r>
              <w:t xml:space="preserve">H-01 Secretos quemados</w:t>
            </w:r>
          </w:p>
        </w:tc>
        <w:tc>
          <w:tcPr/>
          <w:p>
            <w:pPr>
              <w:pStyle w:val="Compact"/>
              <w:jc w:val="left"/>
            </w:pPr>
            <w:r>
              <w:t xml:space="preserve">Secretos</w:t>
            </w:r>
          </w:p>
        </w:tc>
        <w:tc>
          <w:tcPr/>
          <w:p>
            <w:pPr>
              <w:pStyle w:val="Compact"/>
              <w:jc w:val="left"/>
            </w:pPr>
            <w:r>
              <w:t xml:space="preserve">❌ 4 secretos</w:t>
            </w:r>
          </w:p>
        </w:tc>
        <w:tc>
          <w:tcPr/>
          <w:p>
            <w:pPr>
              <w:pStyle w:val="Compact"/>
              <w:jc w:val="left"/>
            </w:pPr>
            <w:r>
              <w:rPr>
                <w:rStyle w:val="VerbatimChar"/>
              </w:rPr>
              <w:t xml:space="preserve">config.js</w:t>
            </w:r>
            <w:r>
              <w:t xml:space="preserve"> </w:t>
            </w:r>
            <w:r>
              <w:t xml:space="preserve">lee solo de variables de entorno;</w:t>
            </w:r>
            <w:r>
              <w:t xml:space="preserve"> </w:t>
            </w:r>
            <w:r>
              <w:rPr>
                <w:rStyle w:val="VerbatimChar"/>
              </w:rPr>
              <w:t xml:space="preserve">.env</w:t>
            </w:r>
            <w:r>
              <w:t xml:space="preserve"> </w:t>
            </w:r>
            <w:r>
              <w:t xml:space="preserve">fuera de git;</w:t>
            </w:r>
            <w:r>
              <w:t xml:space="preserve"> </w:t>
            </w:r>
            <w:r>
              <w:rPr>
                <w:rStyle w:val="VerbatimChar"/>
              </w:rPr>
              <w:t xml:space="preserve">.env.example</w:t>
            </w:r>
            <w:r>
              <w:t xml:space="preserve"> </w:t>
            </w:r>
            <w:r>
              <w:t xml:space="preserve">sin valores;</w:t>
            </w:r>
            <w:r>
              <w:t xml:space="preserve"> </w:t>
            </w:r>
            <w:r>
              <w:rPr>
                <w:rStyle w:val="VerbatimChar"/>
              </w:rPr>
              <w:t xml:space="preserve">.gitignore</w:t>
            </w:r>
            <w:r>
              <w:t xml:space="preserve"> </w:t>
            </w:r>
            <w:r>
              <w:t xml:space="preserve">(</w:t>
            </w:r>
            <w:r>
              <w:rPr>
                <w:rStyle w:val="VerbatimChar"/>
              </w:rPr>
              <w:t xml:space="preserve">8b8b86e</w:t>
            </w:r>
            <w:r>
              <w:t xml:space="preserve">)</w:t>
            </w:r>
          </w:p>
        </w:tc>
        <w:tc>
          <w:tcPr/>
          <w:p>
            <w:pPr>
              <w:pStyle w:val="Compact"/>
              <w:jc w:val="left"/>
            </w:pPr>
            <w:r>
              <w:t xml:space="preserve">✅ Gitleaks 0 (corrida 35381118104)</w:t>
            </w:r>
          </w:p>
        </w:tc>
      </w:tr>
      <w:tr>
        <w:tc>
          <w:tcPr/>
          <w:p>
            <w:pPr>
              <w:pStyle w:val="Compact"/>
              <w:jc w:val="left"/>
            </w:pPr>
            <w:r>
              <w:t xml:space="preserve">H-02 Dependencias vulnerables</w:t>
            </w:r>
          </w:p>
        </w:tc>
        <w:tc>
          <w:tcPr/>
          <w:p>
            <w:pPr>
              <w:pStyle w:val="Compact"/>
              <w:jc w:val="left"/>
            </w:pPr>
            <w:r>
              <w:t xml:space="preserve">SCA</w:t>
            </w:r>
          </w:p>
        </w:tc>
        <w:tc>
          <w:tcPr/>
          <w:p>
            <w:pPr>
              <w:pStyle w:val="Compact"/>
              <w:jc w:val="left"/>
            </w:pPr>
            <w:r>
              <w:t xml:space="preserve">❌ 13 (1 critical, 8 high)</w:t>
            </w:r>
          </w:p>
        </w:tc>
        <w:tc>
          <w:tcPr/>
          <w:p>
            <w:pPr>
              <w:pStyle w:val="Compact"/>
              <w:jc w:val="left"/>
            </w:pPr>
            <w:r>
              <w:t xml:space="preserve">Se retiran axios, lodash y express-jwt (sin uso); express 4.22.3, jsonwebtoken 9.0.2 (</w:t>
            </w:r>
            <w:r>
              <w:rPr>
                <w:rStyle w:val="VerbatimChar"/>
              </w:rPr>
              <w:t xml:space="preserve">8b8b86e</w:t>
            </w:r>
            <w:r>
              <w:t xml:space="preserve">)</w:t>
            </w:r>
          </w:p>
        </w:tc>
        <w:tc>
          <w:tcPr/>
          <w:p>
            <w:pPr>
              <w:pStyle w:val="Compact"/>
              <w:jc w:val="left"/>
            </w:pPr>
            <w:r>
              <w:t xml:space="preserve">✅</w:t>
            </w:r>
            <w:r>
              <w:t xml:space="preserve"> </w:t>
            </w:r>
            <w:r>
              <w:rPr>
                <w:rStyle w:val="VerbatimChar"/>
              </w:rPr>
              <w:t xml:space="preserve">npm audit</w:t>
            </w:r>
            <w:r>
              <w:t xml:space="preserve">: 0 (corrida 35381118104)</w:t>
            </w:r>
          </w:p>
        </w:tc>
      </w:tr>
      <w:tr>
        <w:tc>
          <w:tcPr/>
          <w:p>
            <w:pPr>
              <w:pStyle w:val="Compact"/>
              <w:jc w:val="left"/>
            </w:pPr>
            <w:r>
              <w:t xml:space="preserve">H-03</w:t>
            </w:r>
            <w:r>
              <w:t xml:space="preserve"> </w:t>
            </w:r>
            <w:r>
              <w:rPr>
                <w:rStyle w:val="VerbatimChar"/>
              </w:rPr>
              <w:t xml:space="preserve">eval()</w:t>
            </w:r>
            <w:r>
              <w:t xml:space="preserve"> </w:t>
            </w:r>
            <w:r>
              <w:t xml:space="preserve">/ H-13</w:t>
            </w:r>
            <w:r>
              <w:t xml:space="preserve"> </w:t>
            </w:r>
            <w:r>
              <w:rPr>
                <w:rStyle w:val="VerbatimChar"/>
              </w:rPr>
              <w:t xml:space="preserve">exec()</w:t>
            </w:r>
          </w:p>
        </w:tc>
        <w:tc>
          <w:tcPr/>
          <w:p>
            <w:pPr>
              <w:pStyle w:val="Compact"/>
              <w:jc w:val="left"/>
            </w:pPr>
            <w:r>
              <w:t xml:space="preserve">SAST Semgrep</w:t>
            </w:r>
          </w:p>
        </w:tc>
        <w:tc>
          <w:tcPr/>
          <w:p>
            <w:pPr>
              <w:pStyle w:val="Compact"/>
              <w:jc w:val="left"/>
            </w:pPr>
            <w:r>
              <w:t xml:space="preserve">❌</w:t>
            </w:r>
          </w:p>
        </w:tc>
        <w:tc>
          <w:tcPr/>
          <w:p>
            <w:pPr>
              <w:pStyle w:val="Compact"/>
              <w:jc w:val="left"/>
            </w:pPr>
            <w:r>
              <w:t xml:space="preserve">Se eliminan los endpoints</w:t>
            </w:r>
            <w:r>
              <w:t xml:space="preserve"> </w:t>
            </w:r>
            <w:r>
              <w:rPr>
                <w:rStyle w:val="VerbatimChar"/>
              </w:rPr>
              <w:t xml:space="preserve">/calcular</w:t>
            </w:r>
            <w:r>
              <w:t xml:space="preserve"> </w:t>
            </w:r>
            <w:r>
              <w:t xml:space="preserve">y</w:t>
            </w:r>
            <w:r>
              <w:t xml:space="preserve"> </w:t>
            </w:r>
            <w:r>
              <w:rPr>
                <w:rStyle w:val="VerbatimChar"/>
              </w:rPr>
              <w:t xml:space="preserve">/diagnostico</w:t>
            </w:r>
            <w:r>
              <w:t xml:space="preserve"> </w:t>
            </w:r>
            <w:r>
              <w:t xml:space="preserve">(</w:t>
            </w:r>
            <w:r>
              <w:rPr>
                <w:rStyle w:val="VerbatimChar"/>
              </w:rPr>
              <w:t xml:space="preserve">8b8b86e</w:t>
            </w:r>
            <w:r>
              <w:t xml:space="preserve">)</w:t>
            </w:r>
          </w:p>
        </w:tc>
        <w:tc>
          <w:tcPr/>
          <w:p>
            <w:pPr>
              <w:pStyle w:val="Compact"/>
              <w:jc w:val="left"/>
            </w:pPr>
            <w:r>
              <w:t xml:space="preserve">✅ (corrida 35389584392)</w:t>
            </w:r>
          </w:p>
        </w:tc>
      </w:tr>
      <w:tr>
        <w:tc>
          <w:tcPr/>
          <w:p>
            <w:pPr>
              <w:pStyle w:val="Compact"/>
              <w:jc w:val="left"/>
            </w:pPr>
            <w:r>
              <w:t xml:space="preserve">H-04 JWT sin verificar</w:t>
            </w:r>
          </w:p>
        </w:tc>
        <w:tc>
          <w:tcPr/>
          <w:p>
            <w:pPr>
              <w:pStyle w:val="Compact"/>
              <w:jc w:val="left"/>
            </w:pPr>
            <w:r>
              <w:t xml:space="preserve">SAST Semgrep</w:t>
            </w:r>
          </w:p>
        </w:tc>
        <w:tc>
          <w:tcPr/>
          <w:p>
            <w:pPr>
              <w:pStyle w:val="Compact"/>
              <w:jc w:val="left"/>
            </w:pPr>
            <w:r>
              <w:t xml:space="preserve">❌</w:t>
            </w:r>
            <w:r>
              <w:t xml:space="preserve"> </w:t>
            </w:r>
            <w:r>
              <w:rPr>
                <w:rStyle w:val="VerbatimChar"/>
              </w:rPr>
              <w:t xml:space="preserve">jwt-none-alg</w:t>
            </w:r>
          </w:p>
        </w:tc>
        <w:tc>
          <w:tcPr/>
          <w:p>
            <w:pPr>
              <w:pStyle w:val="Compact"/>
              <w:jc w:val="left"/>
            </w:pPr>
            <w:r>
              <w:t xml:space="preserve">Primero</w:t>
            </w:r>
            <w:r>
              <w:t xml:space="preserve"> </w:t>
            </w:r>
            <w:r>
              <w:rPr>
                <w:rStyle w:val="VerbatimChar"/>
              </w:rPr>
              <w:t xml:space="preserve">jwt.verify</w:t>
            </w:r>
            <w:r>
              <w:t xml:space="preserve"> </w:t>
            </w:r>
            <w:r>
              <w:t xml:space="preserve">con una sola familia de algoritmos (</w:t>
            </w:r>
            <w:r>
              <w:rPr>
                <w:rStyle w:val="VerbatimChar"/>
              </w:rPr>
              <w:t xml:space="preserve">8b8b86e</w:t>
            </w:r>
            <w:r>
              <w:t xml:space="preserve">);</w:t>
            </w:r>
            <w:r>
              <w:t xml:space="preserve"> </w:t>
            </w:r>
            <w:r>
              <w:rPr>
                <w:bCs/>
                <w:b/>
              </w:rPr>
              <w:t xml:space="preserve">después</w:t>
            </w:r>
            <w:r>
              <w:t xml:space="preserve"> </w:t>
            </w:r>
            <w:r>
              <w:t xml:space="preserve">verificación real contra Keycloak: RS256 + JWKS,</w:t>
            </w:r>
            <w:r>
              <w:t xml:space="preserve"> </w:t>
            </w:r>
            <w:r>
              <w:rPr>
                <w:rStyle w:val="VerbatimChar"/>
              </w:rPr>
              <w:t xml:space="preserve">azp</w:t>
            </w:r>
            <w:r>
              <w:t xml:space="preserve">/</w:t>
            </w:r>
            <w:r>
              <w:rPr>
                <w:rStyle w:val="VerbatimChar"/>
              </w:rPr>
              <w:t xml:space="preserve">aud</w:t>
            </w:r>
            <w:r>
              <w:t xml:space="preserve">,</w:t>
            </w:r>
            <w:r>
              <w:t xml:space="preserve"> </w:t>
            </w:r>
            <w:r>
              <w:rPr>
                <w:rStyle w:val="VerbatimChar"/>
              </w:rPr>
              <w:t xml:space="preserve">exp</w:t>
            </w:r>
            <w:r>
              <w:t xml:space="preserve"> </w:t>
            </w:r>
            <w:r>
              <w:t xml:space="preserve">(</w:t>
            </w:r>
            <w:r>
              <w:rPr>
                <w:rStyle w:val="VerbatimChar"/>
              </w:rPr>
              <w:t xml:space="preserve">8b9b0b6</w:t>
            </w:r>
            <w:r>
              <w:t xml:space="preserve">, FIX de autenticación)</w:t>
            </w:r>
          </w:p>
        </w:tc>
        <w:tc>
          <w:tcPr/>
          <w:p>
            <w:pPr>
              <w:pStyle w:val="Compact"/>
              <w:jc w:val="left"/>
            </w:pPr>
            <w:r>
              <w:t xml:space="preserve">✅ Semgrep 0 + 9 pruebas de token + prueba real con Keycloak 24.0</w:t>
            </w:r>
          </w:p>
        </w:tc>
      </w:tr>
      <w:tr>
        <w:tc>
          <w:tcPr/>
          <w:p>
            <w:pPr>
              <w:pStyle w:val="Compact"/>
              <w:jc w:val="left"/>
            </w:pPr>
            <w:r>
              <w:t xml:space="preserve">H-05 CORS abierto</w:t>
            </w:r>
          </w:p>
        </w:tc>
        <w:tc>
          <w:tcPr/>
          <w:p>
            <w:pPr>
              <w:pStyle w:val="Compact"/>
              <w:jc w:val="left"/>
            </w:pPr>
            <w:r>
              <w:t xml:space="preserve">DAST ZAP</w:t>
            </w:r>
          </w:p>
        </w:tc>
        <w:tc>
          <w:tcPr/>
          <w:p>
            <w:pPr>
              <w:pStyle w:val="Compact"/>
              <w:jc w:val="left"/>
            </w:pPr>
            <w:r>
              <w:t xml:space="preserve">❌ Medium</w:t>
            </w:r>
          </w:p>
        </w:tc>
        <w:tc>
          <w:tcPr/>
          <w:p>
            <w:pPr>
              <w:pStyle w:val="Compact"/>
              <w:jc w:val="left"/>
            </w:pPr>
            <w:r>
              <w:t xml:space="preserve">CORS con lista blanca de orígenes (</w:t>
            </w:r>
            <w:r>
              <w:rPr>
                <w:rStyle w:val="VerbatimChar"/>
              </w:rPr>
              <w:t xml:space="preserve">ORIGENES_PERMITIDOS</w:t>
            </w:r>
            <w:r>
              <w:t xml:space="preserve">) (</w:t>
            </w:r>
            <w:r>
              <w:rPr>
                <w:rStyle w:val="VerbatimChar"/>
              </w:rPr>
              <w:t xml:space="preserve">8b8b86e</w:t>
            </w:r>
            <w:r>
              <w:t xml:space="preserve">)</w:t>
            </w:r>
          </w:p>
        </w:tc>
        <w:tc>
          <w:tcPr/>
          <w:p>
            <w:pPr>
              <w:pStyle w:val="Compact"/>
              <w:jc w:val="left"/>
            </w:pPr>
            <w:r>
              <w:t xml:space="preserve">✅ (ZAP 0 High; CORS sin cabecera para orígenes no permitidos, EV-C204-023)</w:t>
            </w:r>
          </w:p>
        </w:tc>
      </w:tr>
      <w:tr>
        <w:tc>
          <w:tcPr/>
          <w:p>
            <w:pPr>
              <w:pStyle w:val="Compact"/>
              <w:jc w:val="left"/>
            </w:pPr>
            <w:r>
              <w:t xml:space="preserve">H-06 Errores internos</w:t>
            </w:r>
          </w:p>
        </w:tc>
        <w:tc>
          <w:tcPr/>
          <w:p>
            <w:pPr>
              <w:pStyle w:val="Compact"/>
              <w:jc w:val="left"/>
            </w:pPr>
            <w:r>
              <w:t xml:space="preserve">Revisión de código</w:t>
            </w:r>
          </w:p>
        </w:tc>
        <w:tc>
          <w:tcPr/>
          <w:p>
            <w:pPr>
              <w:pStyle w:val="Compact"/>
              <w:jc w:val="left"/>
            </w:pPr>
            <w:r>
              <w:t xml:space="preserve">⚠️ stack al cliente</w:t>
            </w:r>
          </w:p>
        </w:tc>
        <w:tc>
          <w:tcPr/>
          <w:p>
            <w:pPr>
              <w:pStyle w:val="Compact"/>
              <w:jc w:val="left"/>
            </w:pPr>
            <w:r>
              <w:t xml:space="preserve">Respuesta genérica</w:t>
            </w:r>
            <w:r>
              <w:t xml:space="preserve"> </w:t>
            </w:r>
            <w:r>
              <w:rPr>
                <w:rStyle w:val="VerbatimChar"/>
              </w:rPr>
              <w:t xml:space="preserve">{"error":"Error interno"}</w:t>
            </w:r>
            <w:r>
              <w:t xml:space="preserve">; el detalle queda en la bitácora del servidor (</w:t>
            </w:r>
            <w:r>
              <w:rPr>
                <w:rStyle w:val="VerbatimChar"/>
              </w:rPr>
              <w:t xml:space="preserve">8b8b86e</w:t>
            </w:r>
            <w:r>
              <w:t xml:space="preserve">; bitácora en</w:t>
            </w:r>
            <w:r>
              <w:t xml:space="preserve"> </w:t>
            </w:r>
            <w:r>
              <w:rPr>
                <w:rStyle w:val="VerbatimChar"/>
              </w:rPr>
              <w:t xml:space="preserve">a81aa5f</w:t>
            </w:r>
            <w:r>
              <w:t xml:space="preserve">)</w:t>
            </w:r>
          </w:p>
        </w:tc>
        <w:tc>
          <w:tcPr/>
          <w:p>
            <w:pPr>
              <w:pStyle w:val="Compact"/>
              <w:jc w:val="left"/>
            </w:pPr>
            <w:r>
              <w:t xml:space="preserve">✅ P-05 (EV-C204-023)</w:t>
            </w:r>
          </w:p>
        </w:tc>
      </w:tr>
      <w:tr>
        <w:tc>
          <w:tcPr/>
          <w:p>
            <w:pPr>
              <w:pStyle w:val="Compact"/>
              <w:jc w:val="left"/>
            </w:pPr>
            <w:r>
              <w:t xml:space="preserve">H-07 Imagen</w:t>
            </w:r>
            <w:r>
              <w:t xml:space="preserve"> </w:t>
            </w:r>
            <w:r>
              <w:rPr>
                <w:rStyle w:val="VerbatimChar"/>
              </w:rPr>
              <w:t xml:space="preserve">latest</w:t>
            </w:r>
            <w:r>
              <w:t xml:space="preserve"> </w:t>
            </w:r>
            <w:r>
              <w:t xml:space="preserve">con CVEs</w:t>
            </w:r>
          </w:p>
        </w:tc>
        <w:tc>
          <w:tcPr/>
          <w:p>
            <w:pPr>
              <w:pStyle w:val="Compact"/>
              <w:jc w:val="left"/>
            </w:pPr>
            <w:r>
              <w:t xml:space="preserve">Imagen Trivy</w:t>
            </w:r>
          </w:p>
        </w:tc>
        <w:tc>
          <w:tcPr/>
          <w:p>
            <w:pPr>
              <w:pStyle w:val="Compact"/>
              <w:jc w:val="left"/>
            </w:pPr>
            <w:r>
              <w:t xml:space="preserve">❌ 640 (57 crit.)</w:t>
            </w:r>
          </w:p>
        </w:tc>
        <w:tc>
          <w:tcPr/>
          <w:p>
            <w:pPr>
              <w:pStyle w:val="Compact"/>
              <w:jc w:val="left"/>
            </w:pPr>
            <w:r>
              <w:t xml:space="preserve">Base fija</w:t>
            </w:r>
            <w:r>
              <w:t xml:space="preserve"> </w:t>
            </w:r>
            <w:r>
              <w:rPr>
                <w:rStyle w:val="VerbatimChar"/>
              </w:rPr>
              <w:t xml:space="preserve">node:20-bookworm-slim</w:t>
            </w:r>
            <w:r>
              <w:t xml:space="preserve"> </w:t>
            </w:r>
            <w:r>
              <w:t xml:space="preserve">(</w:t>
            </w:r>
            <w:r>
              <w:rPr>
                <w:rStyle w:val="VerbatimChar"/>
              </w:rPr>
              <w:t xml:space="preserve">8b8b86e</w:t>
            </w:r>
            <w:r>
              <w:t xml:space="preserve">), luego</w:t>
            </w:r>
            <w:r>
              <w:t xml:space="preserve"> </w:t>
            </w:r>
            <w:r>
              <w:rPr>
                <w:rStyle w:val="VerbatimChar"/>
              </w:rPr>
              <w:t xml:space="preserve">node:22</w:t>
            </w:r>
            <w:r>
              <w:t xml:space="preserve"> </w:t>
            </w:r>
            <w:r>
              <w:t xml:space="preserve">(</w:t>
            </w:r>
            <w:r>
              <w:rPr>
                <w:rStyle w:val="VerbatimChar"/>
              </w:rPr>
              <w:t xml:space="preserve">5a9c481</w:t>
            </w:r>
            <w:r>
              <w:t xml:space="preserve">, no bastó) y por fin</w:t>
            </w:r>
            <w:r>
              <w:t xml:space="preserve"> </w:t>
            </w:r>
            <w:r>
              <w:rPr>
                <w:bCs/>
                <w:b/>
              </w:rPr>
              <w:t xml:space="preserve">multi-stage</w:t>
            </w:r>
            <w:r>
              <w:rPr>
                <w:bCs/>
                <w:b/>
              </w:rPr>
              <w:t xml:space="preserve"> </w:t>
            </w:r>
            <w:r>
              <w:rPr>
                <w:rStyle w:val="VerbatimChar"/>
                <w:bCs/>
                <w:b/>
              </w:rPr>
              <w:t xml:space="preserve">node:24-trixie-slim</w:t>
            </w:r>
            <w:r>
              <w:rPr>
                <w:bCs/>
                <w:b/>
              </w:rPr>
              <w:t xml:space="preserve"> </w:t>
            </w:r>
            <w:r>
              <w:rPr>
                <w:bCs/>
                <w:b/>
              </w:rPr>
              <w:t xml:space="preserve">+</w:t>
            </w:r>
            <w:r>
              <w:rPr>
                <w:bCs/>
                <w:b/>
              </w:rPr>
              <w:t xml:space="preserve"> </w:t>
            </w:r>
            <w:r>
              <w:rPr>
                <w:rStyle w:val="VerbatimChar"/>
                <w:bCs/>
                <w:b/>
              </w:rPr>
              <w:t xml:space="preserve">apt upgrade</w:t>
            </w:r>
            <w:r>
              <w:rPr>
                <w:bCs/>
                <w:b/>
              </w:rPr>
              <w:t xml:space="preserve"> </w:t>
            </w:r>
            <w:r>
              <w:rPr>
                <w:bCs/>
                <w:b/>
              </w:rPr>
              <w:t xml:space="preserve">+ sin npm en runtime</w:t>
            </w:r>
            <w:r>
              <w:t xml:space="preserve"> </w:t>
            </w:r>
            <w:r>
              <w:t xml:space="preserve">(</w:t>
            </w:r>
            <w:r>
              <w:rPr>
                <w:rStyle w:val="VerbatimChar"/>
              </w:rPr>
              <w:t xml:space="preserve">f3f9ab4</w:t>
            </w:r>
            <w:r>
              <w:t xml:space="preserve">)</w:t>
            </w:r>
          </w:p>
        </w:tc>
        <w:tc>
          <w:tcPr/>
          <w:p>
            <w:pPr>
              <w:pStyle w:val="Compact"/>
              <w:jc w:val="left"/>
            </w:pPr>
            <w:r>
              <w:t xml:space="preserve">✅ Trivy 0 con</w:t>
            </w:r>
            <w:r>
              <w:t xml:space="preserve"> </w:t>
            </w:r>
            <w:r>
              <w:rPr>
                <w:rStyle w:val="VerbatimChar"/>
              </w:rPr>
              <w:t xml:space="preserve">--ignore-unfixed</w:t>
            </w:r>
            <w:r>
              <w:t xml:space="preserve"> </w:t>
            </w:r>
            <w:r>
              <w:t xml:space="preserve">(corrida 35390161512); riesgo residual de util-linux documentado (informe §8.5)</w:t>
            </w:r>
          </w:p>
        </w:tc>
      </w:tr>
      <w:tr>
        <w:tc>
          <w:tcPr/>
          <w:p>
            <w:pPr>
              <w:pStyle w:val="Compact"/>
              <w:jc w:val="left"/>
            </w:pPr>
            <w:r>
              <w:t xml:space="preserve">H-08 Contenedor root</w:t>
            </w:r>
          </w:p>
        </w:tc>
        <w:tc>
          <w:tcPr/>
          <w:p>
            <w:pPr>
              <w:pStyle w:val="Compact"/>
              <w:jc w:val="left"/>
            </w:pPr>
            <w:r>
              <w:t xml:space="preserve">Imagen / Semgrep</w:t>
            </w:r>
          </w:p>
        </w:tc>
        <w:tc>
          <w:tcPr/>
          <w:p>
            <w:pPr>
              <w:pStyle w:val="Compact"/>
              <w:jc w:val="left"/>
            </w:pPr>
            <w:r>
              <w:t xml:space="preserve">❌</w:t>
            </w:r>
            <w:r>
              <w:t xml:space="preserve"> </w:t>
            </w:r>
            <w:r>
              <w:rPr>
                <w:rStyle w:val="VerbatimChar"/>
              </w:rPr>
              <w:t xml:space="preserve">missing-user</w:t>
            </w:r>
          </w:p>
        </w:tc>
        <w:tc>
          <w:tcPr/>
          <w:p>
            <w:pPr>
              <w:pStyle w:val="Compact"/>
              <w:jc w:val="left"/>
            </w:pPr>
            <w:r>
              <w:rPr>
                <w:rStyle w:val="VerbatimChar"/>
              </w:rPr>
              <w:t xml:space="preserve">USER node</w:t>
            </w:r>
            <w:r>
              <w:t xml:space="preserve"> </w:t>
            </w:r>
            <w:r>
              <w:t xml:space="preserve">(</w:t>
            </w:r>
            <w:r>
              <w:rPr>
                <w:rStyle w:val="VerbatimChar"/>
              </w:rPr>
              <w:t xml:space="preserve">8b8b86e</w:t>
            </w:r>
            <w:r>
              <w:t xml:space="preserve">)</w:t>
            </w:r>
          </w:p>
        </w:tc>
        <w:tc>
          <w:tcPr/>
          <w:p>
            <w:pPr>
              <w:pStyle w:val="Compact"/>
              <w:jc w:val="left"/>
            </w:pPr>
            <w:r>
              <w:t xml:space="preserve">✅ (corrida 35389584392)</w:t>
            </w:r>
          </w:p>
        </w:tc>
      </w:tr>
      <w:tr>
        <w:tc>
          <w:tcPr/>
          <w:p>
            <w:pPr>
              <w:pStyle w:val="Compact"/>
              <w:jc w:val="left"/>
            </w:pPr>
            <w:r>
              <w:t xml:space="preserve">H-09 Cabeceras ausentes</w:t>
            </w:r>
          </w:p>
        </w:tc>
        <w:tc>
          <w:tcPr/>
          <w:p>
            <w:pPr>
              <w:pStyle w:val="Compact"/>
              <w:jc w:val="left"/>
            </w:pPr>
            <w:r>
              <w:t xml:space="preserve">DAST ZAP</w:t>
            </w:r>
          </w:p>
        </w:tc>
        <w:tc>
          <w:tcPr/>
          <w:p>
            <w:pPr>
              <w:pStyle w:val="Compact"/>
              <w:jc w:val="left"/>
            </w:pPr>
            <w:r>
              <w:t xml:space="preserve">❌ 2 Medium, 2 Low</w:t>
            </w:r>
          </w:p>
        </w:tc>
        <w:tc>
          <w:tcPr/>
          <w:p>
            <w:pPr>
              <w:pStyle w:val="Compact"/>
              <w:jc w:val="left"/>
            </w:pPr>
            <w:r>
              <w:t xml:space="preserve">Helmet (</w:t>
            </w:r>
            <w:r>
              <w:rPr>
                <w:rStyle w:val="VerbatimChar"/>
              </w:rPr>
              <w:t xml:space="preserve">8b8b86e</w:t>
            </w:r>
            <w:r>
              <w:t xml:space="preserve">);</w:t>
            </w:r>
            <w:r>
              <w:t xml:space="preserve"> </w:t>
            </w:r>
            <w:r>
              <w:rPr>
                <w:rStyle w:val="VerbatimChar"/>
              </w:rPr>
              <w:t xml:space="preserve">Permissions-Policy</w:t>
            </w:r>
            <w:r>
              <w:t xml:space="preserve"> </w:t>
            </w:r>
            <w:r>
              <w:t xml:space="preserve">manual (</w:t>
            </w:r>
            <w:r>
              <w:rPr>
                <w:rStyle w:val="VerbatimChar"/>
              </w:rPr>
              <w:t xml:space="preserve">0f5da25</w:t>
            </w:r>
            <w:r>
              <w:t xml:space="preserve">);</w:t>
            </w:r>
            <w:r>
              <w:t xml:space="preserve"> </w:t>
            </w:r>
            <w:r>
              <w:rPr>
                <w:rStyle w:val="VerbatimChar"/>
              </w:rPr>
              <w:t xml:space="preserve">X-Powered-By</w:t>
            </w:r>
            <w:r>
              <w:t xml:space="preserve"> </w:t>
            </w:r>
            <w:r>
              <w:t xml:space="preserve">desaparece con Helmet</w:t>
            </w:r>
          </w:p>
        </w:tc>
        <w:tc>
          <w:tcPr/>
          <w:p>
            <w:pPr>
              <w:pStyle w:val="Compact"/>
              <w:jc w:val="left"/>
            </w:pPr>
            <w:r>
              <w:t xml:space="preserve">✅ ZAP 0 High, 1 Medium (falso positivo en 404), 0 Low</w:t>
            </w:r>
          </w:p>
        </w:tc>
      </w:tr>
      <w:tr>
        <w:tc>
          <w:tcPr/>
          <w:p>
            <w:pPr>
              <w:pStyle w:val="Compact"/>
              <w:jc w:val="left"/>
            </w:pPr>
            <w:r>
              <w:t xml:space="preserve">H-10 Cripto débil</w:t>
            </w:r>
          </w:p>
        </w:tc>
        <w:tc>
          <w:tcPr/>
          <w:p>
            <w:pPr>
              <w:pStyle w:val="Compact"/>
              <w:jc w:val="left"/>
            </w:pPr>
            <w:r>
              <w:t xml:space="preserve">Revisión de código</w:t>
            </w:r>
          </w:p>
        </w:tc>
        <w:tc>
          <w:tcPr/>
          <w:p>
            <w:pPr>
              <w:pStyle w:val="Compact"/>
              <w:jc w:val="left"/>
            </w:pPr>
            <w:r>
              <w:t xml:space="preserve">⚠️ RSA-1024 + PKCS#1 v1.5</w:t>
            </w:r>
          </w:p>
        </w:tc>
        <w:tc>
          <w:tcPr/>
          <w:p>
            <w:pPr>
              <w:pStyle w:val="Compact"/>
              <w:jc w:val="left"/>
            </w:pPr>
            <w:r>
              <w:t xml:space="preserve">RSA-2048 + OAEP (</w:t>
            </w:r>
            <w:r>
              <w:rPr>
                <w:rStyle w:val="VerbatimChar"/>
              </w:rPr>
              <w:t xml:space="preserve">8b8b86e</w:t>
            </w:r>
            <w:r>
              <w:t xml:space="preserve">);</w:t>
            </w:r>
            <w:r>
              <w:t xml:space="preserve"> </w:t>
            </w:r>
            <w:r>
              <w:rPr>
                <w:bCs/>
                <w:b/>
              </w:rPr>
              <w:t xml:space="preserve">OAEP con SHA-256 explícito</w:t>
            </w:r>
            <w:r>
              <w:t xml:space="preserve"> </w:t>
            </w:r>
            <w:r>
              <w:t xml:space="preserve">(</w:t>
            </w:r>
            <w:r>
              <w:rPr>
                <w:rStyle w:val="VerbatimChar"/>
              </w:rPr>
              <w:t xml:space="preserve">a81aa5f</w:t>
            </w:r>
            <w:r>
              <w:t xml:space="preserve">)</w:t>
            </w:r>
          </w:p>
        </w:tc>
        <w:tc>
          <w:tcPr/>
          <w:p>
            <w:pPr>
              <w:pStyle w:val="Compact"/>
              <w:jc w:val="left"/>
            </w:pPr>
            <w:r>
              <w:t xml:space="preserve">✅ 3 pruebas (</w:t>
            </w:r>
            <w:r>
              <w:rPr>
                <w:rStyle w:val="VerbatimChar"/>
              </w:rPr>
              <w:t xml:space="preserve">oaep.test.js</w:t>
            </w:r>
            <w:r>
              <w:t xml:space="preserve">)</w:t>
            </w:r>
          </w:p>
        </w:tc>
      </w:tr>
      <w:tr>
        <w:tc>
          <w:tcPr/>
          <w:p>
            <w:pPr>
              <w:pStyle w:val="Compact"/>
              <w:jc w:val="left"/>
            </w:pPr>
            <w:r>
              <w:t xml:space="preserve">H-11 SQL injection</w:t>
            </w:r>
          </w:p>
        </w:tc>
        <w:tc>
          <w:tcPr/>
          <w:p>
            <w:pPr>
              <w:pStyle w:val="Compact"/>
              <w:jc w:val="left"/>
            </w:pPr>
            <w:r>
              <w:t xml:space="preserve">SAST Semgrep</w:t>
            </w:r>
          </w:p>
        </w:tc>
        <w:tc>
          <w:tcPr/>
          <w:p>
            <w:pPr>
              <w:pStyle w:val="Compact"/>
              <w:jc w:val="left"/>
            </w:pPr>
            <w:r>
              <w:t xml:space="preserve">❌</w:t>
            </w:r>
            <w:r>
              <w:t xml:space="preserve"> </w:t>
            </w:r>
            <w:r>
              <w:rPr>
                <w:rStyle w:val="VerbatimChar"/>
              </w:rPr>
              <w:t xml:space="preserve">node-mysql-sqli</w:t>
            </w:r>
          </w:p>
        </w:tc>
        <w:tc>
          <w:tcPr/>
          <w:p>
            <w:pPr>
              <w:pStyle w:val="Compact"/>
              <w:jc w:val="left"/>
            </w:pPr>
            <w:r>
              <w:t xml:space="preserve">Consulta parametrizada</w:t>
            </w:r>
            <w:r>
              <w:t xml:space="preserve"> </w:t>
            </w:r>
            <w:r>
              <w:rPr>
                <w:rStyle w:val="VerbatimChar"/>
              </w:rPr>
              <w:t xml:space="preserve">?</w:t>
            </w:r>
            <w:r>
              <w:t xml:space="preserve"> </w:t>
            </w:r>
            <w:r>
              <w:t xml:space="preserve">(</w:t>
            </w:r>
            <w:r>
              <w:rPr>
                <w:rStyle w:val="VerbatimChar"/>
              </w:rPr>
              <w:t xml:space="preserve">8b8b86e</w:t>
            </w:r>
            <w:r>
              <w:t xml:space="preserve">)</w:t>
            </w:r>
          </w:p>
        </w:tc>
        <w:tc>
          <w:tcPr/>
          <w:p>
            <w:pPr>
              <w:pStyle w:val="Compact"/>
              <w:jc w:val="left"/>
            </w:pPr>
            <w:r>
              <w:t xml:space="preserve">✅ (corrida 35389584392)</w:t>
            </w:r>
          </w:p>
        </w:tc>
      </w:tr>
      <w:tr>
        <w:tc>
          <w:tcPr/>
          <w:p>
            <w:pPr>
              <w:pStyle w:val="Compact"/>
              <w:jc w:val="left"/>
            </w:pPr>
            <w:r>
              <w:t xml:space="preserve">H-12</w:t>
            </w:r>
            <w:r>
              <w:t xml:space="preserve"> </w:t>
            </w:r>
            <w:r>
              <w:rPr>
                <w:rStyle w:val="VerbatimChar"/>
              </w:rPr>
              <w:t xml:space="preserve">COPY . .</w:t>
            </w:r>
          </w:p>
        </w:tc>
        <w:tc>
          <w:tcPr/>
          <w:p>
            <w:pPr>
              <w:pStyle w:val="Compact"/>
              <w:jc w:val="left"/>
            </w:pPr>
            <w:r>
              <w:t xml:space="preserve">Revisión de Dockerfile</w:t>
            </w:r>
          </w:p>
        </w:tc>
        <w:tc>
          <w:tcPr/>
          <w:p>
            <w:pPr>
              <w:pStyle w:val="Compact"/>
              <w:jc w:val="left"/>
            </w:pPr>
            <w:r>
              <w:t xml:space="preserve">⚠️</w:t>
            </w:r>
          </w:p>
        </w:tc>
        <w:tc>
          <w:tcPr/>
          <w:p>
            <w:pPr>
              <w:pStyle w:val="Compact"/>
              <w:jc w:val="left"/>
            </w:pPr>
            <w:r>
              <w:t xml:space="preserve">Copia selectiva de archivos;</w:t>
            </w:r>
            <w:r>
              <w:t xml:space="preserve"> </w:t>
            </w:r>
            <w:r>
              <w:rPr>
                <w:rStyle w:val="VerbatimChar"/>
              </w:rPr>
              <w:t xml:space="preserve">.dockerignore</w:t>
            </w:r>
            <w:r>
              <w:t xml:space="preserve"> </w:t>
            </w:r>
            <w:r>
              <w:t xml:space="preserve">(</w:t>
            </w:r>
            <w:r>
              <w:rPr>
                <w:rStyle w:val="VerbatimChar"/>
              </w:rPr>
              <w:t xml:space="preserve">8b8b86e</w:t>
            </w:r>
            <w:r>
              <w:t xml:space="preserve">,</w:t>
            </w:r>
            <w:r>
              <w:t xml:space="preserve"> </w:t>
            </w:r>
            <w:r>
              <w:rPr>
                <w:rStyle w:val="VerbatimChar"/>
              </w:rPr>
              <w:t xml:space="preserve">8b9b0b6</w:t>
            </w:r>
            <w:r>
              <w:t xml:space="preserve">)</w:t>
            </w:r>
          </w:p>
        </w:tc>
        <w:tc>
          <w:tcPr/>
          <w:p>
            <w:pPr>
              <w:pStyle w:val="Compact"/>
              <w:jc w:val="left"/>
            </w:pPr>
            <w:r>
              <w:t xml:space="preserve">✅</w:t>
            </w:r>
          </w:p>
        </w:tc>
      </w:tr>
      <w:tr>
        <w:tc>
          <w:tcPr/>
          <w:p>
            <w:pPr>
              <w:pStyle w:val="Compact"/>
              <w:jc w:val="left"/>
            </w:pPr>
            <w:r>
              <w:t xml:space="preserve">H-14 Acciones con etiqueta mutable</w:t>
            </w:r>
          </w:p>
        </w:tc>
        <w:tc>
          <w:tcPr/>
          <w:p>
            <w:pPr>
              <w:pStyle w:val="Compact"/>
              <w:jc w:val="left"/>
            </w:pPr>
            <w:r>
              <w:t xml:space="preserve">SAST Semgrep</w:t>
            </w:r>
          </w:p>
        </w:tc>
        <w:tc>
          <w:tcPr/>
          <w:p>
            <w:pPr>
              <w:pStyle w:val="Compact"/>
              <w:jc w:val="left"/>
            </w:pPr>
            <w:r>
              <w:t xml:space="preserve">❌ 16</w:t>
            </w:r>
          </w:p>
        </w:tc>
        <w:tc>
          <w:tcPr/>
          <w:p>
            <w:pPr>
              <w:pStyle w:val="Compact"/>
              <w:jc w:val="left"/>
            </w:pPr>
            <w:r>
              <w:t xml:space="preserve">Acciones fijadas a SHA completo (</w:t>
            </w:r>
            <w:r>
              <w:rPr>
                <w:rStyle w:val="VerbatimChar"/>
              </w:rPr>
              <w:t xml:space="preserve">cc759ad</w:t>
            </w:r>
            <w:r>
              <w:t xml:space="preserve">)</w:t>
            </w:r>
          </w:p>
        </w:tc>
        <w:tc>
          <w:tcPr/>
          <w:p>
            <w:pPr>
              <w:pStyle w:val="Compact"/>
              <w:jc w:val="left"/>
            </w:pPr>
            <w:r>
              <w:t xml:space="preserve">✅ (corrida 35389584392)</w:t>
            </w:r>
          </w:p>
        </w:tc>
      </w:tr>
      <w:tr>
        <w:tc>
          <w:tcPr/>
          <w:p>
            <w:pPr>
              <w:pStyle w:val="Compact"/>
              <w:jc w:val="left"/>
            </w:pPr>
            <w:r>
              <w:t xml:space="preserve">H-15 CSRF (falso positivo)</w:t>
            </w:r>
          </w:p>
        </w:tc>
        <w:tc>
          <w:tcPr/>
          <w:p>
            <w:pPr>
              <w:pStyle w:val="Compact"/>
              <w:jc w:val="left"/>
            </w:pPr>
            <w:r>
              <w:t xml:space="preserve">SAST Semgrep</w:t>
            </w:r>
          </w:p>
        </w:tc>
        <w:tc>
          <w:tcPr/>
          <w:p>
            <w:pPr>
              <w:pStyle w:val="Compact"/>
              <w:jc w:val="left"/>
            </w:pPr>
            <w:r>
              <w:t xml:space="preserve">❌ 1</w:t>
            </w:r>
          </w:p>
        </w:tc>
        <w:tc>
          <w:tcPr/>
          <w:p>
            <w:pPr>
              <w:pStyle w:val="Compact"/>
              <w:jc w:val="left"/>
            </w:pPr>
            <w:r>
              <w:rPr>
                <w:rStyle w:val="VerbatimChar"/>
              </w:rPr>
              <w:t xml:space="preserve">nosemgrep</w:t>
            </w:r>
            <w:r>
              <w:t xml:space="preserve"> </w:t>
            </w:r>
            <w:r>
              <w:t xml:space="preserve">en la misma línea, con justificación (</w:t>
            </w:r>
            <w:r>
              <w:rPr>
                <w:rStyle w:val="VerbatimChar"/>
              </w:rPr>
              <w:t xml:space="preserve">cc759ad</w:t>
            </w:r>
            <w:r>
              <w:t xml:space="preserve">,</w:t>
            </w:r>
            <w:r>
              <w:t xml:space="preserve"> </w:t>
            </w:r>
            <w:r>
              <w:rPr>
                <w:rStyle w:val="VerbatimChar"/>
              </w:rPr>
              <w:t xml:space="preserve">657ac2f</w:t>
            </w:r>
            <w:r>
              <w:t xml:space="preserve">)</w:t>
            </w:r>
          </w:p>
        </w:tc>
        <w:tc>
          <w:tcPr/>
          <w:p>
            <w:pPr>
              <w:pStyle w:val="Compact"/>
              <w:jc w:val="left"/>
            </w:pPr>
            <w:r>
              <w:t xml:space="preserve">✅ 1 suprimido en el código, 0 activos</w:t>
            </w:r>
          </w:p>
        </w:tc>
      </w:tr>
      <w:tr>
        <w:tc>
          <w:tcPr/>
          <w:p>
            <w:pPr>
              <w:pStyle w:val="Compact"/>
              <w:jc w:val="left"/>
            </w:pPr>
            <w:r>
              <w:t xml:space="preserve">H-16 Sin validación</w:t>
            </w:r>
          </w:p>
        </w:tc>
        <w:tc>
          <w:tcPr/>
          <w:p>
            <w:pPr>
              <w:pStyle w:val="Compact"/>
              <w:jc w:val="left"/>
            </w:pPr>
            <w:r>
              <w:t xml:space="preserve">Revisión de código</w:t>
            </w:r>
          </w:p>
        </w:tc>
        <w:tc>
          <w:tcPr/>
          <w:p>
            <w:pPr>
              <w:pStyle w:val="Compact"/>
              <w:jc w:val="left"/>
            </w:pPr>
            <w:r>
              <w:t xml:space="preserve">⚠️</w:t>
            </w:r>
          </w:p>
        </w:tc>
        <w:tc>
          <w:tcPr/>
          <w:p>
            <w:pPr>
              <w:pStyle w:val="Compact"/>
              <w:jc w:val="left"/>
            </w:pPr>
            <w:r>
              <w:t xml:space="preserve">Validación de tipo y longitud; cuerpo máx. 10 KB (</w:t>
            </w:r>
            <w:r>
              <w:rPr>
                <w:rStyle w:val="VerbatimChar"/>
              </w:rPr>
              <w:t xml:space="preserve">8b8b86e</w:t>
            </w:r>
            <w:r>
              <w:t xml:space="preserve">); límite en</w:t>
            </w:r>
            <w:r>
              <w:t xml:space="preserve"> </w:t>
            </w:r>
            <w:r>
              <w:rPr>
                <w:bCs/>
                <w:b/>
              </w:rPr>
              <w:t xml:space="preserve">bytes</w:t>
            </w:r>
            <w:r>
              <w:t xml:space="preserve"> </w:t>
            </w:r>
            <w:r>
              <w:t xml:space="preserve">igual a la capacidad de RSA-OAEP, 190 (</w:t>
            </w:r>
            <w:r>
              <w:rPr>
                <w:rStyle w:val="VerbatimChar"/>
              </w:rPr>
              <w:t xml:space="preserve">0fc1c11</w:t>
            </w:r>
            <w:r>
              <w:t xml:space="preserve">)</w:t>
            </w:r>
          </w:p>
        </w:tc>
        <w:tc>
          <w:tcPr/>
          <w:p>
            <w:pPr>
              <w:pStyle w:val="Compact"/>
              <w:jc w:val="left"/>
            </w:pPr>
            <w:r>
              <w:t xml:space="preserve">✅ P-06, P-07, P-07b, P-07c, P-08</w:t>
            </w:r>
          </w:p>
        </w:tc>
      </w:tr>
      <w:tr>
        <w:tc>
          <w:tcPr/>
          <w:p>
            <w:pPr>
              <w:pStyle w:val="Compact"/>
              <w:jc w:val="left"/>
            </w:pPr>
            <w:r>
              <w:rPr>
                <w:iCs/>
                <w:i/>
              </w:rPr>
              <w:t xml:space="preserve">(nuevo)</w:t>
            </w:r>
            <w:r>
              <w:t xml:space="preserve"> </w:t>
            </w:r>
            <w:r>
              <w:t xml:space="preserve">Sin límite de peticiones</w:t>
            </w:r>
          </w:p>
        </w:tc>
        <w:tc>
          <w:tcPr/>
          <w:p>
            <w:pPr>
              <w:pStyle w:val="Compact"/>
              <w:jc w:val="left"/>
            </w:pPr>
            <w:r>
              <w:t xml:space="preserve">SAST CodeQL</w:t>
            </w:r>
          </w:p>
        </w:tc>
        <w:tc>
          <w:tcPr/>
          <w:p>
            <w:pPr>
              <w:pStyle w:val="Compact"/>
              <w:jc w:val="left"/>
            </w:pPr>
            <w:r>
              <w:t xml:space="preserve">❌ 3 alertas</w:t>
            </w:r>
            <w:r>
              <w:t xml:space="preserve"> </w:t>
            </w:r>
            <w:r>
              <w:rPr>
                <w:iCs/>
                <w:i/>
              </w:rPr>
              <w:t xml:space="preserve">high</w:t>
            </w:r>
            <w:r>
              <w:t xml:space="preserve"> </w:t>
            </w:r>
            <w:r>
              <w:rPr>
                <w:rStyle w:val="VerbatimChar"/>
              </w:rPr>
              <w:t xml:space="preserve">js/missing-rate-limiting</w:t>
            </w:r>
          </w:p>
        </w:tc>
        <w:tc>
          <w:tcPr/>
          <w:p>
            <w:pPr>
              <w:pStyle w:val="Compact"/>
              <w:jc w:val="left"/>
            </w:pPr>
            <w:r>
              <w:rPr>
                <w:rStyle w:val="VerbatimChar"/>
              </w:rPr>
              <w:t xml:space="preserve">express-rate-limit</w:t>
            </w:r>
            <w:r>
              <w:t xml:space="preserve">: 100 peticiones/min por IP → 429 (</w:t>
            </w:r>
            <w:r>
              <w:rPr>
                <w:rStyle w:val="VerbatimChar"/>
              </w:rPr>
              <w:t xml:space="preserve">500b39c</w:t>
            </w:r>
            <w:r>
              <w:t xml:space="preserve">)</w:t>
            </w:r>
          </w:p>
        </w:tc>
        <w:tc>
          <w:tcPr/>
          <w:p>
            <w:pPr>
              <w:pStyle w:val="Compact"/>
              <w:jc w:val="left"/>
            </w:pPr>
            <w:r>
              <w:t xml:space="preserve">✅ CodeQL: 0 abiertas, 3 «fixed» (EV-C204-025)</w:t>
            </w:r>
          </w:p>
        </w:tc>
      </w:tr>
    </w:tbl>
    <w:bookmarkEnd w:id="206"/>
    <w:bookmarkStart w:id="207" w:name="Xcafc4bbed3100adc00f4dde4e229385ac3cc079"/>
    <w:p>
      <w:pPr>
        <w:pStyle w:val="Heading4"/>
      </w:pPr>
      <w:r>
        <w:t xml:space="preserve">Registro de commits de remediación (trazabilidad)</w:t>
      </w:r>
    </w:p>
    <w:tbl>
      <w:tblPr>
        <w:tblStyle w:val="Table"/>
        <w:tblW w:type="pct" w:w="5000"/>
        <w:tblLook w:firstRow="1" w:lastRow="0" w:firstColumn="0" w:lastColumn="0" w:noHBand="0" w:noVBand="0" w:val="0020"/>
        <w:jc w:val="start"/>
      </w:tblPr>
      <w:tblGrid>
        <w:gridCol w:w="705"/>
        <w:gridCol w:w="2666"/>
        <w:gridCol w:w="2274"/>
        <w:gridCol w:w="2274"/>
      </w:tblGrid>
      <w:tr>
        <w:trPr>
          <w:tblHeader w:val="true"/>
        </w:trPr>
        <w:tc>
          <w:tcPr/>
          <w:p>
            <w:pPr>
              <w:pStyle w:val="Compact"/>
              <w:jc w:val="left"/>
            </w:pPr>
            <w:r>
              <w:t xml:space="preserve">Commit</w:t>
            </w:r>
          </w:p>
        </w:tc>
        <w:tc>
          <w:tcPr/>
          <w:p>
            <w:pPr>
              <w:pStyle w:val="Compact"/>
              <w:jc w:val="left"/>
            </w:pPr>
            <w:r>
              <w:t xml:space="preserve">Mensaje (resumen)</w:t>
            </w:r>
          </w:p>
        </w:tc>
        <w:tc>
          <w:tcPr/>
          <w:p>
            <w:pPr>
              <w:pStyle w:val="Compact"/>
              <w:jc w:val="left"/>
            </w:pPr>
            <w:r>
              <w:t xml:space="preserve">Corrige</w:t>
            </w:r>
          </w:p>
        </w:tc>
        <w:tc>
          <w:tcPr/>
          <w:p>
            <w:pPr>
              <w:pStyle w:val="Compact"/>
              <w:jc w:val="left"/>
            </w:pPr>
            <w:r>
              <w:t xml:space="preserve">Resultado en Actions</w:t>
            </w:r>
          </w:p>
        </w:tc>
      </w:tr>
      <w:tr>
        <w:tc>
          <w:tcPr/>
          <w:p>
            <w:pPr>
              <w:pStyle w:val="Compact"/>
              <w:jc w:val="left"/>
            </w:pPr>
            <w:r>
              <w:rPr>
                <w:rStyle w:val="VerbatimChar"/>
              </w:rPr>
              <w:t xml:space="preserve">46cb634</w:t>
            </w:r>
          </w:p>
        </w:tc>
        <w:tc>
          <w:tcPr/>
          <w:p>
            <w:pPr>
              <w:pStyle w:val="Compact"/>
              <w:jc w:val="left"/>
            </w:pPr>
            <w:r>
              <w:t xml:space="preserve">devcontainer sin docker-in-docker</w:t>
            </w:r>
          </w:p>
        </w:tc>
        <w:tc>
          <w:tcPr/>
          <w:p>
            <w:pPr>
              <w:pStyle w:val="Compact"/>
              <w:jc w:val="left"/>
            </w:pPr>
            <w:r>
              <w:rPr>
                <w:iCs/>
                <w:i/>
              </w:rPr>
              <w:t xml:space="preserve">(base de la Fase 1)</w:t>
            </w:r>
          </w:p>
        </w:tc>
        <w:tc>
          <w:tcPr/>
          <w:p>
            <w:pPr>
              <w:pStyle w:val="Compact"/>
              <w:jc w:val="left"/>
            </w:pPr>
            <w:r>
              <w:t xml:space="preserve">❌ corrida 35365578175 (Fase 1)</w:t>
            </w:r>
          </w:p>
        </w:tc>
      </w:tr>
      <w:tr>
        <w:tc>
          <w:tcPr/>
          <w:p>
            <w:pPr>
              <w:pStyle w:val="Compact"/>
              <w:jc w:val="left"/>
            </w:pPr>
            <w:r>
              <w:rPr>
                <w:rStyle w:val="VerbatimChar"/>
              </w:rPr>
              <w:t xml:space="preserve">8b8b86e</w:t>
            </w:r>
          </w:p>
        </w:tc>
        <w:tc>
          <w:tcPr/>
          <w:p>
            <w:pPr>
              <w:pStyle w:val="Compact"/>
              <w:jc w:val="left"/>
            </w:pPr>
            <w:r>
              <w:t xml:space="preserve">Remediación del servidor: 13 hallazgos SAST</w:t>
            </w:r>
          </w:p>
        </w:tc>
        <w:tc>
          <w:tcPr/>
          <w:p>
            <w:pPr>
              <w:pStyle w:val="Compact"/>
              <w:jc w:val="left"/>
            </w:pPr>
            <w:r>
              <w:t xml:space="preserve">H-01…H-13, H-16</w:t>
            </w:r>
          </w:p>
        </w:tc>
        <w:tc>
          <w:tcPr/>
          <w:p>
            <w:pPr>
              <w:pStyle w:val="Compact"/>
              <w:jc w:val="left"/>
            </w:pPr>
            <w:r>
              <w:t xml:space="preserve">Gitleaks ✅ SCA ✅; Imagen/ZAP ❌ (ver siguiente)</w:t>
            </w:r>
          </w:p>
        </w:tc>
      </w:tr>
      <w:tr>
        <w:tc>
          <w:tcPr/>
          <w:p>
            <w:pPr>
              <w:pStyle w:val="Compact"/>
              <w:jc w:val="left"/>
            </w:pPr>
            <w:r>
              <w:rPr>
                <w:rStyle w:val="VerbatimChar"/>
              </w:rPr>
              <w:t xml:space="preserve">e267ad5</w:t>
            </w:r>
          </w:p>
        </w:tc>
        <w:tc>
          <w:tcPr/>
          <w:p>
            <w:pPr>
              <w:pStyle w:val="Compact"/>
              <w:jc w:val="left"/>
            </w:pPr>
            <w:r>
              <w:t xml:space="preserve">Quita</w:t>
            </w:r>
            <w:r>
              <w:t xml:space="preserve"> </w:t>
            </w:r>
            <w:r>
              <w:rPr>
                <w:rStyle w:val="VerbatimChar"/>
              </w:rPr>
              <w:t xml:space="preserve">COPY public</w:t>
            </w:r>
            <w:r>
              <w:t xml:space="preserve"> </w:t>
            </w:r>
            <w:r>
              <w:t xml:space="preserve">(error introducido al remediar)</w:t>
            </w:r>
          </w:p>
        </w:tc>
        <w:tc>
          <w:tcPr/>
          <w:p>
            <w:pPr>
              <w:pStyle w:val="Compact"/>
              <w:jc w:val="left"/>
            </w:pPr>
            <w:r>
              <w:t xml:space="preserve">Build de la imagen</w:t>
            </w:r>
          </w:p>
        </w:tc>
        <w:tc>
          <w:tcPr/>
          <w:p>
            <w:pPr>
              <w:pStyle w:val="Compact"/>
              <w:jc w:val="left"/>
            </w:pPr>
            <w:r>
              <w:t xml:space="preserve">ZAP ✅; Imagen ❌ (CVEs)</w:t>
            </w:r>
          </w:p>
        </w:tc>
      </w:tr>
      <w:tr>
        <w:tc>
          <w:tcPr/>
          <w:p>
            <w:pPr>
              <w:pStyle w:val="Compact"/>
              <w:jc w:val="left"/>
            </w:pPr>
            <w:r>
              <w:rPr>
                <w:rStyle w:val="VerbatimChar"/>
              </w:rPr>
              <w:t xml:space="preserve">5a9c481</w:t>
            </w:r>
          </w:p>
        </w:tc>
        <w:tc>
          <w:tcPr/>
          <w:p>
            <w:pPr>
              <w:pStyle w:val="Compact"/>
              <w:jc w:val="left"/>
            </w:pPr>
            <w:r>
              <w:t xml:space="preserve">Base</w:t>
            </w:r>
            <w:r>
              <w:t xml:space="preserve"> </w:t>
            </w:r>
            <w:r>
              <w:rPr>
                <w:rStyle w:val="VerbatimChar"/>
              </w:rPr>
              <w:t xml:space="preserve">node:22-bookworm-slim</w:t>
            </w:r>
          </w:p>
        </w:tc>
        <w:tc>
          <w:tcPr/>
          <w:p>
            <w:pPr>
              <w:pStyle w:val="Compact"/>
              <w:jc w:val="left"/>
            </w:pPr>
            <w:r>
              <w:t xml:space="preserve">H-07 (intento)</w:t>
            </w:r>
          </w:p>
        </w:tc>
        <w:tc>
          <w:tcPr/>
          <w:p>
            <w:pPr>
              <w:pStyle w:val="Compact"/>
              <w:jc w:val="left"/>
            </w:pPr>
            <w:r>
              <w:t xml:space="preserve">❌ no cerró los CVEs de util-linux</w:t>
            </w:r>
          </w:p>
        </w:tc>
      </w:tr>
      <w:tr>
        <w:tc>
          <w:tcPr/>
          <w:p>
            <w:pPr>
              <w:pStyle w:val="Compact"/>
              <w:jc w:val="left"/>
            </w:pPr>
            <w:r>
              <w:rPr>
                <w:rStyle w:val="VerbatimChar"/>
              </w:rPr>
              <w:t xml:space="preserve">cc759ad</w:t>
            </w:r>
          </w:p>
        </w:tc>
        <w:tc>
          <w:tcPr/>
          <w:p>
            <w:pPr>
              <w:pStyle w:val="Compact"/>
              <w:jc w:val="left"/>
            </w:pPr>
            <w:r>
              <w:t xml:space="preserve">Acciones a SHA completo +</w:t>
            </w:r>
            <w:r>
              <w:t xml:space="preserve"> </w:t>
            </w:r>
            <w:r>
              <w:rPr>
                <w:rStyle w:val="VerbatimChar"/>
              </w:rPr>
              <w:t xml:space="preserve">nosemgrep</w:t>
            </w:r>
            <w:r>
              <w:t xml:space="preserve"> </w:t>
            </w:r>
            <w:r>
              <w:t xml:space="preserve">CSRF</w:t>
            </w:r>
          </w:p>
        </w:tc>
        <w:tc>
          <w:tcPr/>
          <w:p>
            <w:pPr>
              <w:pStyle w:val="Compact"/>
              <w:jc w:val="left"/>
            </w:pPr>
            <w:r>
              <w:t xml:space="preserve">H-14, H-15</w:t>
            </w:r>
          </w:p>
        </w:tc>
        <w:tc>
          <w:tcPr/>
          <w:p>
            <w:pPr>
              <w:pStyle w:val="Compact"/>
              <w:jc w:val="left"/>
            </w:pPr>
            <w:r>
              <w:t xml:space="preserve">Semgrep ✅ (corrida 35389584392)</w:t>
            </w:r>
          </w:p>
        </w:tc>
      </w:tr>
      <w:tr>
        <w:tc>
          <w:tcPr/>
          <w:p>
            <w:pPr>
              <w:pStyle w:val="Compact"/>
              <w:jc w:val="left"/>
            </w:pPr>
            <w:r>
              <w:rPr>
                <w:rStyle w:val="VerbatimChar"/>
              </w:rPr>
              <w:t xml:space="preserve">f3f9ab4</w:t>
            </w:r>
          </w:p>
        </w:tc>
        <w:tc>
          <w:tcPr/>
          <w:p>
            <w:pPr>
              <w:pStyle w:val="Compact"/>
              <w:jc w:val="left"/>
            </w:pPr>
            <w:r>
              <w:t xml:space="preserve">Multi-stage</w:t>
            </w:r>
            <w:r>
              <w:t xml:space="preserve"> </w:t>
            </w:r>
            <w:r>
              <w:rPr>
                <w:rStyle w:val="VerbatimChar"/>
              </w:rPr>
              <w:t xml:space="preserve">node:24-trixie-slim</w:t>
            </w:r>
            <w:r>
              <w:t xml:space="preserve">, quita CodeQL avanzado</w:t>
            </w:r>
          </w:p>
        </w:tc>
        <w:tc>
          <w:tcPr/>
          <w:p>
            <w:pPr>
              <w:pStyle w:val="Compact"/>
              <w:jc w:val="left"/>
            </w:pPr>
            <w:r>
              <w:t xml:space="preserve">H-07</w:t>
            </w:r>
          </w:p>
        </w:tc>
        <w:tc>
          <w:tcPr/>
          <w:p>
            <w:pPr>
              <w:pStyle w:val="Compact"/>
              <w:jc w:val="left"/>
            </w:pPr>
            <w:r>
              <w:rPr>
                <w:bCs/>
                <w:b/>
              </w:rPr>
              <w:t xml:space="preserve">5/5 ✅ (corrida 35390161512)</w:t>
            </w:r>
          </w:p>
        </w:tc>
      </w:tr>
      <w:tr>
        <w:tc>
          <w:tcPr/>
          <w:p>
            <w:pPr>
              <w:pStyle w:val="Compact"/>
              <w:jc w:val="left"/>
            </w:pPr>
            <w:r>
              <w:rPr>
                <w:rStyle w:val="VerbatimChar"/>
              </w:rPr>
              <w:t xml:space="preserve">0f5da25</w:t>
            </w:r>
          </w:p>
        </w:tc>
        <w:tc>
          <w:tcPr/>
          <w:p>
            <w:pPr>
              <w:pStyle w:val="Compact"/>
              <w:jc w:val="left"/>
            </w:pPr>
            <w:r>
              <w:rPr>
                <w:rStyle w:val="VerbatimChar"/>
              </w:rPr>
              <w:t xml:space="preserve">Permissions-Policy</w:t>
            </w:r>
          </w:p>
        </w:tc>
        <w:tc>
          <w:tcPr/>
          <w:p>
            <w:pPr>
              <w:pStyle w:val="Compact"/>
              <w:jc w:val="left"/>
            </w:pPr>
            <w:r>
              <w:t xml:space="preserve">H-09 (Low de ZAP)</w:t>
            </w:r>
          </w:p>
        </w:tc>
        <w:tc>
          <w:tcPr/>
          <w:p>
            <w:pPr>
              <w:pStyle w:val="Compact"/>
              <w:jc w:val="left"/>
            </w:pPr>
            <w:r>
              <w:t xml:space="preserve">Semgrep ❌ (escaneaba</w:t>
            </w:r>
            <w:r>
              <w:t xml:space="preserve"> </w:t>
            </w:r>
            <w:r>
              <w:rPr>
                <w:rStyle w:val="VerbatimChar"/>
              </w:rPr>
              <w:t xml:space="preserve">docs/</w:t>
            </w:r>
            <w:r>
              <w:t xml:space="preserve">); resto ✅</w:t>
            </w:r>
          </w:p>
        </w:tc>
      </w:tr>
      <w:tr>
        <w:tc>
          <w:tcPr/>
          <w:p>
            <w:pPr>
              <w:pStyle w:val="Compact"/>
              <w:jc w:val="left"/>
            </w:pPr>
            <w:r>
              <w:rPr>
                <w:rStyle w:val="VerbatimChar"/>
              </w:rPr>
              <w:t xml:space="preserve">657ac2f</w:t>
            </w:r>
          </w:p>
        </w:tc>
        <w:tc>
          <w:tcPr/>
          <w:p>
            <w:pPr>
              <w:pStyle w:val="Compact"/>
              <w:jc w:val="left"/>
            </w:pPr>
            <w:r>
              <w:t xml:space="preserve">Semgrep excluye</w:t>
            </w:r>
            <w:r>
              <w:t xml:space="preserve"> </w:t>
            </w:r>
            <w:r>
              <w:rPr>
                <w:rStyle w:val="VerbatimChar"/>
              </w:rPr>
              <w:t xml:space="preserve">docs/</w:t>
            </w:r>
            <w:r>
              <w:t xml:space="preserve">;</w:t>
            </w:r>
            <w:r>
              <w:t xml:space="preserve"> </w:t>
            </w:r>
            <w:r>
              <w:rPr>
                <w:rStyle w:val="VerbatimChar"/>
              </w:rPr>
              <w:t xml:space="preserve">nosemgrep</w:t>
            </w:r>
            <w:r>
              <w:t xml:space="preserve"> </w:t>
            </w:r>
            <w:r>
              <w:t xml:space="preserve">inline</w:t>
            </w:r>
          </w:p>
        </w:tc>
        <w:tc>
          <w:tcPr/>
          <w:p>
            <w:pPr>
              <w:pStyle w:val="Compact"/>
              <w:jc w:val="left"/>
            </w:pPr>
            <w:r>
              <w:t xml:space="preserve">H-15</w:t>
            </w:r>
          </w:p>
        </w:tc>
        <w:tc>
          <w:tcPr/>
          <w:p>
            <w:pPr>
              <w:pStyle w:val="Compact"/>
              <w:jc w:val="left"/>
            </w:pPr>
            <w:r>
              <w:rPr>
                <w:bCs/>
                <w:b/>
              </w:rPr>
              <w:t xml:space="preserve">5/5 ✅ (corrida 35405835472)</w:t>
            </w:r>
          </w:p>
        </w:tc>
      </w:tr>
      <w:tr>
        <w:tc>
          <w:tcPr/>
          <w:p>
            <w:pPr>
              <w:pStyle w:val="Compact"/>
              <w:jc w:val="left"/>
            </w:pPr>
            <w:r>
              <w:rPr>
                <w:rStyle w:val="VerbatimChar"/>
              </w:rPr>
              <w:t xml:space="preserve">8b9b0b6</w:t>
            </w:r>
          </w:p>
        </w:tc>
        <w:tc>
          <w:tcPr/>
          <w:p>
            <w:pPr>
              <w:pStyle w:val="Compact"/>
              <w:jc w:val="left"/>
            </w:pPr>
            <w:r>
              <w:t xml:space="preserve">Autenticación RS256 + JWKS de Keycloak;</w:t>
            </w:r>
            <w:r>
              <w:t xml:space="preserve"> </w:t>
            </w:r>
            <w:r>
              <w:rPr>
                <w:rStyle w:val="VerbatimChar"/>
              </w:rPr>
              <w:t xml:space="preserve">.dockerignore</w:t>
            </w:r>
          </w:p>
        </w:tc>
        <w:tc>
          <w:tcPr/>
          <w:p>
            <w:pPr>
              <w:pStyle w:val="Compact"/>
              <w:jc w:val="left"/>
            </w:pPr>
            <w:r>
              <w:t xml:space="preserve">H-04 (real con Keycloak), H-12</w:t>
            </w:r>
          </w:p>
        </w:tc>
        <w:tc>
          <w:tcPr/>
          <w:p>
            <w:pPr>
              <w:pStyle w:val="Compact"/>
              <w:jc w:val="left"/>
            </w:pPr>
            <w:r>
              <w:t xml:space="preserve">❌ Semgrep (</w:t>
            </w:r>
            <w:r>
              <w:rPr>
                <w:rStyle w:val="VerbatimChar"/>
              </w:rPr>
              <w:t xml:space="preserve">jwt-hardcode</w:t>
            </w:r>
            <w:r>
              <w:t xml:space="preserve"> </w:t>
            </w:r>
            <w:r>
              <w:t xml:space="preserve">en la prueba)</w:t>
            </w:r>
          </w:p>
        </w:tc>
      </w:tr>
      <w:tr>
        <w:tc>
          <w:tcPr/>
          <w:p>
            <w:pPr>
              <w:pStyle w:val="Compact"/>
              <w:jc w:val="left"/>
            </w:pPr>
            <w:r>
              <w:rPr>
                <w:rStyle w:val="VerbatimChar"/>
              </w:rPr>
              <w:t xml:space="preserve">c27d28d</w:t>
            </w:r>
          </w:p>
        </w:tc>
        <w:tc>
          <w:tcPr/>
          <w:p>
            <w:pPr>
              <w:pStyle w:val="Compact"/>
              <w:jc w:val="left"/>
            </w:pPr>
            <w:r>
              <w:t xml:space="preserve">Secreto aleatorio en la prueba HS256</w:t>
            </w:r>
          </w:p>
        </w:tc>
        <w:tc>
          <w:tcPr/>
          <w:p>
            <w:pPr>
              <w:pStyle w:val="Compact"/>
              <w:jc w:val="left"/>
            </w:pPr>
            <w:r>
              <w:rPr>
                <w:iCs/>
                <w:i/>
              </w:rPr>
              <w:t xml:space="preserve">(corrección de mi propia prueba)</w:t>
            </w:r>
          </w:p>
        </w:tc>
        <w:tc>
          <w:tcPr/>
          <w:p>
            <w:pPr>
              <w:pStyle w:val="Compact"/>
              <w:jc w:val="left"/>
            </w:pPr>
            <w:r>
              <w:t xml:space="preserve">✅ 5/5 (corrida 35441709157); CodeQL: 3 alertas</w:t>
            </w:r>
          </w:p>
        </w:tc>
      </w:tr>
      <w:tr>
        <w:tc>
          <w:tcPr/>
          <w:p>
            <w:pPr>
              <w:pStyle w:val="Compact"/>
              <w:jc w:val="left"/>
            </w:pPr>
            <w:r>
              <w:rPr>
                <w:rStyle w:val="VerbatimChar"/>
              </w:rPr>
              <w:t xml:space="preserve">500b39c</w:t>
            </w:r>
          </w:p>
        </w:tc>
        <w:tc>
          <w:tcPr/>
          <w:p>
            <w:pPr>
              <w:pStyle w:val="Compact"/>
              <w:jc w:val="left"/>
            </w:pPr>
            <w:r>
              <w:t xml:space="preserve">Límite de peticiones por IP</w:t>
            </w:r>
          </w:p>
        </w:tc>
        <w:tc>
          <w:tcPr/>
          <w:p>
            <w:pPr>
              <w:pStyle w:val="Compact"/>
              <w:jc w:val="left"/>
            </w:pPr>
            <w:r>
              <w:t xml:space="preserve">Alertas CodeQL</w:t>
            </w:r>
          </w:p>
        </w:tc>
        <w:tc>
          <w:tcPr/>
          <w:p>
            <w:pPr>
              <w:pStyle w:val="Compact"/>
              <w:jc w:val="left"/>
            </w:pPr>
            <w:r>
              <w:t xml:space="preserve">✅ 5/5 (corrida 35441885522); CodeQL 0</w:t>
            </w:r>
          </w:p>
        </w:tc>
      </w:tr>
      <w:tr>
        <w:tc>
          <w:tcPr/>
          <w:p>
            <w:pPr>
              <w:pStyle w:val="Compact"/>
              <w:jc w:val="left"/>
            </w:pPr>
            <w:r>
              <w:rPr>
                <w:rStyle w:val="VerbatimChar"/>
              </w:rPr>
              <w:t xml:space="preserve">a81aa5f</w:t>
            </w:r>
          </w:p>
        </w:tc>
        <w:tc>
          <w:tcPr/>
          <w:p>
            <w:pPr>
              <w:pStyle w:val="Compact"/>
              <w:jc w:val="left"/>
            </w:pPr>
            <w:r>
              <w:t xml:space="preserve">OAEP-SHA256 y bitácora de operaciones</w:t>
            </w:r>
          </w:p>
        </w:tc>
        <w:tc>
          <w:tcPr/>
          <w:p>
            <w:pPr>
              <w:pStyle w:val="Compact"/>
              <w:jc w:val="left"/>
            </w:pPr>
            <w:r>
              <w:t xml:space="preserve">H-10, H-06, no repudio</w:t>
            </w:r>
          </w:p>
        </w:tc>
        <w:tc>
          <w:tcPr/>
          <w:p>
            <w:pPr>
              <w:pStyle w:val="Compact"/>
              <w:jc w:val="left"/>
            </w:pPr>
            <w:r>
              <w:t xml:space="preserve">✅ 5/5 (corrida 35442133748); CodeQL 0</w:t>
            </w:r>
          </w:p>
        </w:tc>
      </w:tr>
      <w:tr>
        <w:tc>
          <w:tcPr/>
          <w:p>
            <w:pPr>
              <w:pStyle w:val="Compact"/>
              <w:jc w:val="left"/>
            </w:pPr>
            <w:r>
              <w:rPr>
                <w:rStyle w:val="VerbatimChar"/>
              </w:rPr>
              <w:t xml:space="preserve">0fc1c11</w:t>
            </w:r>
          </w:p>
        </w:tc>
        <w:tc>
          <w:tcPr/>
          <w:p>
            <w:pPr>
              <w:pStyle w:val="Compact"/>
              <w:jc w:val="left"/>
            </w:pPr>
            <w:r>
              <w:t xml:space="preserve">Límite de entrada = capacidad real de RSA-OAEP (190 bytes)</w:t>
            </w:r>
          </w:p>
        </w:tc>
        <w:tc>
          <w:tcPr/>
          <w:p>
            <w:pPr>
              <w:pStyle w:val="Compact"/>
              <w:jc w:val="left"/>
            </w:pPr>
            <w:r>
              <w:t xml:space="preserve">H-16 (defecto hallado en las pruebas de borde)</w:t>
            </w:r>
          </w:p>
        </w:tc>
        <w:tc>
          <w:tcPr/>
          <w:p>
            <w:pPr>
              <w:pStyle w:val="Compact"/>
              <w:jc w:val="left"/>
            </w:pPr>
            <w:r>
              <w:rPr>
                <w:bCs/>
                <w:b/>
              </w:rPr>
              <w:t xml:space="preserve">✅ 5/5 (corrida 35442482331); CodeQL 0</w:t>
            </w:r>
          </w:p>
        </w:tc>
      </w:tr>
    </w:tbl>
    <w:p>
      <w:pPr>
        <w:pStyle w:val="BlockText"/>
      </w:pPr>
      <w:r>
        <w:t xml:space="preserve">Cada corrección es un commit separado con mensaje descriptivo y la corrida que lo verifica, tal como pide la rúbrica («Pruebas y ajustes de código»). Los tropiezos (commits</w:t>
      </w:r>
      <w:r>
        <w:t xml:space="preserve"> </w:t>
      </w:r>
      <w:r>
        <w:rPr>
          <w:rStyle w:val="VerbatimChar"/>
        </w:rPr>
        <w:t xml:space="preserve">e267ad5</w:t>
      </w:r>
      <w:r>
        <w:t xml:space="preserve">,</w:t>
      </w:r>
      <w:r>
        <w:t xml:space="preserve"> </w:t>
      </w:r>
      <w:r>
        <w:rPr>
          <w:rStyle w:val="VerbatimChar"/>
        </w:rPr>
        <w:t xml:space="preserve">5a9c481</w:t>
      </w:r>
      <w:r>
        <w:t xml:space="preserve">,</w:t>
      </w:r>
      <w:r>
        <w:t xml:space="preserve"> </w:t>
      </w:r>
      <w:r>
        <w:rPr>
          <w:rStyle w:val="VerbatimChar"/>
        </w:rPr>
        <w:t xml:space="preserve">0f5da25</w:t>
      </w:r>
      <w:r>
        <w:t xml:space="preserve">,</w:t>
      </w:r>
      <w:r>
        <w:t xml:space="preserve"> </w:t>
      </w:r>
      <w:r>
        <w:rPr>
          <w:rStyle w:val="VerbatimChar"/>
        </w:rPr>
        <w:t xml:space="preserve">8b9b0b6</w:t>
      </w:r>
      <w:r>
        <w:t xml:space="preserve">) se dejan a la vista a propósito: forman parte del ciclo</w:t>
      </w:r>
      <w:r>
        <w:t xml:space="preserve"> </w:t>
      </w:r>
      <w:r>
        <w:rPr>
          <w:iCs/>
          <w:i/>
        </w:rPr>
        <w:t xml:space="preserve">encontrar → corregir → volver a probar</w:t>
      </w:r>
      <w:r>
        <w:t xml:space="preserve">.</w:t>
      </w:r>
    </w:p>
    <w:bookmarkEnd w:id="207"/>
    <w:bookmarkEnd w:id="208"/>
    <w:bookmarkStart w:id="217" w:name="tabla-5-cálculo-de-riesgo"/>
    <w:p>
      <w:pPr>
        <w:pStyle w:val="Heading3"/>
      </w:pPr>
      <w:r>
        <w:t xml:space="preserve">Tabla 5 — Cálculo de riesgo</w:t>
      </w:r>
    </w:p>
    <w:p>
      <w:pPr>
        <w:pStyle w:val="BlockText"/>
      </w:pPr>
      <w:r>
        <w:rPr>
          <w:bCs/>
          <w:b/>
        </w:rPr>
        <w:t xml:space="preserve">Estado: COMPLETA.</w:t>
      </w:r>
      <w:r>
        <w:t xml:space="preserve"> </w:t>
      </w:r>
      <w:r>
        <w:t xml:space="preserve">Probabilidad e impacto se recalcularon con los hallazgos</w:t>
      </w:r>
      <w:r>
        <w:t xml:space="preserve"> </w:t>
      </w:r>
      <w:r>
        <w:rPr>
          <w:bCs/>
          <w:b/>
        </w:rPr>
        <w:t xml:space="preserve">confirmados</w:t>
      </w:r>
      <w:r>
        <w:t xml:space="preserve"> </w:t>
      </w:r>
      <w:r>
        <w:t xml:space="preserve">de la Fase 1 (Tabla 3) y se calcula el riesgo</w:t>
      </w:r>
      <w:r>
        <w:t xml:space="preserve"> </w:t>
      </w:r>
      <w:r>
        <w:rPr>
          <w:bCs/>
          <w:b/>
        </w:rPr>
        <w:t xml:space="preserve">residual</w:t>
      </w:r>
      <w:r>
        <w:t xml:space="preserve"> </w:t>
      </w:r>
      <w:r>
        <w:t xml:space="preserve">con la evidencia de la corrida verde 35442482331 (Tabla 4). Los valores de P e I son un juicio fundamentado del equipo con la escala documentada abajo; no son mediciones.</w:t>
      </w:r>
    </w:p>
    <w:bookmarkStart w:id="209" w:name="metodología-1"/>
    <w:p>
      <w:pPr>
        <w:pStyle w:val="Heading4"/>
      </w:pPr>
      <w:r>
        <w:t xml:space="preserve">Metodología</w:t>
      </w:r>
    </w:p>
    <w:p>
      <w:pPr>
        <w:pStyle w:val="FirstParagraph"/>
      </w:pPr>
      <w:r>
        <w:t xml:space="preserve">Riesgo =</w:t>
      </w:r>
      <w:r>
        <w:t xml:space="preserve"> </w:t>
      </w:r>
      <w:r>
        <w:rPr>
          <w:bCs/>
          <w:b/>
        </w:rPr>
        <w:t xml:space="preserve">Probabilidad</w:t>
      </w:r>
      <w:r>
        <w:t xml:space="preserve"> </w:t>
      </w:r>
      <w:r>
        <w:t xml:space="preserve">×</w:t>
      </w:r>
      <w:r>
        <w:t xml:space="preserve"> </w:t>
      </w:r>
      <w:r>
        <w:rPr>
          <w:bCs/>
          <w:b/>
        </w:rPr>
        <w:t xml:space="preserve">Impacto</w:t>
      </w:r>
      <w:r>
        <w:t xml:space="preserve">, con escala documentada:</w:t>
      </w:r>
    </w:p>
    <w:tbl>
      <w:tblPr>
        <w:tblStyle w:val="Table"/>
        <w:tblW w:type="pct" w:w="5000"/>
        <w:tblLook w:firstRow="1" w:lastRow="0" w:firstColumn="0" w:lastColumn="0" w:noHBand="0" w:noVBand="0" w:val="0020"/>
        <w:jc w:val="start"/>
      </w:tblPr>
      <w:tblGrid>
        <w:gridCol w:w="880"/>
        <w:gridCol w:w="3520"/>
        <w:gridCol w:w="3520"/>
      </w:tblGrid>
      <w:tr>
        <w:trPr>
          <w:tblHeader w:val="true"/>
        </w:trPr>
        <w:tc>
          <w:tcPr/>
          <w:p>
            <w:pPr>
              <w:pStyle w:val="Compact"/>
              <w:jc w:val="left"/>
            </w:pPr>
            <w:r>
              <w:t xml:space="preserve">Nivel</w:t>
            </w:r>
          </w:p>
        </w:tc>
        <w:tc>
          <w:tcPr/>
          <w:p>
            <w:pPr>
              <w:pStyle w:val="Compact"/>
              <w:jc w:val="left"/>
            </w:pPr>
            <w:r>
              <w:t xml:space="preserve">Probabilidad (P)</w:t>
            </w:r>
          </w:p>
        </w:tc>
        <w:tc>
          <w:tcPr/>
          <w:p>
            <w:pPr>
              <w:pStyle w:val="Compact"/>
              <w:jc w:val="left"/>
            </w:pPr>
            <w:r>
              <w:t xml:space="preserve">Impacto (I)</w:t>
            </w:r>
          </w:p>
        </w:tc>
      </w:tr>
      <w:tr>
        <w:tc>
          <w:tcPr/>
          <w:p>
            <w:pPr>
              <w:pStyle w:val="Compact"/>
              <w:jc w:val="left"/>
            </w:pPr>
            <w:r>
              <w:t xml:space="preserve">Bajo (1)</w:t>
            </w:r>
          </w:p>
        </w:tc>
        <w:tc>
          <w:tcPr/>
          <w:p>
            <w:pPr>
              <w:pStyle w:val="Compact"/>
              <w:jc w:val="left"/>
            </w:pPr>
            <w:r>
              <w:t xml:space="preserve">Poco probable (requiere condiciones especiales)</w:t>
            </w:r>
          </w:p>
        </w:tc>
        <w:tc>
          <w:tcPr/>
          <w:p>
            <w:pPr>
              <w:pStyle w:val="Compact"/>
              <w:jc w:val="left"/>
            </w:pPr>
            <w:r>
              <w:t xml:space="preserve">Impacto menor, sin datos sensibles</w:t>
            </w:r>
          </w:p>
        </w:tc>
      </w:tr>
      <w:tr>
        <w:tc>
          <w:tcPr/>
          <w:p>
            <w:pPr>
              <w:pStyle w:val="Compact"/>
              <w:jc w:val="left"/>
            </w:pPr>
            <w:r>
              <w:t xml:space="preserve">Medio (2)</w:t>
            </w:r>
          </w:p>
        </w:tc>
        <w:tc>
          <w:tcPr/>
          <w:p>
            <w:pPr>
              <w:pStyle w:val="Compact"/>
              <w:jc w:val="left"/>
            </w:pPr>
            <w:r>
              <w:t xml:space="preserve">Posible (requiere algún esfuerzo)</w:t>
            </w:r>
          </w:p>
        </w:tc>
        <w:tc>
          <w:tcPr/>
          <w:p>
            <w:pPr>
              <w:pStyle w:val="Compact"/>
              <w:jc w:val="left"/>
            </w:pPr>
            <w:r>
              <w:t xml:space="preserve">Impacto moderado, datos parciales</w:t>
            </w:r>
          </w:p>
        </w:tc>
      </w:tr>
      <w:tr>
        <w:tc>
          <w:tcPr/>
          <w:p>
            <w:pPr>
              <w:pStyle w:val="Compact"/>
              <w:jc w:val="left"/>
            </w:pPr>
            <w:r>
              <w:t xml:space="preserve">Alto (3)</w:t>
            </w:r>
          </w:p>
        </w:tc>
        <w:tc>
          <w:tcPr/>
          <w:p>
            <w:pPr>
              <w:pStyle w:val="Compact"/>
              <w:jc w:val="left"/>
            </w:pPr>
            <w:r>
              <w:t xml:space="preserve">Probable (bajo esfuerzo, herramientas comunes)</w:t>
            </w:r>
          </w:p>
        </w:tc>
        <w:tc>
          <w:tcPr/>
          <w:p>
            <w:pPr>
              <w:pStyle w:val="Compact"/>
              <w:jc w:val="left"/>
            </w:pPr>
            <w:r>
              <w:t xml:space="preserve">Impacto grave, datos sensibles o servicio caído</w:t>
            </w:r>
          </w:p>
        </w:tc>
      </w:tr>
    </w:tbl>
    <w:p>
      <w:pPr>
        <w:pStyle w:val="BodyText"/>
      </w:pPr>
      <w:r>
        <w:rPr>
          <w:bCs/>
          <w:b/>
        </w:rPr>
        <w:t xml:space="preserve">Nivel de riesgo:</w:t>
      </w:r>
      <w:r>
        <w:t xml:space="preserve"> </w:t>
      </w:r>
      <w:r>
        <w:t xml:space="preserve">Bajo (1–2) · Medio (3–4) · Alto (6–9)</w:t>
      </w:r>
    </w:p>
    <w:bookmarkEnd w:id="209"/>
    <w:bookmarkStart w:id="210" w:name="X5c4b44931359586bf6fdcf229fcfeb0dad2479a"/>
    <w:p>
      <w:pPr>
        <w:pStyle w:val="Heading4"/>
      </w:pPr>
      <w:r>
        <w:t xml:space="preserve">Registro de riesgos: antes y después de corregir</w:t>
      </w:r>
    </w:p>
    <w:tbl>
      <w:tblPr>
        <w:tblStyle w:val="Table"/>
        <w:tblW w:type="pct" w:w="5000"/>
        <w:tblLook w:firstRow="1" w:lastRow="0" w:firstColumn="0" w:lastColumn="0" w:noHBand="0" w:noVBand="0" w:val="0020"/>
        <w:jc w:val="start"/>
      </w:tblPr>
      <w:tblGrid>
        <w:gridCol w:w="480"/>
        <w:gridCol w:w="1680"/>
        <w:gridCol w:w="480"/>
        <w:gridCol w:w="480"/>
        <w:gridCol w:w="480"/>
        <w:gridCol w:w="480"/>
        <w:gridCol w:w="560"/>
        <w:gridCol w:w="560"/>
        <w:gridCol w:w="480"/>
        <w:gridCol w:w="2240"/>
      </w:tblGrid>
      <w:tr>
        <w:trPr>
          <w:tblHeader w:val="true"/>
        </w:trPr>
        <w:tc>
          <w:tcPr/>
          <w:p>
            <w:pPr>
              <w:pStyle w:val="Compact"/>
              <w:jc w:val="left"/>
            </w:pPr>
            <w:r>
              <w:t xml:space="preserve">ID</w:t>
            </w:r>
          </w:p>
        </w:tc>
        <w:tc>
          <w:tcPr/>
          <w:p>
            <w:pPr>
              <w:pStyle w:val="Compact"/>
              <w:jc w:val="left"/>
            </w:pPr>
            <w:r>
              <w:t xml:space="preserve">Vulnerabilidad (Tabla 3)</w:t>
            </w:r>
          </w:p>
        </w:tc>
        <w:tc>
          <w:tcPr/>
          <w:p>
            <w:pPr>
              <w:pStyle w:val="Compact"/>
              <w:jc w:val="left"/>
            </w:pPr>
            <w:r>
              <w:t xml:space="preserve">P antes</w:t>
            </w:r>
          </w:p>
        </w:tc>
        <w:tc>
          <w:tcPr/>
          <w:p>
            <w:pPr>
              <w:pStyle w:val="Compact"/>
              <w:jc w:val="left"/>
            </w:pPr>
            <w:r>
              <w:t xml:space="preserve">I</w:t>
            </w:r>
          </w:p>
        </w:tc>
        <w:tc>
          <w:tcPr/>
          <w:p>
            <w:pPr>
              <w:pStyle w:val="Compact"/>
              <w:jc w:val="left"/>
            </w:pPr>
            <w:r>
              <w:rPr>
                <w:bCs/>
                <w:b/>
              </w:rPr>
              <w:t xml:space="preserve">Riesgo antes</w:t>
            </w:r>
          </w:p>
        </w:tc>
        <w:tc>
          <w:tcPr/>
          <w:p>
            <w:pPr>
              <w:pStyle w:val="Compact"/>
              <w:jc w:val="left"/>
            </w:pPr>
            <w:r>
              <w:t xml:space="preserve">Nivel</w:t>
            </w:r>
          </w:p>
        </w:tc>
        <w:tc>
          <w:tcPr/>
          <w:p>
            <w:pPr>
              <w:pStyle w:val="Compact"/>
              <w:jc w:val="left"/>
            </w:pPr>
            <w:r>
              <w:t xml:space="preserve">P después</w:t>
            </w:r>
          </w:p>
        </w:tc>
        <w:tc>
          <w:tcPr/>
          <w:p>
            <w:pPr>
              <w:pStyle w:val="Compact"/>
              <w:jc w:val="left"/>
            </w:pPr>
            <w:r>
              <w:rPr>
                <w:bCs/>
                <w:b/>
              </w:rPr>
              <w:t xml:space="preserve">Riesgo después</w:t>
            </w:r>
          </w:p>
        </w:tc>
        <w:tc>
          <w:tcPr/>
          <w:p>
            <w:pPr>
              <w:pStyle w:val="Compact"/>
              <w:jc w:val="left"/>
            </w:pPr>
            <w:r>
              <w:t xml:space="preserve">Nivel</w:t>
            </w:r>
          </w:p>
        </w:tc>
        <w:tc>
          <w:tcPr/>
          <w:p>
            <w:pPr>
              <w:pStyle w:val="Compact"/>
              <w:jc w:val="left"/>
            </w:pPr>
            <w:r>
              <w:t xml:space="preserve">Base de la reducción</w:t>
            </w:r>
          </w:p>
        </w:tc>
      </w:tr>
      <w:tr>
        <w:tc>
          <w:tcPr/>
          <w:p>
            <w:pPr>
              <w:pStyle w:val="Compact"/>
              <w:jc w:val="left"/>
            </w:pPr>
            <w:r>
              <w:t xml:space="preserve">R-01</w:t>
            </w:r>
          </w:p>
        </w:tc>
        <w:tc>
          <w:tcPr/>
          <w:p>
            <w:pPr>
              <w:pStyle w:val="Compact"/>
              <w:jc w:val="left"/>
            </w:pPr>
            <w:r>
              <w:t xml:space="preserve">Secretos quemados (H-01)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t xml:space="preserve">Gitleaks 0. Sigue Medio porque los valores ya estuvieron en el historial de git: en un caso real habría que</w:t>
            </w:r>
            <w:r>
              <w:t xml:space="preserve"> </w:t>
            </w:r>
            <w:r>
              <w:rPr>
                <w:bCs/>
                <w:b/>
              </w:rPr>
              <w:t xml:space="preserve">rotarlos</w:t>
            </w:r>
          </w:p>
        </w:tc>
      </w:tr>
      <w:tr>
        <w:tc>
          <w:tcPr/>
          <w:p>
            <w:pPr>
              <w:pStyle w:val="Compact"/>
              <w:jc w:val="left"/>
            </w:pPr>
            <w:r>
              <w:t xml:space="preserve">R-02</w:t>
            </w:r>
          </w:p>
        </w:tc>
        <w:tc>
          <w:tcPr/>
          <w:p>
            <w:pPr>
              <w:pStyle w:val="Compact"/>
              <w:jc w:val="left"/>
            </w:pPr>
            <w:r>
              <w:t xml:space="preserve">Dependencias vulnerables (H-02)</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rPr>
                <w:rStyle w:val="VerbatimChar"/>
              </w:rPr>
              <w:t xml:space="preserve">npm audit</w:t>
            </w:r>
            <w:r>
              <w:t xml:space="preserve">: 0</w:t>
            </w:r>
          </w:p>
        </w:tc>
      </w:tr>
      <w:tr>
        <w:tc>
          <w:tcPr/>
          <w:p>
            <w:pPr>
              <w:pStyle w:val="Compact"/>
              <w:jc w:val="left"/>
            </w:pPr>
            <w:r>
              <w:t xml:space="preserve">R-03</w:t>
            </w:r>
          </w:p>
        </w:tc>
        <w:tc>
          <w:tcPr/>
          <w:p>
            <w:pPr>
              <w:pStyle w:val="Compact"/>
              <w:jc w:val="left"/>
            </w:pPr>
            <w:r>
              <w:rPr>
                <w:rStyle w:val="VerbatimChar"/>
              </w:rPr>
              <w:t xml:space="preserve">eval()</w:t>
            </w:r>
            <w:r>
              <w:t xml:space="preserve"> </w:t>
            </w:r>
            <w:r>
              <w:t xml:space="preserve">/</w:t>
            </w:r>
            <w:r>
              <w:t xml:space="preserve"> </w:t>
            </w:r>
            <w:r>
              <w:rPr>
                <w:rStyle w:val="VerbatimChar"/>
              </w:rPr>
              <w:t xml:space="preserve">exec()</w:t>
            </w:r>
            <w:r>
              <w:t xml:space="preserve"> </w:t>
            </w:r>
            <w:r>
              <w:t xml:space="preserve">(H-03, H-13)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6</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t xml:space="preserve">Endpoints eliminados (404, EV-C204-023); P mínima, I se mantiene</w:t>
            </w:r>
          </w:p>
        </w:tc>
      </w:tr>
      <w:tr>
        <w:tc>
          <w:tcPr/>
          <w:p>
            <w:pPr>
              <w:pStyle w:val="Compact"/>
              <w:jc w:val="left"/>
            </w:pPr>
            <w:r>
              <w:t xml:space="preserve">R-04</w:t>
            </w:r>
          </w:p>
        </w:tc>
        <w:tc>
          <w:tcPr/>
          <w:p>
            <w:pPr>
              <w:pStyle w:val="Compact"/>
              <w:jc w:val="left"/>
            </w:pPr>
            <w:r>
              <w:t xml:space="preserve">JWT mal validado (H-04)</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t xml:space="preserve">RS256 + JWKS; 9 pruebas unitarias y 23 comprobaciones contra Keycloak real</w:t>
            </w:r>
          </w:p>
        </w:tc>
      </w:tr>
      <w:tr>
        <w:tc>
          <w:tcPr/>
          <w:p>
            <w:pPr>
              <w:pStyle w:val="Compact"/>
              <w:jc w:val="left"/>
            </w:pPr>
            <w:r>
              <w:t xml:space="preserve">R-05</w:t>
            </w:r>
          </w:p>
        </w:tc>
        <w:tc>
          <w:tcPr/>
          <w:p>
            <w:pPr>
              <w:pStyle w:val="Compact"/>
              <w:jc w:val="left"/>
            </w:pPr>
            <w:r>
              <w:t xml:space="preserve">CORS abierto (H-05)</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Lista blanca (EV-C204-023)</w:t>
            </w:r>
          </w:p>
        </w:tc>
      </w:tr>
      <w:tr>
        <w:tc>
          <w:tcPr/>
          <w:p>
            <w:pPr>
              <w:pStyle w:val="Compact"/>
              <w:jc w:val="left"/>
            </w:pPr>
            <w:r>
              <w:t xml:space="preserve">R-06</w:t>
            </w:r>
          </w:p>
        </w:tc>
        <w:tc>
          <w:tcPr/>
          <w:p>
            <w:pPr>
              <w:pStyle w:val="Compact"/>
              <w:jc w:val="left"/>
            </w:pPr>
            <w:r>
              <w:t xml:space="preserve">Errores internos expuestos (H-06)</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Error genérico</w:t>
            </w:r>
          </w:p>
        </w:tc>
      </w:tr>
      <w:tr>
        <w:tc>
          <w:tcPr/>
          <w:p>
            <w:pPr>
              <w:pStyle w:val="Compact"/>
              <w:jc w:val="left"/>
            </w:pPr>
            <w:r>
              <w:t xml:space="preserve">R-07</w:t>
            </w:r>
          </w:p>
        </w:tc>
        <w:tc>
          <w:tcPr/>
          <w:p>
            <w:pPr>
              <w:pStyle w:val="Compact"/>
              <w:jc w:val="left"/>
            </w:pPr>
            <w:r>
              <w:t xml:space="preserve">Imagen con CVEs (H-07)</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Trivy 0 con</w:t>
            </w:r>
            <w:r>
              <w:t xml:space="preserve"> </w:t>
            </w:r>
            <w:r>
              <w:rPr>
                <w:rStyle w:val="VerbatimChar"/>
              </w:rPr>
              <w:t xml:space="preserve">--ignore-unfixed</w:t>
            </w:r>
            <w:r>
              <w:t xml:space="preserve">;</w:t>
            </w:r>
            <w:r>
              <w:t xml:space="preserve"> </w:t>
            </w:r>
            <w:r>
              <w:rPr>
                <w:bCs/>
                <w:b/>
              </w:rPr>
              <w:t xml:space="preserve">residual</w:t>
            </w:r>
            <w:r>
              <w:t xml:space="preserve">: util-linux sin parche</w:t>
            </w:r>
          </w:p>
        </w:tc>
      </w:tr>
      <w:tr>
        <w:tc>
          <w:tcPr/>
          <w:p>
            <w:pPr>
              <w:pStyle w:val="Compact"/>
              <w:jc w:val="left"/>
            </w:pPr>
            <w:r>
              <w:t xml:space="preserve">R-08</w:t>
            </w:r>
          </w:p>
        </w:tc>
        <w:tc>
          <w:tcPr/>
          <w:p>
            <w:pPr>
              <w:pStyle w:val="Compact"/>
              <w:jc w:val="left"/>
            </w:pPr>
            <w:r>
              <w:t xml:space="preserve">Contenedor como root (H-08)</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rPr>
                <w:rStyle w:val="VerbatimChar"/>
              </w:rPr>
              <w:t xml:space="preserve">USER node</w:t>
            </w:r>
            <w:r>
              <w:t xml:space="preserve"> </w:t>
            </w:r>
            <w:r>
              <w:t xml:space="preserve">(verificado: el contenedor corre como</w:t>
            </w:r>
            <w:r>
              <w:t xml:space="preserve"> </w:t>
            </w:r>
            <w:r>
              <w:rPr>
                <w:rStyle w:val="VerbatimChar"/>
              </w:rPr>
              <w:t xml:space="preserve">node</w:t>
            </w:r>
            <w:r>
              <w:t xml:space="preserve">)</w:t>
            </w:r>
          </w:p>
        </w:tc>
      </w:tr>
      <w:tr>
        <w:tc>
          <w:tcPr/>
          <w:p>
            <w:pPr>
              <w:pStyle w:val="Compact"/>
              <w:jc w:val="left"/>
            </w:pPr>
            <w:r>
              <w:t xml:space="preserve">R-09</w:t>
            </w:r>
          </w:p>
        </w:tc>
        <w:tc>
          <w:tcPr/>
          <w:p>
            <w:pPr>
              <w:pStyle w:val="Compact"/>
              <w:jc w:val="left"/>
            </w:pPr>
            <w:r>
              <w:t xml:space="preserve">Cabeceras ausentes (H-09)</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ZAP: 0 High, 0 Low</w:t>
            </w:r>
          </w:p>
        </w:tc>
      </w:tr>
      <w:tr>
        <w:tc>
          <w:tcPr/>
          <w:p>
            <w:pPr>
              <w:pStyle w:val="Compact"/>
              <w:jc w:val="left"/>
            </w:pPr>
            <w:r>
              <w:t xml:space="preserve">R-10</w:t>
            </w:r>
          </w:p>
        </w:tc>
        <w:tc>
          <w:tcPr/>
          <w:p>
            <w:pPr>
              <w:pStyle w:val="Compact"/>
              <w:jc w:val="left"/>
            </w:pPr>
            <w:r>
              <w:t xml:space="preserve">Criptografía insegura (H-10)</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6</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t xml:space="preserve">RSA-2048 + OAEP-SHA256</w:t>
            </w:r>
          </w:p>
        </w:tc>
      </w:tr>
      <w:tr>
        <w:tc>
          <w:tcPr/>
          <w:p>
            <w:pPr>
              <w:pStyle w:val="Compact"/>
              <w:jc w:val="left"/>
            </w:pPr>
            <w:r>
              <w:t xml:space="preserve">R-11</w:t>
            </w:r>
          </w:p>
        </w:tc>
        <w:tc>
          <w:tcPr/>
          <w:p>
            <w:pPr>
              <w:pStyle w:val="Compact"/>
              <w:jc w:val="left"/>
            </w:pPr>
            <w:r>
              <w:t xml:space="preserve">Inyección SQL (H-11)</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Consulta parametrizada</w:t>
            </w:r>
          </w:p>
        </w:tc>
      </w:tr>
      <w:tr>
        <w:tc>
          <w:tcPr/>
          <w:p>
            <w:pPr>
              <w:pStyle w:val="Compact"/>
              <w:jc w:val="left"/>
            </w:pPr>
            <w:r>
              <w:t xml:space="preserve">R-12</w:t>
            </w:r>
          </w:p>
        </w:tc>
        <w:tc>
          <w:tcPr/>
          <w:p>
            <w:pPr>
              <w:pStyle w:val="Compact"/>
              <w:jc w:val="left"/>
            </w:pPr>
            <w:r>
              <w:t xml:space="preserve">Cadena de suministro del pipeline (H-14)</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Acciones fijadas a SHA</w:t>
            </w:r>
          </w:p>
        </w:tc>
      </w:tr>
      <w:tr>
        <w:tc>
          <w:tcPr/>
          <w:p>
            <w:pPr>
              <w:pStyle w:val="Compact"/>
              <w:jc w:val="left"/>
            </w:pPr>
            <w:r>
              <w:t xml:space="preserve">R-13</w:t>
            </w:r>
          </w:p>
        </w:tc>
        <w:tc>
          <w:tcPr/>
          <w:p>
            <w:pPr>
              <w:pStyle w:val="Compact"/>
              <w:jc w:val="left"/>
            </w:pPr>
            <w:r>
              <w:t xml:space="preserve">Abuso / fuerza bruta sin límite (CodeQL)</w:t>
            </w:r>
          </w:p>
        </w:tc>
        <w:tc>
          <w:tcPr/>
          <w:p>
            <w:pPr>
              <w:pStyle w:val="Compact"/>
              <w:jc w:val="left"/>
            </w:pPr>
            <w:r>
              <w:t xml:space="preserve">3</w:t>
            </w:r>
          </w:p>
        </w:tc>
        <w:tc>
          <w:tcPr/>
          <w:p>
            <w:pPr>
              <w:pStyle w:val="Compact"/>
              <w:jc w:val="left"/>
            </w:pPr>
            <w:r>
              <w:t xml:space="preserve">2</w:t>
            </w:r>
          </w:p>
        </w:tc>
        <w:tc>
          <w:tcPr/>
          <w:p>
            <w:pPr>
              <w:pStyle w:val="Compact"/>
              <w:jc w:val="left"/>
            </w:pPr>
            <w:r>
              <w:rPr>
                <w:bCs/>
                <w:b/>
              </w:rPr>
              <w:t xml:space="preserve">6</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429 al superar 100/min</w:t>
            </w:r>
          </w:p>
        </w:tc>
      </w:tr>
    </w:tbl>
    <w:p>
      <w:pPr>
        <w:pStyle w:val="BodyText"/>
      </w:pPr>
      <w:r>
        <w:rPr>
          <w:bCs/>
          <w:b/>
        </w:rPr>
        <w:t xml:space="preserve">Resumen</w:t>
      </w:r>
      <w:r>
        <w:t xml:space="preserve"> </w:t>
      </w:r>
      <w:r>
        <w:t xml:space="preserve">(suma de la columna de riesgo): antes = 9+9+6+9+4+4+4+4+4+6+4+4+6 =</w:t>
      </w:r>
      <w:r>
        <w:t xml:space="preserve"> </w:t>
      </w:r>
      <w:r>
        <w:rPr>
          <w:bCs/>
          <w:b/>
        </w:rPr>
        <w:t xml:space="preserve">73</w:t>
      </w:r>
      <w:r>
        <w:t xml:space="preserve">; después = 3+3+3+3+2+2+2+2+2+3+2+2+2 =</w:t>
      </w:r>
      <w:r>
        <w:t xml:space="preserve"> </w:t>
      </w:r>
      <w:r>
        <w:rPr>
          <w:bCs/>
          <w:b/>
        </w:rPr>
        <w:t xml:space="preserve">31</w:t>
      </w:r>
      <w:r>
        <w:t xml:space="preserve">. Reducción = (73−31)/73 ≈</w:t>
      </w:r>
      <w:r>
        <w:t xml:space="preserve"> </w:t>
      </w:r>
      <w:r>
        <w:rPr>
          <w:bCs/>
          <w:b/>
        </w:rPr>
        <w:t xml:space="preserve">58 %</w:t>
      </w:r>
      <w:r>
        <w:t xml:space="preserve">. Riesgos en nivel Alto:</w:t>
      </w:r>
      <w:r>
        <w:t xml:space="preserve"> </w:t>
      </w:r>
      <w:r>
        <w:rPr>
          <w:bCs/>
          <w:b/>
        </w:rPr>
        <w:t xml:space="preserve">de 6 a 0</w:t>
      </w:r>
      <w:r>
        <w:t xml:space="preserve">. Ningún riesgo llega a 1 porque el impacto potencial del activo no cambia con la corrección; solo baja la probabilidad.</w:t>
      </w:r>
    </w:p>
    <w:bookmarkEnd w:id="210"/>
    <w:bookmarkStart w:id="213" w:name="análisis-gerencial-complementario"/>
    <w:p>
      <w:pPr>
        <w:pStyle w:val="Heading4"/>
      </w:pPr>
      <w:r>
        <w:t xml:space="preserve">Análisis gerencial complementario</w:t>
      </w:r>
    </w:p>
    <w:bookmarkStart w:id="211" w:name="pérdida-anual-esperada-ale"/>
    <w:p>
      <w:pPr>
        <w:pStyle w:val="Heading5"/>
      </w:pPr>
      <w:r>
        <w:t xml:space="preserve">Pérdida anual esperada (ALE)</w:t>
      </w:r>
    </w:p>
    <w:p>
      <w:pPr>
        <w:pStyle w:val="FirstParagraph"/>
      </w:pPr>
      <w:r>
        <w:t xml:space="preserve">ALE = SLE × ARO, donde SLE = AV × EF (valor del activo × factor de exposición) y ARO = tasa anual de ocurrencia.</w:t>
      </w:r>
    </w:p>
    <w:tbl>
      <w:tblPr>
        <w:tblStyle w:val="Table"/>
        <w:tblW w:type="pct" w:w="5000"/>
        <w:tblLook w:firstRow="1" w:lastRow="0" w:firstColumn="0" w:lastColumn="0" w:noHBand="0" w:noVBand="0" w:val="0020"/>
        <w:jc w:val="start"/>
      </w:tblPr>
      <w:tblGrid>
        <w:gridCol w:w="1960"/>
        <w:gridCol w:w="784"/>
        <w:gridCol w:w="1411"/>
        <w:gridCol w:w="705"/>
        <w:gridCol w:w="705"/>
        <w:gridCol w:w="784"/>
        <w:gridCol w:w="784"/>
        <w:gridCol w:w="784"/>
      </w:tblGrid>
      <w:tr>
        <w:trPr>
          <w:tblHeader w:val="true"/>
        </w:trPr>
        <w:tc>
          <w:tcPr/>
          <w:p>
            <w:pPr>
              <w:pStyle w:val="Compact"/>
              <w:jc w:val="left"/>
            </w:pPr>
            <w:r>
              <w:t xml:space="preserve">Activo</w:t>
            </w:r>
          </w:p>
        </w:tc>
        <w:tc>
          <w:tcPr/>
          <w:p>
            <w:pPr>
              <w:pStyle w:val="Compact"/>
              <w:jc w:val="left"/>
            </w:pPr>
            <w:r>
              <w:t xml:space="preserve">Valor (AV)</w:t>
            </w:r>
          </w:p>
        </w:tc>
        <w:tc>
          <w:tcPr/>
          <w:p>
            <w:pPr>
              <w:pStyle w:val="Compact"/>
              <w:jc w:val="left"/>
            </w:pPr>
            <w:r>
              <w:t xml:space="preserve">Factor de exposición (EF)</w:t>
            </w:r>
          </w:p>
        </w:tc>
        <w:tc>
          <w:tcPr/>
          <w:p>
            <w:pPr>
              <w:pStyle w:val="Compact"/>
              <w:jc w:val="left"/>
            </w:pPr>
            <w:r>
              <w:t xml:space="preserve">SLE</w:t>
            </w:r>
          </w:p>
        </w:tc>
        <w:tc>
          <w:tcPr/>
          <w:p>
            <w:pPr>
              <w:pStyle w:val="Compact"/>
              <w:jc w:val="left"/>
            </w:pPr>
            <w:r>
              <w:t xml:space="preserve">ARO antes</w:t>
            </w:r>
          </w:p>
        </w:tc>
        <w:tc>
          <w:tcPr/>
          <w:p>
            <w:pPr>
              <w:pStyle w:val="Compact"/>
              <w:jc w:val="left"/>
            </w:pPr>
            <w:r>
              <w:rPr>
                <w:bCs/>
                <w:b/>
              </w:rPr>
              <w:t xml:space="preserve">ALE antes</w:t>
            </w:r>
          </w:p>
        </w:tc>
        <w:tc>
          <w:tcPr/>
          <w:p>
            <w:pPr>
              <w:pStyle w:val="Compact"/>
              <w:jc w:val="left"/>
            </w:pPr>
            <w:r>
              <w:t xml:space="preserve">ARO después</w:t>
            </w:r>
          </w:p>
        </w:tc>
        <w:tc>
          <w:tcPr/>
          <w:p>
            <w:pPr>
              <w:pStyle w:val="Compact"/>
              <w:jc w:val="left"/>
            </w:pPr>
            <w:r>
              <w:rPr>
                <w:bCs/>
                <w:b/>
              </w:rPr>
              <w:t xml:space="preserve">ALE después</w:t>
            </w:r>
          </w:p>
        </w:tc>
      </w:tr>
      <w:tr>
        <w:tc>
          <w:tcPr/>
          <w:p>
            <w:pPr>
              <w:pStyle w:val="Compact"/>
              <w:jc w:val="left"/>
            </w:pPr>
            <w:r>
              <w:t xml:space="preserve">Datos cifrados por el servicio</w:t>
            </w:r>
          </w:p>
        </w:tc>
        <w:tc>
          <w:tcPr/>
          <w:p>
            <w:pPr>
              <w:pStyle w:val="Compact"/>
              <w:jc w:val="left"/>
            </w:pPr>
            <w:r>
              <w:t xml:space="preserve">$10,000</w:t>
            </w:r>
          </w:p>
        </w:tc>
        <w:tc>
          <w:tcPr/>
          <w:p>
            <w:pPr>
              <w:pStyle w:val="Compact"/>
              <w:jc w:val="left"/>
            </w:pPr>
            <w:r>
              <w:t xml:space="preserve">0.5</w:t>
            </w:r>
          </w:p>
        </w:tc>
        <w:tc>
          <w:tcPr/>
          <w:p>
            <w:pPr>
              <w:pStyle w:val="Compact"/>
              <w:jc w:val="left"/>
            </w:pPr>
            <w:r>
              <w:t xml:space="preserve">$5,000</w:t>
            </w:r>
          </w:p>
        </w:tc>
        <w:tc>
          <w:tcPr/>
          <w:p>
            <w:pPr>
              <w:pStyle w:val="Compact"/>
              <w:jc w:val="left"/>
            </w:pPr>
            <w:r>
              <w:t xml:space="preserve">2</w:t>
            </w:r>
          </w:p>
        </w:tc>
        <w:tc>
          <w:tcPr/>
          <w:p>
            <w:pPr>
              <w:pStyle w:val="Compact"/>
              <w:jc w:val="left"/>
            </w:pPr>
            <w:r>
              <w:rPr>
                <w:bCs/>
                <w:b/>
              </w:rPr>
              <w:t xml:space="preserve">$10,000</w:t>
            </w:r>
          </w:p>
        </w:tc>
        <w:tc>
          <w:tcPr/>
          <w:p>
            <w:pPr>
              <w:pStyle w:val="Compact"/>
              <w:jc w:val="left"/>
            </w:pPr>
            <w:r>
              <w:t xml:space="preserve">0.5</w:t>
            </w:r>
          </w:p>
        </w:tc>
        <w:tc>
          <w:tcPr/>
          <w:p>
            <w:pPr>
              <w:pStyle w:val="Compact"/>
              <w:jc w:val="left"/>
            </w:pPr>
            <w:r>
              <w:rPr>
                <w:bCs/>
                <w:b/>
              </w:rPr>
              <w:t xml:space="preserve">$2,500</w:t>
            </w:r>
          </w:p>
        </w:tc>
      </w:tr>
      <w:tr>
        <w:tc>
          <w:tcPr/>
          <w:p>
            <w:pPr>
              <w:pStyle w:val="Compact"/>
              <w:jc w:val="left"/>
            </w:pPr>
            <w:r>
              <w:t xml:space="preserve">Llaves RSA del servicio</w:t>
            </w:r>
          </w:p>
        </w:tc>
        <w:tc>
          <w:tcPr/>
          <w:p>
            <w:pPr>
              <w:pStyle w:val="Compact"/>
              <w:jc w:val="left"/>
            </w:pPr>
            <w:r>
              <w:t xml:space="preserve">$20,000</w:t>
            </w:r>
          </w:p>
        </w:tc>
        <w:tc>
          <w:tcPr/>
          <w:p>
            <w:pPr>
              <w:pStyle w:val="Compact"/>
              <w:jc w:val="left"/>
            </w:pPr>
            <w:r>
              <w:t xml:space="preserve">0.3</w:t>
            </w:r>
          </w:p>
        </w:tc>
        <w:tc>
          <w:tcPr/>
          <w:p>
            <w:pPr>
              <w:pStyle w:val="Compact"/>
              <w:jc w:val="left"/>
            </w:pPr>
            <w:r>
              <w:t xml:space="preserve">$6,000</w:t>
            </w:r>
          </w:p>
        </w:tc>
        <w:tc>
          <w:tcPr/>
          <w:p>
            <w:pPr>
              <w:pStyle w:val="Compact"/>
              <w:jc w:val="left"/>
            </w:pPr>
            <w:r>
              <w:t xml:space="preserve">1</w:t>
            </w:r>
          </w:p>
        </w:tc>
        <w:tc>
          <w:tcPr/>
          <w:p>
            <w:pPr>
              <w:pStyle w:val="Compact"/>
              <w:jc w:val="left"/>
            </w:pPr>
            <w:r>
              <w:rPr>
                <w:bCs/>
                <w:b/>
              </w:rPr>
              <w:t xml:space="preserve">$6,000</w:t>
            </w:r>
          </w:p>
        </w:tc>
        <w:tc>
          <w:tcPr/>
          <w:p>
            <w:pPr>
              <w:pStyle w:val="Compact"/>
              <w:jc w:val="left"/>
            </w:pPr>
            <w:r>
              <w:t xml:space="preserve">0.25</w:t>
            </w:r>
          </w:p>
        </w:tc>
        <w:tc>
          <w:tcPr/>
          <w:p>
            <w:pPr>
              <w:pStyle w:val="Compact"/>
              <w:jc w:val="left"/>
            </w:pPr>
            <w:r>
              <w:rPr>
                <w:bCs/>
                <w:b/>
              </w:rPr>
              <w:t xml:space="preserve">$1,500</w:t>
            </w:r>
          </w:p>
        </w:tc>
      </w:tr>
      <w:tr>
        <w:tc>
          <w:tcPr/>
          <w:p>
            <w:pPr>
              <w:pStyle w:val="Compact"/>
              <w:jc w:val="left"/>
            </w:pPr>
            <w:r>
              <w:t xml:space="preserve">Credenciales de usuarios (Keycloak)</w:t>
            </w:r>
          </w:p>
        </w:tc>
        <w:tc>
          <w:tcPr/>
          <w:p>
            <w:pPr>
              <w:pStyle w:val="Compact"/>
              <w:jc w:val="left"/>
            </w:pPr>
            <w:r>
              <w:t xml:space="preserve">$15,000</w:t>
            </w:r>
          </w:p>
        </w:tc>
        <w:tc>
          <w:tcPr/>
          <w:p>
            <w:pPr>
              <w:pStyle w:val="Compact"/>
              <w:jc w:val="left"/>
            </w:pPr>
            <w:r>
              <w:t xml:space="preserve">0.4</w:t>
            </w:r>
          </w:p>
        </w:tc>
        <w:tc>
          <w:tcPr/>
          <w:p>
            <w:pPr>
              <w:pStyle w:val="Compact"/>
              <w:jc w:val="left"/>
            </w:pPr>
            <w:r>
              <w:t xml:space="preserve">$6,000</w:t>
            </w:r>
          </w:p>
        </w:tc>
        <w:tc>
          <w:tcPr/>
          <w:p>
            <w:pPr>
              <w:pStyle w:val="Compact"/>
              <w:jc w:val="left"/>
            </w:pPr>
            <w:r>
              <w:t xml:space="preserve">1</w:t>
            </w:r>
          </w:p>
        </w:tc>
        <w:tc>
          <w:tcPr/>
          <w:p>
            <w:pPr>
              <w:pStyle w:val="Compact"/>
              <w:jc w:val="left"/>
            </w:pPr>
            <w:r>
              <w:rPr>
                <w:bCs/>
                <w:b/>
              </w:rPr>
              <w:t xml:space="preserve">$6,000</w:t>
            </w:r>
          </w:p>
        </w:tc>
        <w:tc>
          <w:tcPr/>
          <w:p>
            <w:pPr>
              <w:pStyle w:val="Compact"/>
              <w:jc w:val="left"/>
            </w:pPr>
            <w:r>
              <w:t xml:space="preserve">0.25</w:t>
            </w:r>
          </w:p>
        </w:tc>
        <w:tc>
          <w:tcPr/>
          <w:p>
            <w:pPr>
              <w:pStyle w:val="Compact"/>
              <w:jc w:val="left"/>
            </w:pPr>
            <w:r>
              <w:rPr>
                <w:bCs/>
                <w:b/>
              </w:rPr>
              <w:t xml:space="preserve">$1,500</w:t>
            </w:r>
          </w:p>
        </w:tc>
      </w:tr>
      <w:tr>
        <w:tc>
          <w:tcPr/>
          <w:p>
            <w:pPr>
              <w:pStyle w:val="Compact"/>
              <w:jc w:val="left"/>
            </w:pPr>
            <w:r>
              <w:t xml:space="preserve">Disponibilidad del servicio</w:t>
            </w:r>
          </w:p>
        </w:tc>
        <w:tc>
          <w:tcPr/>
          <w:p>
            <w:pPr>
              <w:pStyle w:val="Compact"/>
              <w:jc w:val="left"/>
            </w:pPr>
            <w:r>
              <w:t xml:space="preserve">$8,000</w:t>
            </w:r>
          </w:p>
        </w:tc>
        <w:tc>
          <w:tcPr/>
          <w:p>
            <w:pPr>
              <w:pStyle w:val="Compact"/>
              <w:jc w:val="left"/>
            </w:pPr>
            <w:r>
              <w:t xml:space="preserve">0.5</w:t>
            </w:r>
          </w:p>
        </w:tc>
        <w:tc>
          <w:tcPr/>
          <w:p>
            <w:pPr>
              <w:pStyle w:val="Compact"/>
              <w:jc w:val="left"/>
            </w:pPr>
            <w:r>
              <w:t xml:space="preserve">$4,000</w:t>
            </w:r>
          </w:p>
        </w:tc>
        <w:tc>
          <w:tcPr/>
          <w:p>
            <w:pPr>
              <w:pStyle w:val="Compact"/>
              <w:jc w:val="left"/>
            </w:pPr>
            <w:r>
              <w:t xml:space="preserve">3</w:t>
            </w:r>
          </w:p>
        </w:tc>
        <w:tc>
          <w:tcPr/>
          <w:p>
            <w:pPr>
              <w:pStyle w:val="Compact"/>
              <w:jc w:val="left"/>
            </w:pPr>
            <w:r>
              <w:rPr>
                <w:bCs/>
                <w:b/>
              </w:rPr>
              <w:t xml:space="preserve">$12,000</w:t>
            </w:r>
          </w:p>
        </w:tc>
        <w:tc>
          <w:tcPr/>
          <w:p>
            <w:pPr>
              <w:pStyle w:val="Compact"/>
              <w:jc w:val="left"/>
            </w:pPr>
            <w:r>
              <w:t xml:space="preserve">1</w:t>
            </w:r>
          </w:p>
        </w:tc>
        <w:tc>
          <w:tcPr/>
          <w:p>
            <w:pPr>
              <w:pStyle w:val="Compact"/>
              <w:jc w:val="left"/>
            </w:pPr>
            <w:r>
              <w:rPr>
                <w:bCs/>
                <w:b/>
              </w:rPr>
              <w:t xml:space="preserve">$4,000</w:t>
            </w:r>
          </w:p>
        </w:tc>
      </w:tr>
      <w:tr>
        <w:tc>
          <w:tcPr/>
          <w:p>
            <w:pPr>
              <w:pStyle w:val="Compact"/>
              <w:jc w:val="left"/>
            </w:pPr>
            <w:r>
              <w:rPr>
                <w:bCs/>
                <w:b/>
              </w:rPr>
              <w:t xml:space="preserve">Total ALE</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$34,000</w:t>
            </w:r>
          </w:p>
        </w:tc>
        <w:tc>
          <w:tcPr/>
          <w:p>
            <w:pPr>
              <w:pStyle w:val="Compact"/>
            </w:pPr>
          </w:p>
        </w:tc>
        <w:tc>
          <w:tcPr/>
          <w:p>
            <w:pPr>
              <w:pStyle w:val="Compact"/>
              <w:jc w:val="left"/>
            </w:pPr>
            <w:r>
              <w:rPr>
                <w:bCs/>
                <w:b/>
              </w:rPr>
              <w:t xml:space="preserve">$9,500</w:t>
            </w:r>
          </w:p>
        </w:tc>
      </w:tr>
    </w:tbl>
    <w:p>
      <w:pPr>
        <w:pStyle w:val="BlockText"/>
      </w:pPr>
      <w:r>
        <w:t xml:space="preserve">Los valores monetarios son</w:t>
      </w:r>
      <w:r>
        <w:t xml:space="preserve"> </w:t>
      </w:r>
      <w:r>
        <w:rPr>
          <w:bCs/>
          <w:b/>
        </w:rPr>
        <w:t xml:space="preserve">ilustrativos</w:t>
      </w:r>
      <w:r>
        <w:t xml:space="preserve"> </w:t>
      </w:r>
      <w:r>
        <w:t xml:space="preserve">para el laboratorio académico (no hay un negocio real detrás) y se ajustarían con datos del contexto si el docente lo solicita. La tasa ARO «después» es una estimación del equipo tras los controles verificados.</w:t>
      </w:r>
    </w:p>
    <w:bookmarkEnd w:id="211"/>
    <w:bookmarkStart w:id="212" w:name="justificación-de-probabilidades"/>
    <w:p>
      <w:pPr>
        <w:pStyle w:val="Heading5"/>
      </w:pPr>
      <w:r>
        <w:t xml:space="preserve">Justificación de probabilidades</w:t>
      </w:r>
    </w:p>
    <w:p>
      <w:pPr>
        <w:numPr>
          <w:ilvl w:val="0"/>
          <w:numId w:val="1021"/>
        </w:numPr>
        <w:pStyle w:val="Compact"/>
      </w:pPr>
      <w:r>
        <w:rPr>
          <w:bCs/>
          <w:b/>
        </w:rPr>
        <w:t xml:space="preserve">R-01 (secretos):</w:t>
      </w:r>
      <w:r>
        <w:t xml:space="preserve"> </w:t>
      </w:r>
      <w:r>
        <w:t xml:space="preserve">P=3 antes: el repositorio es público y cualquiera puede leer los valores sin esfuerzo (Gitleaks los detectó con reglas estándar). Impacto 3: compromete credenciales y llaves.</w:t>
      </w:r>
    </w:p>
    <w:p>
      <w:pPr>
        <w:numPr>
          <w:ilvl w:val="0"/>
          <w:numId w:val="1021"/>
        </w:numPr>
        <w:pStyle w:val="Compact"/>
      </w:pPr>
      <w:r>
        <w:rPr>
          <w:bCs/>
          <w:b/>
        </w:rPr>
        <w:t xml:space="preserve">R-02 (dependencias):</w:t>
      </w:r>
      <w:r>
        <w:t xml:space="preserve"> </w:t>
      </w:r>
      <w:r>
        <w:t xml:space="preserve">P=3: las herramientas de explotación de CVEs conocidos son públicas y automatizadas; había 1 crítica y 8 altas.</w:t>
      </w:r>
    </w:p>
    <w:p>
      <w:pPr>
        <w:numPr>
          <w:ilvl w:val="0"/>
          <w:numId w:val="1021"/>
        </w:numPr>
        <w:pStyle w:val="Compact"/>
      </w:pPr>
      <w:r>
        <w:rPr>
          <w:bCs/>
          <w:b/>
        </w:rPr>
        <w:t xml:space="preserve">R-04 (JWT):</w:t>
      </w:r>
      <w:r>
        <w:t xml:space="preserve"> </w:t>
      </w:r>
      <w:r>
        <w:t xml:space="preserve">P=3: sin validación de firma, cualquier token falso era aceptado; explotarlo era trivial. Impacto 3: acceso total al servicio.</w:t>
      </w:r>
    </w:p>
    <w:p>
      <w:pPr>
        <w:numPr>
          <w:ilvl w:val="0"/>
          <w:numId w:val="1021"/>
        </w:numPr>
        <w:pStyle w:val="Compact"/>
      </w:pPr>
      <w:r>
        <w:rPr>
          <w:bCs/>
          <w:b/>
        </w:rPr>
        <w:t xml:space="preserve">R-03 (</w:t>
      </w:r>
      <w:r>
        <w:rPr>
          <w:rStyle w:val="VerbatimChar"/>
          <w:bCs/>
          <w:b/>
        </w:rPr>
        <w:t xml:space="preserve">eval</w:t>
      </w:r>
      <w:r>
        <w:rPr>
          <w:bCs/>
          <w:b/>
        </w:rPr>
        <w:t xml:space="preserve">):</w:t>
      </w:r>
      <w:r>
        <w:t xml:space="preserve"> </w:t>
      </w:r>
      <w:r>
        <w:t xml:space="preserve">P=2: requiere que la entrada llegue al endpoint; impacto 3 (ejecución de código).</w:t>
      </w:r>
    </w:p>
    <w:p>
      <w:pPr>
        <w:numPr>
          <w:ilvl w:val="0"/>
          <w:numId w:val="1021"/>
        </w:numPr>
        <w:pStyle w:val="Compact"/>
      </w:pPr>
      <w:r>
        <w:rPr>
          <w:bCs/>
          <w:b/>
        </w:rPr>
        <w:t xml:space="preserve">R-10 (criptografía):</w:t>
      </w:r>
      <w:r>
        <w:t xml:space="preserve"> </w:t>
      </w:r>
      <w:r>
        <w:t xml:space="preserve">P=2: explotar padding débil requiere conocimiento especializado; impacto 3 (descifrado de datos).</w:t>
      </w:r>
    </w:p>
    <w:p>
      <w:pPr>
        <w:numPr>
          <w:ilvl w:val="0"/>
          <w:numId w:val="1021"/>
        </w:numPr>
        <w:pStyle w:val="Compact"/>
      </w:pPr>
      <w:r>
        <w:rPr>
          <w:bCs/>
          <w:b/>
        </w:rPr>
        <w:t xml:space="preserve">R-13 (rate limiting):</w:t>
      </w:r>
      <w:r>
        <w:t xml:space="preserve"> </w:t>
      </w:r>
      <w:r>
        <w:t xml:space="preserve">P=3: cualquiera puede repetir peticiones sin límite; impacto 2 (abuso del servicio como oráculo o saturación).</w:t>
      </w:r>
    </w:p>
    <w:bookmarkEnd w:id="212"/>
    <w:bookmarkEnd w:id="213"/>
    <w:bookmarkStart w:id="214" w:name="priorización-y-decisiones"/>
    <w:p>
      <w:pPr>
        <w:pStyle w:val="Heading4"/>
      </w:pPr>
      <w:r>
        <w:t xml:space="preserve">Priorización y decisiones</w:t>
      </w:r>
    </w:p>
    <w:p>
      <w:pPr>
        <w:pStyle w:val="FirstParagraph"/>
      </w:pPr>
      <w:r>
        <w:t xml:space="preserve">El orden de corrección de la Fase 2 siguió la prioridad de esta tabla: primero los riesgos</w:t>
      </w:r>
      <w:r>
        <w:t xml:space="preserve"> </w:t>
      </w:r>
      <w:r>
        <w:rPr>
          <w:bCs/>
          <w:b/>
        </w:rPr>
        <w:t xml:space="preserve">Altos</w:t>
      </w:r>
      <w:r>
        <w:t xml:space="preserve"> </w:t>
      </w:r>
      <w:r>
        <w:t xml:space="preserve">(R-01, R-02, R-04, R-03, R-10) y luego los</w:t>
      </w:r>
      <w:r>
        <w:t xml:space="preserve"> </w:t>
      </w:r>
      <w:r>
        <w:rPr>
          <w:bCs/>
          <w:b/>
        </w:rPr>
        <w:t xml:space="preserve">Medios</w:t>
      </w:r>
      <w:r>
        <w:t xml:space="preserve"> </w:t>
      </w:r>
      <w:r>
        <w:t xml:space="preserve">(R-05 a R-09, R-11, R-12); R-13 apareció al revisar las alertas de CodeQL del run verde y se cerró después. Ver</w:t>
      </w:r>
      <w:r>
        <w:t xml:space="preserve"> </w:t>
      </w:r>
      <w:r>
        <w:rPr>
          <w:rStyle w:val="VerbatimChar"/>
        </w:rPr>
        <w:t xml:space="preserve">docs/remediacion-playbook.md</w:t>
      </w:r>
      <w:r>
        <w:t xml:space="preserve">.</w:t>
      </w:r>
    </w:p>
    <w:bookmarkEnd w:id="214"/>
    <w:bookmarkStart w:id="215" w:name="riesgo-residual-aceptado"/>
    <w:p>
      <w:pPr>
        <w:pStyle w:val="Heading4"/>
      </w:pPr>
      <w:r>
        <w:t xml:space="preserve">Riesgo residual aceptado</w:t>
      </w:r>
    </w:p>
    <w:p>
      <w:pPr>
        <w:numPr>
          <w:ilvl w:val="0"/>
          <w:numId w:val="1022"/>
        </w:numPr>
        <w:pStyle w:val="Compact"/>
      </w:pPr>
      <w:r>
        <w:rPr>
          <w:bCs/>
          <w:b/>
        </w:rPr>
        <w:t xml:space="preserve">CVEs de util-linux sin parche</w:t>
      </w:r>
      <w:r>
        <w:t xml:space="preserve"> </w:t>
      </w:r>
      <w:r>
        <w:t xml:space="preserve">en la imagen base (CVE-2026-53613, 76642, 78408, 78409, 78410): no existe versión corregida; se excluyen del fallo con</w:t>
      </w:r>
      <w:r>
        <w:t xml:space="preserve"> </w:t>
      </w:r>
      <w:r>
        <w:rPr>
          <w:rStyle w:val="VerbatimChar"/>
        </w:rPr>
        <w:t xml:space="preserve">--ignore-unfixed</w:t>
      </w:r>
      <w:r>
        <w:t xml:space="preserve"> </w:t>
      </w:r>
      <w:r>
        <w:t xml:space="preserve">y se documentan en el informe §8.5. Acción: re-escanear periódicamente.</w:t>
      </w:r>
    </w:p>
    <w:p>
      <w:pPr>
        <w:numPr>
          <w:ilvl w:val="0"/>
          <w:numId w:val="1022"/>
        </w:numPr>
        <w:pStyle w:val="Compact"/>
      </w:pPr>
      <w:r>
        <w:rPr>
          <w:bCs/>
          <w:b/>
        </w:rPr>
        <w:t xml:space="preserve">Falso positivo de ZAP</w:t>
      </w:r>
      <w:r>
        <w:t xml:space="preserve"> </w:t>
      </w:r>
      <w:r>
        <w:t xml:space="preserve">«CSP: Failure to Define Directive with No Fallback» en respuestas 404 (informe §12.4).</w:t>
      </w:r>
    </w:p>
    <w:p>
      <w:pPr>
        <w:numPr>
          <w:ilvl w:val="0"/>
          <w:numId w:val="1022"/>
        </w:numPr>
        <w:pStyle w:val="Compact"/>
      </w:pPr>
      <w:r>
        <w:rPr>
          <w:bCs/>
          <w:b/>
        </w:rPr>
        <w:t xml:space="preserve">Secretos históricos</w:t>
      </w:r>
      <w:r>
        <w:t xml:space="preserve">: los valores de práctica siguen en el historial de git; son ficticios. En un proyecto real habría que rotarlos y reescribir el historial.</w:t>
      </w:r>
    </w:p>
    <w:bookmarkEnd w:id="215"/>
    <w:bookmarkStart w:id="216" w:name="nota-de-trazabilidad-2"/>
    <w:p>
      <w:pPr>
        <w:pStyle w:val="Heading4"/>
      </w:pPr>
      <w:r>
        <w:t xml:space="preserve">Nota de trazabilidad</w:t>
      </w:r>
    </w:p>
    <w:p>
      <w:pPr>
        <w:pStyle w:val="FirstParagraph"/>
      </w:pPr>
      <w:r>
        <w:t xml:space="preserve">Esta tabla alimenta: informe §16, la plantilla de diagnóstico y la Tabla 4.</w:t>
      </w:r>
    </w:p>
    <w:bookmarkEnd w:id="216"/>
    <w:bookmarkEnd w:id="217"/>
    <w:bookmarkStart w:id="224" w:name="tabla-6-documentación-de-pruebas"/>
    <w:p>
      <w:pPr>
        <w:pStyle w:val="Heading3"/>
      </w:pPr>
      <w:r>
        <w:t xml:space="preserve">Tabla 6 — Documentación de pruebas</w:t>
      </w:r>
    </w:p>
    <w:p>
      <w:pPr>
        <w:pStyle w:val="BlockText"/>
      </w:pPr>
      <w:r>
        <w:rPr>
          <w:bCs/>
          <w:b/>
        </w:rPr>
        <w:t xml:space="preserve">Estado: COMPLETA con resultados reales</w:t>
      </w:r>
      <w:r>
        <w:t xml:space="preserve">, la versión de Docker del Codespace no consta en la evidencia. Las pruebas funcionales se ejecutaron contra un</w:t>
      </w:r>
      <w:r>
        <w:t xml:space="preserve"> </w:t>
      </w:r>
      <w:r>
        <w:rPr>
          <w:bCs/>
          <w:b/>
        </w:rPr>
        <w:t xml:space="preserve">Keycloak 24.0 real</w:t>
      </w:r>
      <w:r>
        <w:t xml:space="preserve"> </w:t>
      </w:r>
      <w:r>
        <w:t xml:space="preserve">(contenedor Docker local, no el del Codespace) y el servicio del commit</w:t>
      </w:r>
      <w:r>
        <w:t xml:space="preserve"> </w:t>
      </w:r>
      <w:r>
        <w:rPr>
          <w:rStyle w:val="VerbatimChar"/>
        </w:rPr>
        <w:t xml:space="preserve">0fc1c11</w:t>
      </w:r>
      <w:r>
        <w:t xml:space="preserve">. Reproducible con</w:t>
      </w:r>
      <w:r>
        <w:t xml:space="preserve"> </w:t>
      </w:r>
      <w:r>
        <w:rPr>
          <w:rStyle w:val="VerbatimChar"/>
        </w:rPr>
        <w:t xml:space="preserve">bash scripts/prueba-e2e-keycloak.sh</w:t>
      </w:r>
      <w:r>
        <w:t xml:space="preserve">. Evidencia:</w:t>
      </w:r>
      <w:r>
        <w:t xml:space="preserve"> </w:t>
      </w:r>
      <w:r>
        <w:rPr>
          <w:rStyle w:val="VerbatimChar"/>
        </w:rPr>
        <w:t xml:space="preserve">EV-C204-023-pruebas-e2e-keycloak.txt</w:t>
      </w:r>
      <w:r>
        <w:t xml:space="preserve"> </w:t>
      </w:r>
      <w:r>
        <w:t xml:space="preserve">(25 comprobaciones, 25 pasan) y</w:t>
      </w:r>
      <w:r>
        <w:t xml:space="preserve"> </w:t>
      </w:r>
      <w:r>
        <w:rPr>
          <w:rStyle w:val="VerbatimChar"/>
        </w:rPr>
        <w:t xml:space="preserve">EV-C204-024-pruebas-unitarias.txt</w:t>
      </w:r>
      <w:r>
        <w:t xml:space="preserve"> </w:t>
      </w:r>
      <w:r>
        <w:t xml:space="preserve">(22 pruebas Jest, ESLint sin advertencias,</w:t>
      </w:r>
      <w:r>
        <w:t xml:space="preserve"> </w:t>
      </w:r>
      <w:r>
        <w:rPr>
          <w:rStyle w:val="VerbatimChar"/>
        </w:rPr>
        <w:t xml:space="preserve">npm audit</w:t>
      </w:r>
      <w:r>
        <w:t xml:space="preserve"> </w:t>
      </w:r>
      <w:r>
        <w:t xml:space="preserve">0).</w:t>
      </w:r>
    </w:p>
    <w:bookmarkStart w:id="218" w:name="pruebas-funcionales-del-servicio"/>
    <w:p>
      <w:pPr>
        <w:pStyle w:val="Heading4"/>
      </w:pPr>
      <w:r>
        <w:t xml:space="preserve">Pruebas funcionales del servicio</w:t>
      </w:r>
    </w:p>
    <w:tbl>
      <w:tblPr>
        <w:tblStyle w:val="Table"/>
        <w:tblW w:type="pct" w:w="5000"/>
        <w:tblLook w:firstRow="1" w:lastRow="0" w:firstColumn="0" w:lastColumn="0" w:noHBand="0" w:noVBand="0" w:val="0020"/>
        <w:jc w:val="start"/>
      </w:tblPr>
      <w:tblGrid>
        <w:gridCol w:w="480"/>
        <w:gridCol w:w="1120"/>
        <w:gridCol w:w="2240"/>
        <w:gridCol w:w="1200"/>
        <w:gridCol w:w="2400"/>
        <w:gridCol w:w="480"/>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Datos de entrada</w:t>
            </w:r>
          </w:p>
        </w:tc>
        <w:tc>
          <w:tcPr/>
          <w:p>
            <w:pPr>
              <w:pStyle w:val="Compact"/>
              <w:jc w:val="left"/>
            </w:pPr>
            <w:r>
              <w:t xml:space="preserve">Resultado esperado</w:t>
            </w:r>
          </w:p>
        </w:tc>
        <w:tc>
          <w:tcPr/>
          <w:p>
            <w:pPr>
              <w:pStyle w:val="Compact"/>
              <w:jc w:val="left"/>
            </w:pPr>
            <w:r>
              <w:t xml:space="preserve">Resultado real</w:t>
            </w:r>
          </w:p>
        </w:tc>
        <w:tc>
          <w:tcPr/>
          <w:p>
            <w:pPr>
              <w:pStyle w:val="Compact"/>
              <w:jc w:val="left"/>
            </w:pPr>
            <w:r>
              <w:t xml:space="preserve">Estado</w:t>
            </w:r>
          </w:p>
        </w:tc>
      </w:tr>
      <w:tr>
        <w:tc>
          <w:tcPr/>
          <w:p>
            <w:pPr>
              <w:pStyle w:val="Compact"/>
              <w:jc w:val="left"/>
            </w:pPr>
            <w:r>
              <w:t xml:space="preserve">P-01</w:t>
            </w:r>
          </w:p>
        </w:tc>
        <w:tc>
          <w:tcPr/>
          <w:p>
            <w:pPr>
              <w:pStyle w:val="Compact"/>
              <w:jc w:val="left"/>
            </w:pPr>
            <w:r>
              <w:t xml:space="preserve">Cifrar texto</w:t>
            </w:r>
          </w:p>
        </w:tc>
        <w:tc>
          <w:tcPr/>
          <w:p>
            <w:pPr>
              <w:pStyle w:val="Compact"/>
              <w:jc w:val="left"/>
            </w:pPr>
            <w:r>
              <w:rPr>
                <w:rStyle w:val="VerbatimChar"/>
              </w:rPr>
              <w:t xml:space="preserve">"Hola mundo"</w:t>
            </w:r>
          </w:p>
        </w:tc>
        <w:tc>
          <w:tcPr/>
          <w:p>
            <w:pPr>
              <w:pStyle w:val="Compact"/>
              <w:jc w:val="left"/>
            </w:pPr>
            <w:r>
              <w:t xml:space="preserve">Texto cifrado (base64)</w:t>
            </w:r>
          </w:p>
        </w:tc>
        <w:tc>
          <w:tcPr/>
          <w:p>
            <w:pPr>
              <w:pStyle w:val="Compact"/>
              <w:jc w:val="left"/>
            </w:pPr>
            <w:r>
              <w:t xml:space="preserve">200; base64 de 344 caracteres (</w:t>
            </w:r>
            <w:r>
              <w:rPr>
                <w:rStyle w:val="VerbatimChar"/>
              </w:rPr>
              <w:t xml:space="preserve">E/GIi+WZ…</w:t>
            </w:r>
            <w:r>
              <w:t xml:space="preserve">)</w:t>
            </w:r>
          </w:p>
        </w:tc>
        <w:tc>
          <w:tcPr/>
          <w:p>
            <w:pPr>
              <w:pStyle w:val="Compact"/>
              <w:jc w:val="left"/>
            </w:pPr>
            <w:r>
              <w:t xml:space="preserve">✅</w:t>
            </w:r>
          </w:p>
        </w:tc>
      </w:tr>
      <w:tr>
        <w:tc>
          <w:tcPr/>
          <w:p>
            <w:pPr>
              <w:pStyle w:val="Compact"/>
              <w:jc w:val="left"/>
            </w:pPr>
            <w:r>
              <w:t xml:space="preserve">P-02</w:t>
            </w:r>
          </w:p>
        </w:tc>
        <w:tc>
          <w:tcPr/>
          <w:p>
            <w:pPr>
              <w:pStyle w:val="Compact"/>
              <w:jc w:val="left"/>
            </w:pPr>
            <w:r>
              <w:t xml:space="preserve">Descifrar texto</w:t>
            </w:r>
          </w:p>
        </w:tc>
        <w:tc>
          <w:tcPr/>
          <w:p>
            <w:pPr>
              <w:pStyle w:val="Compact"/>
              <w:jc w:val="left"/>
            </w:pPr>
            <w:r>
              <w:t xml:space="preserve">Texto cifrado de P-01</w:t>
            </w:r>
          </w:p>
        </w:tc>
        <w:tc>
          <w:tcPr/>
          <w:p>
            <w:pPr>
              <w:pStyle w:val="Compact"/>
              <w:jc w:val="left"/>
            </w:pPr>
            <w:r>
              <w:rPr>
                <w:rStyle w:val="VerbatimChar"/>
              </w:rPr>
              <w:t xml:space="preserve">"Hola mundo"</w:t>
            </w:r>
          </w:p>
        </w:tc>
        <w:tc>
          <w:tcPr/>
          <w:p>
            <w:pPr>
              <w:pStyle w:val="Compact"/>
              <w:jc w:val="left"/>
            </w:pPr>
            <w:r>
              <w:t xml:space="preserve">200;</w:t>
            </w:r>
            <w:r>
              <w:t xml:space="preserve"> </w:t>
            </w:r>
            <w:r>
              <w:rPr>
                <w:rStyle w:val="VerbatimChar"/>
              </w:rPr>
              <w:t xml:space="preserve">{"descifrado":"Hola mundo"}</w:t>
            </w:r>
          </w:p>
        </w:tc>
        <w:tc>
          <w:tcPr/>
          <w:p>
            <w:pPr>
              <w:pStyle w:val="Compact"/>
              <w:jc w:val="left"/>
            </w:pPr>
            <w:r>
              <w:t xml:space="preserve">✅</w:t>
            </w:r>
          </w:p>
        </w:tc>
      </w:tr>
      <w:tr>
        <w:tc>
          <w:tcPr/>
          <w:p>
            <w:pPr>
              <w:pStyle w:val="Compact"/>
              <w:jc w:val="left"/>
            </w:pPr>
            <w:r>
              <w:t xml:space="preserve">P-03</w:t>
            </w:r>
          </w:p>
        </w:tc>
        <w:tc>
          <w:tcPr/>
          <w:p>
            <w:pPr>
              <w:pStyle w:val="Compact"/>
              <w:jc w:val="left"/>
            </w:pPr>
            <w:r>
              <w:t xml:space="preserve">Cifrar con token válido</w:t>
            </w:r>
          </w:p>
        </w:tc>
        <w:tc>
          <w:tcPr/>
          <w:p>
            <w:pPr>
              <w:pStyle w:val="Compact"/>
              <w:jc w:val="left"/>
            </w:pPr>
            <w:r>
              <w:t xml:space="preserve">Token RS256 real de Keycloak (usuario</w:t>
            </w:r>
            <w:r>
              <w:t xml:space="preserve"> </w:t>
            </w:r>
            <w:r>
              <w:rPr>
                <w:rStyle w:val="VerbatimChar"/>
              </w:rPr>
              <w:t xml:space="preserve">demo</w:t>
            </w:r>
            <w:r>
              <w:t xml:space="preserve">)</w:t>
            </w:r>
          </w:p>
        </w:tc>
        <w:tc>
          <w:tcPr/>
          <w:p>
            <w:pPr>
              <w:pStyle w:val="Compact"/>
              <w:jc w:val="left"/>
            </w:pPr>
            <w:r>
              <w:t xml:space="preserve">200 OK</w:t>
            </w:r>
          </w:p>
        </w:tc>
        <w:tc>
          <w:tcPr/>
          <w:p>
            <w:pPr>
              <w:pStyle w:val="Compact"/>
              <w:jc w:val="left"/>
            </w:pPr>
            <w:r>
              <w:t xml:space="preserve">200</w:t>
            </w:r>
          </w:p>
        </w:tc>
        <w:tc>
          <w:tcPr/>
          <w:p>
            <w:pPr>
              <w:pStyle w:val="Compact"/>
              <w:jc w:val="left"/>
            </w:pPr>
            <w:r>
              <w:t xml:space="preserve">✅</w:t>
            </w:r>
          </w:p>
        </w:tc>
      </w:tr>
      <w:tr>
        <w:tc>
          <w:tcPr/>
          <w:p>
            <w:pPr>
              <w:pStyle w:val="Compact"/>
              <w:jc w:val="left"/>
            </w:pPr>
            <w:r>
              <w:t xml:space="preserve">P-04</w:t>
            </w:r>
          </w:p>
        </w:tc>
        <w:tc>
          <w:tcPr/>
          <w:p>
            <w:pPr>
              <w:pStyle w:val="Compact"/>
              <w:jc w:val="left"/>
            </w:pPr>
            <w:r>
              <w:t xml:space="preserve">Cifrar sin token</w:t>
            </w:r>
          </w:p>
        </w:tc>
        <w:tc>
          <w:tcPr/>
          <w:p>
            <w:pPr>
              <w:pStyle w:val="Compact"/>
              <w:jc w:val="left"/>
            </w:pPr>
            <w:r>
              <w:t xml:space="preserve">Sin cabecera</w:t>
            </w:r>
            <w:r>
              <w:t xml:space="preserve"> </w:t>
            </w:r>
            <w:r>
              <w:rPr>
                <w:rStyle w:val="VerbatimChar"/>
              </w:rPr>
              <w:t xml:space="preserve">Authorization</w:t>
            </w:r>
          </w:p>
        </w:tc>
        <w:tc>
          <w:tcPr/>
          <w:p>
            <w:pPr>
              <w:pStyle w:val="Compact"/>
              <w:jc w:val="left"/>
            </w:pPr>
            <w:r>
              <w:t xml:space="preserve">401 No autorizado</w:t>
            </w:r>
          </w:p>
        </w:tc>
        <w:tc>
          <w:tcPr/>
          <w:p>
            <w:pPr>
              <w:pStyle w:val="Compact"/>
              <w:jc w:val="left"/>
            </w:pPr>
            <w:r>
              <w:t xml:space="preserve">401</w:t>
            </w:r>
          </w:p>
        </w:tc>
        <w:tc>
          <w:tcPr/>
          <w:p>
            <w:pPr>
              <w:pStyle w:val="Compact"/>
              <w:jc w:val="left"/>
            </w:pPr>
            <w:r>
              <w:t xml:space="preserve">✅</w:t>
            </w:r>
          </w:p>
        </w:tc>
      </w:tr>
      <w:tr>
        <w:tc>
          <w:tcPr/>
          <w:p>
            <w:pPr>
              <w:pStyle w:val="Compact"/>
              <w:jc w:val="left"/>
            </w:pPr>
            <w:r>
              <w:t xml:space="preserve">P-05</w:t>
            </w:r>
          </w:p>
        </w:tc>
        <w:tc>
          <w:tcPr/>
          <w:p>
            <w:pPr>
              <w:pStyle w:val="Compact"/>
              <w:jc w:val="left"/>
            </w:pPr>
            <w:r>
              <w:t xml:space="preserve">Descifrar dato manipulado</w:t>
            </w:r>
          </w:p>
        </w:tc>
        <w:tc>
          <w:tcPr/>
          <w:p>
            <w:pPr>
              <w:pStyle w:val="Compact"/>
              <w:jc w:val="left"/>
            </w:pPr>
            <w:r>
              <w:t xml:space="preserve">Texto cifrado con 1 carácter alterado</w:t>
            </w:r>
          </w:p>
        </w:tc>
        <w:tc>
          <w:tcPr/>
          <w:p>
            <w:pPr>
              <w:pStyle w:val="Compact"/>
              <w:jc w:val="left"/>
            </w:pPr>
            <w:r>
              <w:t xml:space="preserve">Error controlado</w:t>
            </w:r>
          </w:p>
        </w:tc>
        <w:tc>
          <w:tcPr/>
          <w:p>
            <w:pPr>
              <w:pStyle w:val="Compact"/>
              <w:jc w:val="left"/>
            </w:pPr>
            <w:r>
              <w:t xml:space="preserve">500 con</w:t>
            </w:r>
            <w:r>
              <w:t xml:space="preserve"> </w:t>
            </w:r>
            <w:r>
              <w:rPr>
                <w:rStyle w:val="VerbatimChar"/>
              </w:rPr>
              <w:t xml:space="preserve">{"error":"Error interno"}</w:t>
            </w:r>
            <w:r>
              <w:t xml:space="preserve"> </w:t>
            </w:r>
            <w:r>
              <w:t xml:space="preserve">(sin pila ni detalle)</w:t>
            </w:r>
          </w:p>
        </w:tc>
        <w:tc>
          <w:tcPr/>
          <w:p>
            <w:pPr>
              <w:pStyle w:val="Compact"/>
              <w:jc w:val="left"/>
            </w:pPr>
            <w:r>
              <w:t xml:space="preserve">✅</w:t>
            </w:r>
          </w:p>
        </w:tc>
      </w:tr>
      <w:tr>
        <w:tc>
          <w:tcPr/>
          <w:p>
            <w:pPr>
              <w:pStyle w:val="Compact"/>
              <w:jc w:val="left"/>
            </w:pPr>
            <w:r>
              <w:t xml:space="preserve">P-06</w:t>
            </w:r>
          </w:p>
        </w:tc>
        <w:tc>
          <w:tcPr/>
          <w:p>
            <w:pPr>
              <w:pStyle w:val="Compact"/>
              <w:jc w:val="left"/>
            </w:pPr>
            <w:r>
              <w:t xml:space="preserve">Entrada vacía</w:t>
            </w:r>
          </w:p>
        </w:tc>
        <w:tc>
          <w:tcPr/>
          <w:p>
            <w:pPr>
              <w:pStyle w:val="Compact"/>
              <w:jc w:val="left"/>
            </w:pPr>
            <w:r>
              <w:rPr>
                <w:rStyle w:val="VerbatimChar"/>
              </w:rPr>
              <w:t xml:space="preserve">""</w:t>
            </w:r>
          </w:p>
        </w:tc>
        <w:tc>
          <w:tcPr/>
          <w:p>
            <w:pPr>
              <w:pStyle w:val="Compact"/>
              <w:jc w:val="left"/>
            </w:pPr>
            <w:r>
              <w:t xml:space="preserve">Error de validación</w:t>
            </w:r>
          </w:p>
        </w:tc>
        <w:tc>
          <w:tcPr/>
          <w:p>
            <w:pPr>
              <w:pStyle w:val="Compact"/>
              <w:jc w:val="left"/>
            </w:pPr>
            <w:r>
              <w:t xml:space="preserve">400</w:t>
            </w:r>
          </w:p>
        </w:tc>
        <w:tc>
          <w:tcPr/>
          <w:p>
            <w:pPr>
              <w:pStyle w:val="Compact"/>
              <w:jc w:val="left"/>
            </w:pPr>
            <w:r>
              <w:t xml:space="preserve">✅</w:t>
            </w:r>
          </w:p>
        </w:tc>
      </w:tr>
      <w:tr>
        <w:tc>
          <w:tcPr/>
          <w:p>
            <w:pPr>
              <w:pStyle w:val="Compact"/>
              <w:jc w:val="left"/>
            </w:pPr>
            <w:r>
              <w:t xml:space="preserve">P-07</w:t>
            </w:r>
          </w:p>
        </w:tc>
        <w:tc>
          <w:tcPr/>
          <w:p>
            <w:pPr>
              <w:pStyle w:val="Compact"/>
              <w:jc w:val="left"/>
            </w:pPr>
            <w:r>
              <w:t xml:space="preserve">Entrada muy larga</w:t>
            </w:r>
          </w:p>
        </w:tc>
        <w:tc>
          <w:tcPr/>
          <w:p>
            <w:pPr>
              <w:pStyle w:val="Compact"/>
              <w:jc w:val="left"/>
            </w:pPr>
            <w:r>
              <w:t xml:space="preserve">20 KB (el límite del cuerpo es 10 KB)</w:t>
            </w:r>
          </w:p>
        </w:tc>
        <w:tc>
          <w:tcPr/>
          <w:p>
            <w:pPr>
              <w:pStyle w:val="Compact"/>
              <w:jc w:val="left"/>
            </w:pPr>
            <w:r>
              <w:t xml:space="preserve">Rechazada por límite</w:t>
            </w:r>
          </w:p>
        </w:tc>
        <w:tc>
          <w:tcPr/>
          <w:p>
            <w:pPr>
              <w:pStyle w:val="Compact"/>
              <w:jc w:val="left"/>
            </w:pPr>
            <w:r>
              <w:t xml:space="preserve">413</w:t>
            </w:r>
          </w:p>
        </w:tc>
        <w:tc>
          <w:tcPr/>
          <w:p>
            <w:pPr>
              <w:pStyle w:val="Compact"/>
              <w:jc w:val="left"/>
            </w:pPr>
            <w:r>
              <w:t xml:space="preserve">✅</w:t>
            </w:r>
          </w:p>
        </w:tc>
      </w:tr>
      <w:tr>
        <w:tc>
          <w:tcPr/>
          <w:p>
            <w:pPr>
              <w:pStyle w:val="Compact"/>
              <w:jc w:val="left"/>
            </w:pPr>
            <w:r>
              <w:t xml:space="preserve">P-07b</w:t>
            </w:r>
          </w:p>
        </w:tc>
        <w:tc>
          <w:tcPr/>
          <w:p>
            <w:pPr>
              <w:pStyle w:val="Compact"/>
              <w:jc w:val="left"/>
            </w:pPr>
            <w:r>
              <w:t xml:space="preserve">Borde del máximo de RSA</w:t>
            </w:r>
          </w:p>
        </w:tc>
        <w:tc>
          <w:tcPr/>
          <w:p>
            <w:pPr>
              <w:pStyle w:val="Compact"/>
              <w:jc w:val="left"/>
            </w:pPr>
            <w:r>
              <w:t xml:space="preserve">190 bytes</w:t>
            </w:r>
          </w:p>
        </w:tc>
        <w:tc>
          <w:tcPr/>
          <w:p>
            <w:pPr>
              <w:pStyle w:val="Compact"/>
              <w:jc w:val="left"/>
            </w:pPr>
            <w:r>
              <w:t xml:space="preserve">Se cifra</w:t>
            </w:r>
          </w:p>
        </w:tc>
        <w:tc>
          <w:tcPr/>
          <w:p>
            <w:pPr>
              <w:pStyle w:val="Compact"/>
              <w:jc w:val="left"/>
            </w:pPr>
            <w:r>
              <w:t xml:space="preserve">200</w:t>
            </w:r>
          </w:p>
        </w:tc>
        <w:tc>
          <w:tcPr/>
          <w:p>
            <w:pPr>
              <w:pStyle w:val="Compact"/>
              <w:jc w:val="left"/>
            </w:pPr>
            <w:r>
              <w:t xml:space="preserve">✅</w:t>
            </w:r>
          </w:p>
        </w:tc>
      </w:tr>
      <w:tr>
        <w:tc>
          <w:tcPr/>
          <w:p>
            <w:pPr>
              <w:pStyle w:val="Compact"/>
              <w:jc w:val="left"/>
            </w:pPr>
            <w:r>
              <w:t xml:space="preserve">P-07c</w:t>
            </w:r>
          </w:p>
        </w:tc>
        <w:tc>
          <w:tcPr/>
          <w:p>
            <w:pPr>
              <w:pStyle w:val="Compact"/>
              <w:jc w:val="left"/>
            </w:pPr>
            <w:r>
              <w:t xml:space="preserve">Justo sobre el máximo</w:t>
            </w:r>
          </w:p>
        </w:tc>
        <w:tc>
          <w:tcPr/>
          <w:p>
            <w:pPr>
              <w:pStyle w:val="Compact"/>
              <w:jc w:val="left"/>
            </w:pPr>
            <w:r>
              <w:t xml:space="preserve">191 bytes</w:t>
            </w:r>
          </w:p>
        </w:tc>
        <w:tc>
          <w:tcPr/>
          <w:p>
            <w:pPr>
              <w:pStyle w:val="Compact"/>
              <w:jc w:val="left"/>
            </w:pPr>
            <w:r>
              <w:t xml:space="preserve">Rechazo controlado</w:t>
            </w:r>
          </w:p>
        </w:tc>
        <w:tc>
          <w:tcPr/>
          <w:p>
            <w:pPr>
              <w:pStyle w:val="Compact"/>
              <w:jc w:val="left"/>
            </w:pPr>
            <w:r>
              <w:t xml:space="preserve">400 (antes de FIX-22 daba 500)</w:t>
            </w:r>
          </w:p>
        </w:tc>
        <w:tc>
          <w:tcPr/>
          <w:p>
            <w:pPr>
              <w:pStyle w:val="Compact"/>
              <w:jc w:val="left"/>
            </w:pPr>
            <w:r>
              <w:t xml:space="preserve">✅</w:t>
            </w:r>
          </w:p>
        </w:tc>
      </w:tr>
      <w:tr>
        <w:tc>
          <w:tcPr/>
          <w:p>
            <w:pPr>
              <w:pStyle w:val="Compact"/>
              <w:jc w:val="left"/>
            </w:pPr>
            <w:r>
              <w:t xml:space="preserve">P-08</w:t>
            </w:r>
          </w:p>
        </w:tc>
        <w:tc>
          <w:tcPr/>
          <w:p>
            <w:pPr>
              <w:pStyle w:val="Compact"/>
              <w:jc w:val="left"/>
            </w:pPr>
            <w:r>
              <w:t xml:space="preserve">Entrada no texto</w:t>
            </w:r>
          </w:p>
        </w:tc>
        <w:tc>
          <w:tcPr/>
          <w:p>
            <w:pPr>
              <w:pStyle w:val="Compact"/>
              <w:jc w:val="left"/>
            </w:pPr>
            <w:r>
              <w:rPr>
                <w:rStyle w:val="VerbatimChar"/>
              </w:rPr>
              <w:t xml:space="preserve">12345</w:t>
            </w:r>
            <w:r>
              <w:t xml:space="preserve"> </w:t>
            </w:r>
            <w:r>
              <w:t xml:space="preserve">(número)</w:t>
            </w:r>
          </w:p>
        </w:tc>
        <w:tc>
          <w:tcPr/>
          <w:p>
            <w:pPr>
              <w:pStyle w:val="Compact"/>
              <w:jc w:val="left"/>
            </w:pPr>
            <w:r>
              <w:t xml:space="preserve">Error de tipo</w:t>
            </w:r>
          </w:p>
        </w:tc>
        <w:tc>
          <w:tcPr/>
          <w:p>
            <w:pPr>
              <w:pStyle w:val="Compact"/>
              <w:jc w:val="left"/>
            </w:pPr>
            <w:r>
              <w:t xml:space="preserve">400</w:t>
            </w:r>
          </w:p>
        </w:tc>
        <w:tc>
          <w:tcPr/>
          <w:p>
            <w:pPr>
              <w:pStyle w:val="Compact"/>
              <w:jc w:val="left"/>
            </w:pPr>
            <w:r>
              <w:t xml:space="preserve">✅</w:t>
            </w:r>
          </w:p>
        </w:tc>
      </w:tr>
      <w:tr>
        <w:tc>
          <w:tcPr/>
          <w:p>
            <w:pPr>
              <w:pStyle w:val="Compact"/>
              <w:jc w:val="left"/>
            </w:pPr>
            <w:r>
              <w:t xml:space="preserve">P-09</w:t>
            </w:r>
          </w:p>
        </w:tc>
        <w:tc>
          <w:tcPr/>
          <w:p>
            <w:pPr>
              <w:pStyle w:val="Compact"/>
              <w:jc w:val="left"/>
            </w:pPr>
            <w:r>
              <w:rPr>
                <w:rStyle w:val="VerbatimChar"/>
              </w:rPr>
              <w:t xml:space="preserve">/salud</w:t>
            </w:r>
          </w:p>
        </w:tc>
        <w:tc>
          <w:tcPr/>
          <w:p>
            <w:pPr>
              <w:pStyle w:val="Compact"/>
              <w:jc w:val="left"/>
            </w:pPr>
            <w:r>
              <w:t xml:space="preserve">—</w:t>
            </w:r>
          </w:p>
        </w:tc>
        <w:tc>
          <w:tcPr/>
          <w:p>
            <w:pPr>
              <w:pStyle w:val="Compact"/>
              <w:jc w:val="left"/>
            </w:pPr>
            <w:r>
              <w:rPr>
                <w:rStyle w:val="VerbatimChar"/>
              </w:rPr>
              <w:t xml:space="preserve">{"estado":"ok"}</w:t>
            </w:r>
          </w:p>
        </w:tc>
        <w:tc>
          <w:tcPr/>
          <w:p>
            <w:pPr>
              <w:pStyle w:val="Compact"/>
              <w:jc w:val="left"/>
            </w:pPr>
            <w:r>
              <w:t xml:space="preserve">200;</w:t>
            </w:r>
            <w:r>
              <w:t xml:space="preserve"> </w:t>
            </w:r>
            <w:r>
              <w:rPr>
                <w:rStyle w:val="VerbatimChar"/>
              </w:rPr>
              <w:t xml:space="preserve">{"estado":"ok","version":"remediado-2.0"}</w:t>
            </w:r>
          </w:p>
        </w:tc>
        <w:tc>
          <w:tcPr/>
          <w:p>
            <w:pPr>
              <w:pStyle w:val="Compact"/>
              <w:jc w:val="left"/>
            </w:pPr>
            <w:r>
              <w:t xml:space="preserve">✅</w:t>
            </w:r>
          </w:p>
        </w:tc>
      </w:tr>
      <w:tr>
        <w:tc>
          <w:tcPr/>
          <w:p>
            <w:pPr>
              <w:pStyle w:val="Compact"/>
              <w:jc w:val="left"/>
            </w:pPr>
            <w:r>
              <w:t xml:space="preserve">P-10</w:t>
            </w:r>
          </w:p>
        </w:tc>
        <w:tc>
          <w:tcPr/>
          <w:p>
            <w:pPr>
              <w:pStyle w:val="Compact"/>
              <w:jc w:val="left"/>
            </w:pPr>
            <w:r>
              <w:t xml:space="preserve">Descifrar con token expirado</w:t>
            </w:r>
          </w:p>
        </w:tc>
        <w:tc>
          <w:tcPr/>
          <w:p>
            <w:pPr>
              <w:pStyle w:val="Compact"/>
              <w:jc w:val="left"/>
            </w:pPr>
            <w:r>
              <w:t xml:space="preserve">Token de Keycloak con vida de 5 s, usado tras 12 s (tolerancia de reloj: 5 s)</w:t>
            </w:r>
          </w:p>
        </w:tc>
        <w:tc>
          <w:tcPr/>
          <w:p>
            <w:pPr>
              <w:pStyle w:val="Compact"/>
              <w:jc w:val="left"/>
            </w:pPr>
            <w:r>
              <w:t xml:space="preserve">401</w:t>
            </w:r>
          </w:p>
        </w:tc>
        <w:tc>
          <w:tcPr/>
          <w:p>
            <w:pPr>
              <w:pStyle w:val="Compact"/>
              <w:jc w:val="left"/>
            </w:pPr>
            <w:r>
              <w:t xml:space="preserve">401</w:t>
            </w:r>
          </w:p>
        </w:tc>
        <w:tc>
          <w:tcPr/>
          <w:p>
            <w:pPr>
              <w:pStyle w:val="Compact"/>
              <w:jc w:val="left"/>
            </w:pPr>
            <w:r>
              <w:t xml:space="preserve">✅</w:t>
            </w:r>
          </w:p>
        </w:tc>
      </w:tr>
      <w:tr>
        <w:tc>
          <w:tcPr/>
          <w:p>
            <w:pPr>
              <w:pStyle w:val="Compact"/>
              <w:jc w:val="left"/>
            </w:pPr>
            <w:r>
              <w:t xml:space="preserve">P-10b</w:t>
            </w:r>
          </w:p>
        </w:tc>
        <w:tc>
          <w:tcPr/>
          <w:p>
            <w:pPr>
              <w:pStyle w:val="Compact"/>
              <w:jc w:val="left"/>
            </w:pPr>
            <w:r>
              <w:t xml:space="preserve">Token de otro cliente</w:t>
            </w:r>
          </w:p>
        </w:tc>
        <w:tc>
          <w:tcPr/>
          <w:p>
            <w:pPr>
              <w:pStyle w:val="Compact"/>
              <w:jc w:val="left"/>
            </w:pPr>
            <w:r>
              <w:t xml:space="preserve">Token válido del cliente</w:t>
            </w:r>
            <w:r>
              <w:t xml:space="preserve"> </w:t>
            </w:r>
            <w:r>
              <w:rPr>
                <w:rStyle w:val="VerbatimChar"/>
              </w:rPr>
              <w:t xml:space="preserve">otra-app</w:t>
            </w:r>
            <w:r>
              <w:t xml:space="preserve"> </w:t>
            </w:r>
            <w:r>
              <w:t xml:space="preserve">(mismo realm)</w:t>
            </w:r>
          </w:p>
        </w:tc>
        <w:tc>
          <w:tcPr/>
          <w:p>
            <w:pPr>
              <w:pStyle w:val="Compact"/>
              <w:jc w:val="left"/>
            </w:pPr>
            <w:r>
              <w:t xml:space="preserve">401</w:t>
            </w:r>
          </w:p>
        </w:tc>
        <w:tc>
          <w:tcPr/>
          <w:p>
            <w:pPr>
              <w:pStyle w:val="Compact"/>
              <w:jc w:val="left"/>
            </w:pPr>
            <w:r>
              <w:t xml:space="preserve">401</w:t>
            </w:r>
          </w:p>
        </w:tc>
        <w:tc>
          <w:tcPr/>
          <w:p>
            <w:pPr>
              <w:pStyle w:val="Compact"/>
              <w:jc w:val="left"/>
            </w:pPr>
            <w:r>
              <w:t xml:space="preserve">✅</w:t>
            </w:r>
          </w:p>
        </w:tc>
      </w:tr>
      <w:tr>
        <w:tc>
          <w:tcPr/>
          <w:p>
            <w:pPr>
              <w:pStyle w:val="Compact"/>
              <w:jc w:val="left"/>
            </w:pPr>
            <w:r>
              <w:t xml:space="preserve">P-25</w:t>
            </w:r>
          </w:p>
        </w:tc>
        <w:tc>
          <w:tcPr/>
          <w:p>
            <w:pPr>
              <w:pStyle w:val="Compact"/>
              <w:jc w:val="left"/>
            </w:pPr>
            <w:r>
              <w:t xml:space="preserve">Ida y vuelta con UTF-8</w:t>
            </w:r>
          </w:p>
        </w:tc>
        <w:tc>
          <w:tcPr/>
          <w:p>
            <w:pPr>
              <w:pStyle w:val="Compact"/>
              <w:jc w:val="left"/>
            </w:pPr>
            <w:r>
              <w:rPr>
                <w:rStyle w:val="VerbatimChar"/>
              </w:rPr>
              <w:t xml:space="preserve">Ñandú 你好 😀</w:t>
            </w:r>
            <w:r>
              <w:t xml:space="preserve"> </w:t>
            </w:r>
            <w:r>
              <w:t xml:space="preserve">+ salto de línea</w:t>
            </w:r>
          </w:p>
        </w:tc>
        <w:tc>
          <w:tcPr/>
          <w:p>
            <w:pPr>
              <w:pStyle w:val="Compact"/>
              <w:jc w:val="left"/>
            </w:pPr>
            <w:r>
              <w:t xml:space="preserve">Texto idéntico</w:t>
            </w:r>
          </w:p>
        </w:tc>
        <w:tc>
          <w:tcPr/>
          <w:p>
            <w:pPr>
              <w:pStyle w:val="Compact"/>
              <w:jc w:val="left"/>
            </w:pPr>
            <w:r>
              <w:t xml:space="preserve">200 / 200; texto recuperado idéntico</w:t>
            </w:r>
          </w:p>
        </w:tc>
        <w:tc>
          <w:tcPr/>
          <w:p>
            <w:pPr>
              <w:pStyle w:val="Compact"/>
              <w:jc w:val="left"/>
            </w:pPr>
            <w:r>
              <w:t xml:space="preserve">✅</w:t>
            </w:r>
          </w:p>
        </w:tc>
      </w:tr>
    </w:tbl>
    <w:bookmarkEnd w:id="218"/>
    <w:bookmarkStart w:id="219" w:name="pruebas-del-pipeline-github-actions"/>
    <w:p>
      <w:pPr>
        <w:pStyle w:val="Heading4"/>
      </w:pPr>
      <w:r>
        <w:t xml:space="preserve">Pruebas del pipeline (GitHub Actions)</w:t>
      </w:r>
    </w:p>
    <w:tbl>
      <w:tblPr>
        <w:tblStyle w:val="Table"/>
        <w:tblW w:type="pct" w:w="5000"/>
        <w:tblLook w:firstRow="1" w:lastRow="0" w:firstColumn="0" w:lastColumn="0" w:noHBand="0" w:noVBand="0" w:val="0020"/>
        <w:jc w:val="start"/>
      </w:tblPr>
      <w:tblGrid>
        <w:gridCol w:w="627"/>
        <w:gridCol w:w="1254"/>
        <w:gridCol w:w="1803"/>
        <w:gridCol w:w="2901"/>
        <w:gridCol w:w="1333"/>
      </w:tblGrid>
      <w:tr>
        <w:trPr>
          <w:tblHeader w:val="true"/>
        </w:trPr>
        <w:tc>
          <w:tcPr/>
          <w:p>
            <w:pPr>
              <w:pStyle w:val="Compact"/>
              <w:jc w:val="left"/>
            </w:pPr>
            <w:r>
              <w:t xml:space="preserve">ID</w:t>
            </w:r>
          </w:p>
        </w:tc>
        <w:tc>
          <w:tcPr/>
          <w:p>
            <w:pPr>
              <w:pStyle w:val="Compact"/>
              <w:jc w:val="left"/>
            </w:pPr>
            <w:r>
              <w:t xml:space="preserve">Job</w:t>
            </w:r>
          </w:p>
        </w:tc>
        <w:tc>
          <w:tcPr/>
          <w:p>
            <w:pPr>
              <w:pStyle w:val="Compact"/>
              <w:jc w:val="left"/>
            </w:pPr>
            <w:r>
              <w:t xml:space="preserve">Resultado Fase 1 (run 35365578175)</w:t>
            </w:r>
          </w:p>
        </w:tc>
        <w:tc>
          <w:tcPr/>
          <w:p>
            <w:pPr>
              <w:pStyle w:val="Compact"/>
              <w:jc w:val="left"/>
            </w:pPr>
            <w:r>
              <w:t xml:space="preserve">Resultado Fase 2 (run 35442482331)</w:t>
            </w:r>
          </w:p>
        </w:tc>
        <w:tc>
          <w:tcPr/>
          <w:p>
            <w:pPr>
              <w:pStyle w:val="Compact"/>
              <w:jc w:val="left"/>
            </w:pPr>
            <w:r>
              <w:t xml:space="preserve">Evidencia</w:t>
            </w:r>
          </w:p>
        </w:tc>
      </w:tr>
      <w:tr>
        <w:tc>
          <w:tcPr/>
          <w:p>
            <w:pPr>
              <w:pStyle w:val="Compact"/>
              <w:jc w:val="left"/>
            </w:pPr>
            <w:r>
              <w:t xml:space="preserve">P-11</w:t>
            </w:r>
          </w:p>
        </w:tc>
        <w:tc>
          <w:tcPr/>
          <w:p>
            <w:pPr>
              <w:pStyle w:val="Compact"/>
              <w:jc w:val="left"/>
            </w:pPr>
            <w:r>
              <w:t xml:space="preserve">SAST – Semgrep</w:t>
            </w:r>
          </w:p>
        </w:tc>
        <w:tc>
          <w:tcPr/>
          <w:p>
            <w:pPr>
              <w:pStyle w:val="Compact"/>
              <w:jc w:val="left"/>
            </w:pPr>
            <w:r>
              <w:t xml:space="preserve">❌ 23 hallazgos</w:t>
            </w:r>
          </w:p>
        </w:tc>
        <w:tc>
          <w:tcPr/>
          <w:p>
            <w:pPr>
              <w:pStyle w:val="Compact"/>
              <w:jc w:val="left"/>
            </w:pPr>
            <w:r>
              <w:t xml:space="preserve">✅ 0 activos (1 falso positivo suprimido en el código)</w:t>
            </w:r>
          </w:p>
        </w:tc>
        <w:tc>
          <w:tcPr/>
          <w:p>
            <w:pPr>
              <w:pStyle w:val="Compact"/>
              <w:jc w:val="left"/>
            </w:pPr>
            <w:r>
              <w:t xml:space="preserve">EV-C204-021 / EV-C204-008</w:t>
            </w:r>
          </w:p>
        </w:tc>
      </w:tr>
      <w:tr>
        <w:tc>
          <w:tcPr/>
          <w:p>
            <w:pPr>
              <w:pStyle w:val="Compact"/>
              <w:jc w:val="left"/>
            </w:pPr>
            <w:r>
              <w:t xml:space="preserve">P-12</w:t>
            </w:r>
          </w:p>
        </w:tc>
        <w:tc>
          <w:tcPr/>
          <w:p>
            <w:pPr>
              <w:pStyle w:val="Compact"/>
              <w:jc w:val="left"/>
            </w:pPr>
            <w:r>
              <w:t xml:space="preserve">SAST – CodeQL</w:t>
            </w:r>
          </w:p>
        </w:tc>
        <w:tc>
          <w:tcPr/>
          <w:p>
            <w:pPr>
              <w:pStyle w:val="Compact"/>
              <w:jc w:val="left"/>
            </w:pPr>
            <w:r>
              <w:t xml:space="preserve">job avanzado ❌ por configuración</w:t>
            </w:r>
          </w:p>
        </w:tc>
        <w:tc>
          <w:tcPr/>
          <w:p>
            <w:pPr>
              <w:pStyle w:val="Compact"/>
              <w:jc w:val="left"/>
            </w:pPr>
            <w:r>
              <w:t xml:space="preserve">✅ default setup: 0 alertas abiertas (3 de</w:t>
            </w:r>
            <w:r>
              <w:t xml:space="preserve"> </w:t>
            </w:r>
            <w:r>
              <w:rPr>
                <w:iCs/>
                <w:i/>
              </w:rPr>
              <w:t xml:space="preserve">rate limiting</w:t>
            </w:r>
            <w:r>
              <w:t xml:space="preserve"> </w:t>
            </w:r>
            <w:r>
              <w:t xml:space="preserve">corregidas)</w:t>
            </w:r>
          </w:p>
        </w:tc>
        <w:tc>
          <w:tcPr/>
          <w:p>
            <w:pPr>
              <w:pStyle w:val="Compact"/>
              <w:jc w:val="left"/>
            </w:pPr>
            <w:r>
              <w:t xml:space="preserve">EV-C204-025</w:t>
            </w:r>
          </w:p>
        </w:tc>
      </w:tr>
      <w:tr>
        <w:tc>
          <w:tcPr/>
          <w:p>
            <w:pPr>
              <w:pStyle w:val="Compact"/>
              <w:jc w:val="left"/>
            </w:pPr>
            <w:r>
              <w:t xml:space="preserve">P-13</w:t>
            </w:r>
          </w:p>
        </w:tc>
        <w:tc>
          <w:tcPr/>
          <w:p>
            <w:pPr>
              <w:pStyle w:val="Compact"/>
              <w:jc w:val="left"/>
            </w:pPr>
            <w:r>
              <w:t xml:space="preserve">Secretos – Gitleaks</w:t>
            </w:r>
          </w:p>
        </w:tc>
        <w:tc>
          <w:tcPr/>
          <w:p>
            <w:pPr>
              <w:pStyle w:val="Compact"/>
              <w:jc w:val="left"/>
            </w:pPr>
            <w:r>
              <w:t xml:space="preserve">❌ 4 secretos</w:t>
            </w:r>
          </w:p>
        </w:tc>
        <w:tc>
          <w:tcPr/>
          <w:p>
            <w:pPr>
              <w:pStyle w:val="Compact"/>
              <w:jc w:val="left"/>
            </w:pPr>
            <w:r>
              <w:t xml:space="preserve">✅ 0</w:t>
            </w:r>
          </w:p>
        </w:tc>
        <w:tc>
          <w:tcPr/>
          <w:p>
            <w:pPr>
              <w:pStyle w:val="Compact"/>
              <w:jc w:val="left"/>
            </w:pPr>
            <w:r>
              <w:t xml:space="preserve">EV-C204-020 / EV-C204-009</w:t>
            </w:r>
          </w:p>
        </w:tc>
      </w:tr>
      <w:tr>
        <w:tc>
          <w:tcPr/>
          <w:p>
            <w:pPr>
              <w:pStyle w:val="Compact"/>
              <w:jc w:val="left"/>
            </w:pPr>
            <w:r>
              <w:t xml:space="preserve">P-14</w:t>
            </w:r>
          </w:p>
        </w:tc>
        <w:tc>
          <w:tcPr/>
          <w:p>
            <w:pPr>
              <w:pStyle w:val="Compact"/>
              <w:jc w:val="left"/>
            </w:pPr>
            <w:r>
              <w:t xml:space="preserve">SCA – Dependencias</w:t>
            </w:r>
          </w:p>
        </w:tc>
        <w:tc>
          <w:tcPr/>
          <w:p>
            <w:pPr>
              <w:pStyle w:val="Compact"/>
              <w:jc w:val="left"/>
            </w:pPr>
            <w:r>
              <w:t xml:space="preserve">❌ 13 vulnerabilidades</w:t>
            </w:r>
          </w:p>
        </w:tc>
        <w:tc>
          <w:tcPr/>
          <w:p>
            <w:pPr>
              <w:pStyle w:val="Compact"/>
              <w:jc w:val="left"/>
            </w:pPr>
            <w:r>
              <w:t xml:space="preserve">✅ 0</w:t>
            </w:r>
          </w:p>
        </w:tc>
        <w:tc>
          <w:tcPr/>
          <w:p>
            <w:pPr>
              <w:pStyle w:val="Compact"/>
              <w:jc w:val="left"/>
            </w:pPr>
            <w:r>
              <w:t xml:space="preserve">EV-C204-028 / EV-C204-024</w:t>
            </w:r>
          </w:p>
        </w:tc>
      </w:tr>
      <w:tr>
        <w:tc>
          <w:tcPr/>
          <w:p>
            <w:pPr>
              <w:pStyle w:val="Compact"/>
              <w:jc w:val="left"/>
            </w:pPr>
            <w:r>
              <w:t xml:space="preserve">P-15</w:t>
            </w:r>
          </w:p>
        </w:tc>
        <w:tc>
          <w:tcPr/>
          <w:p>
            <w:pPr>
              <w:pStyle w:val="Compact"/>
              <w:jc w:val="left"/>
            </w:pPr>
            <w:r>
              <w:t xml:space="preserve">Imagen – Trivy + SBOM</w:t>
            </w:r>
          </w:p>
        </w:tc>
        <w:tc>
          <w:tcPr/>
          <w:p>
            <w:pPr>
              <w:pStyle w:val="Compact"/>
              <w:jc w:val="left"/>
            </w:pPr>
            <w:r>
              <w:t xml:space="preserve">❌ 640 hallazgos</w:t>
            </w:r>
          </w:p>
        </w:tc>
        <w:tc>
          <w:tcPr/>
          <w:p>
            <w:pPr>
              <w:pStyle w:val="Compact"/>
              <w:jc w:val="left"/>
            </w:pPr>
            <w:r>
              <w:t xml:space="preserve">✅ 0 (</w:t>
            </w:r>
            <w:r>
              <w:rPr>
                <w:rStyle w:val="VerbatimChar"/>
              </w:rPr>
              <w:t xml:space="preserve">--ignore-unfixed</w:t>
            </w:r>
            <w:r>
              <w:t xml:space="preserve">; residual util-linux)</w:t>
            </w:r>
          </w:p>
        </w:tc>
        <w:tc>
          <w:tcPr/>
          <w:p>
            <w:pPr>
              <w:pStyle w:val="Compact"/>
              <w:jc w:val="left"/>
            </w:pPr>
            <w:r>
              <w:t xml:space="preserve">EV-C204-027 / EV-C204-010</w:t>
            </w:r>
          </w:p>
        </w:tc>
      </w:tr>
      <w:tr>
        <w:tc>
          <w:tcPr/>
          <w:p>
            <w:pPr>
              <w:pStyle w:val="Compact"/>
              <w:jc w:val="left"/>
            </w:pPr>
            <w:r>
              <w:t xml:space="preserve">P-16</w:t>
            </w:r>
          </w:p>
        </w:tc>
        <w:tc>
          <w:tcPr/>
          <w:p>
            <w:pPr>
              <w:pStyle w:val="Compact"/>
              <w:jc w:val="left"/>
            </w:pPr>
            <w:r>
              <w:t xml:space="preserve">DAST – OWASP ZAP</w:t>
            </w:r>
          </w:p>
        </w:tc>
        <w:tc>
          <w:tcPr/>
          <w:p>
            <w:pPr>
              <w:pStyle w:val="Compact"/>
              <w:jc w:val="left"/>
            </w:pPr>
            <w:r>
              <w:t xml:space="preserve">informe: 2 Medium, 2 Low</w:t>
            </w:r>
          </w:p>
        </w:tc>
        <w:tc>
          <w:tcPr/>
          <w:p>
            <w:pPr>
              <w:pStyle w:val="Compact"/>
              <w:jc w:val="left"/>
            </w:pPr>
            <w:r>
              <w:t xml:space="preserve">informe: 0 High, 1 Medium (falso positivo), 0 Low</w:t>
            </w:r>
          </w:p>
        </w:tc>
        <w:tc>
          <w:tcPr/>
          <w:p>
            <w:pPr>
              <w:pStyle w:val="Compact"/>
              <w:jc w:val="left"/>
            </w:pPr>
            <w:r>
              <w:t xml:space="preserve">EV-C204-022 / EV-C204-011</w:t>
            </w:r>
          </w:p>
        </w:tc>
      </w:tr>
    </w:tbl>
    <w:bookmarkEnd w:id="219"/>
    <w:bookmarkStart w:id="220" w:name="pruebas-de-pentest-manual"/>
    <w:p>
      <w:pPr>
        <w:pStyle w:val="Heading4"/>
      </w:pPr>
      <w:r>
        <w:t xml:space="preserve">Pruebas de pentest (manual)</w:t>
      </w:r>
    </w:p>
    <w:tbl>
      <w:tblPr>
        <w:tblStyle w:val="Table"/>
        <w:tblW w:type="pct" w:w="5000"/>
        <w:tblLook w:firstRow="1" w:lastRow="0" w:firstColumn="0" w:lastColumn="0" w:noHBand="0" w:noVBand="0" w:val="0020"/>
        <w:jc w:val="start"/>
      </w:tblPr>
      <w:tblGrid>
        <w:gridCol w:w="396"/>
        <w:gridCol w:w="1346"/>
        <w:gridCol w:w="1821"/>
        <w:gridCol w:w="1188"/>
        <w:gridCol w:w="1821"/>
        <w:gridCol w:w="1346"/>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Técnica</w:t>
            </w:r>
          </w:p>
        </w:tc>
        <w:tc>
          <w:tcPr/>
          <w:p>
            <w:pPr>
              <w:pStyle w:val="Compact"/>
              <w:jc w:val="left"/>
            </w:pPr>
            <w:r>
              <w:t xml:space="preserve">Resultado esperado</w:t>
            </w:r>
          </w:p>
        </w:tc>
        <w:tc>
          <w:tcPr/>
          <w:p>
            <w:pPr>
              <w:pStyle w:val="Compact"/>
              <w:jc w:val="left"/>
            </w:pPr>
            <w:r>
              <w:t xml:space="preserve">Resultado real</w:t>
            </w:r>
          </w:p>
        </w:tc>
        <w:tc>
          <w:tcPr/>
          <w:p>
            <w:pPr>
              <w:pStyle w:val="Compact"/>
              <w:jc w:val="left"/>
            </w:pPr>
            <w:r>
              <w:t xml:space="preserve">Hallazgo</w:t>
            </w:r>
          </w:p>
        </w:tc>
      </w:tr>
      <w:tr>
        <w:tc>
          <w:tcPr/>
          <w:p>
            <w:pPr>
              <w:pStyle w:val="Compact"/>
              <w:jc w:val="left"/>
            </w:pPr>
            <w:r>
              <w:t xml:space="preserve">P-17</w:t>
            </w:r>
          </w:p>
        </w:tc>
        <w:tc>
          <w:tcPr/>
          <w:p>
            <w:pPr>
              <w:pStyle w:val="Compact"/>
              <w:jc w:val="left"/>
            </w:pPr>
            <w:r>
              <w:t xml:space="preserve">Manipulación de texto cifrado</w:t>
            </w:r>
          </w:p>
        </w:tc>
        <w:tc>
          <w:tcPr/>
          <w:p>
            <w:pPr>
              <w:pStyle w:val="Compact"/>
              <w:jc w:val="left"/>
            </w:pPr>
            <w:r>
              <w:t xml:space="preserve">Alterar 1 carácter</w:t>
            </w:r>
          </w:p>
        </w:tc>
        <w:tc>
          <w:tcPr/>
          <w:p>
            <w:pPr>
              <w:pStyle w:val="Compact"/>
              <w:jc w:val="left"/>
            </w:pPr>
            <w:r>
              <w:t xml:space="preserve">Error controlado</w:t>
            </w:r>
          </w:p>
        </w:tc>
        <w:tc>
          <w:tcPr/>
          <w:p>
            <w:pPr>
              <w:pStyle w:val="Compact"/>
              <w:jc w:val="left"/>
            </w:pPr>
            <w:r>
              <w:t xml:space="preserve">500 genérico, servicio sigue vivo (P-23)</w:t>
            </w:r>
          </w:p>
        </w:tc>
        <w:tc>
          <w:tcPr/>
          <w:p>
            <w:pPr>
              <w:pStyle w:val="Compact"/>
              <w:jc w:val="left"/>
            </w:pPr>
            <w:r>
              <w:t xml:space="preserve">Ninguno</w:t>
            </w:r>
          </w:p>
        </w:tc>
      </w:tr>
      <w:tr>
        <w:tc>
          <w:tcPr/>
          <w:p>
            <w:pPr>
              <w:pStyle w:val="Compact"/>
              <w:jc w:val="left"/>
            </w:pPr>
            <w:r>
              <w:t xml:space="preserve">P-18</w:t>
            </w:r>
          </w:p>
        </w:tc>
        <w:tc>
          <w:tcPr/>
          <w:p>
            <w:pPr>
              <w:pStyle w:val="Compact"/>
              <w:jc w:val="left"/>
            </w:pPr>
            <w:r>
              <w:t xml:space="preserve">Token inválido</w:t>
            </w:r>
          </w:p>
        </w:tc>
        <w:tc>
          <w:tcPr/>
          <w:p>
            <w:pPr>
              <w:pStyle w:val="Compact"/>
              <w:jc w:val="left"/>
            </w:pPr>
            <w:r>
              <w:t xml:space="preserve">Firma de otra llave RS256; HS256;</w:t>
            </w:r>
            <w:r>
              <w:t xml:space="preserve"> </w:t>
            </w:r>
            <w:r>
              <w:rPr>
                <w:rStyle w:val="VerbatimChar"/>
              </w:rPr>
              <w:t xml:space="preserve">alg:none</w:t>
            </w:r>
            <w:r>
              <w:t xml:space="preserve">; token real con la firma alterada;</w:t>
            </w:r>
            <w:r>
              <w:t xml:space="preserve"> </w:t>
            </w:r>
            <w:r>
              <w:rPr>
                <w:rStyle w:val="VerbatimChar"/>
              </w:rPr>
              <w:t xml:space="preserve">kid</w:t>
            </w:r>
            <w:r>
              <w:t xml:space="preserve"> </w:t>
            </w:r>
            <w:r>
              <w:t xml:space="preserve">desconocido; basura</w:t>
            </w:r>
          </w:p>
        </w:tc>
        <w:tc>
          <w:tcPr/>
          <w:p>
            <w:pPr>
              <w:pStyle w:val="Compact"/>
              <w:jc w:val="left"/>
            </w:pPr>
            <w:r>
              <w:t xml:space="preserve">401</w:t>
            </w:r>
          </w:p>
        </w:tc>
        <w:tc>
          <w:tcPr/>
          <w:p>
            <w:pPr>
              <w:pStyle w:val="Compact"/>
              <w:jc w:val="left"/>
            </w:pPr>
            <w:r>
              <w:t xml:space="preserve">401 en los 6 casos (4 en EV-C204-023;</w:t>
            </w:r>
            <w:r>
              <w:t xml:space="preserve"> </w:t>
            </w:r>
            <w:r>
              <w:rPr>
                <w:rStyle w:val="VerbatimChar"/>
              </w:rPr>
              <w:t xml:space="preserve">kid</w:t>
            </w:r>
            <w:r>
              <w:t xml:space="preserve"> </w:t>
            </w:r>
            <w:r>
              <w:t xml:space="preserve">y basura en las pruebas Jest)</w:t>
            </w:r>
          </w:p>
        </w:tc>
        <w:tc>
          <w:tcPr/>
          <w:p>
            <w:pPr>
              <w:pStyle w:val="Compact"/>
              <w:jc w:val="left"/>
            </w:pPr>
            <w:r>
              <w:t xml:space="preserve">Ninguno</w:t>
            </w:r>
          </w:p>
        </w:tc>
      </w:tr>
      <w:tr>
        <w:tc>
          <w:tcPr/>
          <w:p>
            <w:pPr>
              <w:pStyle w:val="Compact"/>
              <w:jc w:val="left"/>
            </w:pPr>
            <w:r>
              <w:t xml:space="preserve">P-19</w:t>
            </w:r>
          </w:p>
        </w:tc>
        <w:tc>
          <w:tcPr/>
          <w:p>
            <w:pPr>
              <w:pStyle w:val="Compact"/>
              <w:jc w:val="left"/>
            </w:pPr>
            <w:r>
              <w:t xml:space="preserve">Cabeceras de seguridad</w:t>
            </w:r>
          </w:p>
        </w:tc>
        <w:tc>
          <w:tcPr/>
          <w:p>
            <w:pPr>
              <w:pStyle w:val="Compact"/>
              <w:jc w:val="left"/>
            </w:pPr>
            <w:r>
              <w:rPr>
                <w:rStyle w:val="VerbatimChar"/>
              </w:rPr>
              <w:t xml:space="preserve">curl -I /salud</w:t>
            </w:r>
          </w:p>
        </w:tc>
        <w:tc>
          <w:tcPr/>
          <w:p>
            <w:pPr>
              <w:pStyle w:val="Compact"/>
              <w:jc w:val="left"/>
            </w:pPr>
            <w:r>
              <w:t xml:space="preserve">Cabeceras presentes</w:t>
            </w:r>
          </w:p>
        </w:tc>
        <w:tc>
          <w:tcPr/>
          <w:p>
            <w:pPr>
              <w:pStyle w:val="Compact"/>
              <w:jc w:val="left"/>
            </w:pPr>
            <w:r>
              <w:t xml:space="preserve">CSP,</w:t>
            </w:r>
            <w:r>
              <w:t xml:space="preserve"> </w:t>
            </w:r>
            <w:r>
              <w:rPr>
                <w:rStyle w:val="VerbatimChar"/>
              </w:rPr>
              <w:t xml:space="preserve">X-Frame-Options</w:t>
            </w:r>
            <w:r>
              <w:t xml:space="preserve">,</w:t>
            </w:r>
            <w:r>
              <w:t xml:space="preserve"> </w:t>
            </w:r>
            <w:r>
              <w:rPr>
                <w:rStyle w:val="VerbatimChar"/>
              </w:rPr>
              <w:t xml:space="preserve">X-Content-Type-Options</w:t>
            </w:r>
            <w:r>
              <w:t xml:space="preserve">, HSTS,</w:t>
            </w:r>
            <w:r>
              <w:t xml:space="preserve"> </w:t>
            </w:r>
            <w:r>
              <w:rPr>
                <w:rStyle w:val="VerbatimChar"/>
              </w:rPr>
              <w:t xml:space="preserve">Referrer-Policy</w:t>
            </w:r>
            <w:r>
              <w:t xml:space="preserve">,</w:t>
            </w:r>
            <w:r>
              <w:t xml:space="preserve"> </w:t>
            </w:r>
            <w:r>
              <w:rPr>
                <w:rStyle w:val="VerbatimChar"/>
              </w:rPr>
              <w:t xml:space="preserve">Cross-Origin-Opener-Policy</w:t>
            </w:r>
            <w:r>
              <w:t xml:space="preserve">,</w:t>
            </w:r>
            <w:r>
              <w:t xml:space="preserve"> </w:t>
            </w:r>
            <w:r>
              <w:rPr>
                <w:rStyle w:val="VerbatimChar"/>
              </w:rPr>
              <w:t xml:space="preserve">Permissions-Policy</w:t>
            </w:r>
            <w:r>
              <w:t xml:space="preserve"> </w:t>
            </w:r>
            <w:r>
              <w:t xml:space="preserve">presentes; sin</w:t>
            </w:r>
            <w:r>
              <w:t xml:space="preserve"> </w:t>
            </w:r>
            <w:r>
              <w:rPr>
                <w:rStyle w:val="VerbatimChar"/>
              </w:rPr>
              <w:t xml:space="preserve">X-Powered-By</w:t>
            </w:r>
          </w:p>
        </w:tc>
        <w:tc>
          <w:tcPr/>
          <w:p>
            <w:pPr>
              <w:pStyle w:val="Compact"/>
              <w:jc w:val="left"/>
            </w:pPr>
            <w:r>
              <w:t xml:space="preserve">Ninguno</w:t>
            </w:r>
          </w:p>
        </w:tc>
      </w:tr>
      <w:tr>
        <w:tc>
          <w:tcPr/>
          <w:p>
            <w:pPr>
              <w:pStyle w:val="Compact"/>
              <w:jc w:val="left"/>
            </w:pPr>
            <w:r>
              <w:t xml:space="preserve">P-20</w:t>
            </w:r>
          </w:p>
        </w:tc>
        <w:tc>
          <w:tcPr/>
          <w:p>
            <w:pPr>
              <w:pStyle w:val="Compact"/>
              <w:jc w:val="left"/>
            </w:pPr>
            <w:r>
              <w:t xml:space="preserve">CORS</w:t>
            </w:r>
          </w:p>
        </w:tc>
        <w:tc>
          <w:tcPr/>
          <w:p>
            <w:pPr>
              <w:pStyle w:val="Compact"/>
              <w:jc w:val="left"/>
            </w:pPr>
            <w:r>
              <w:t xml:space="preserve">Origen no permitido (</w:t>
            </w:r>
            <w:r>
              <w:rPr>
                <w:rStyle w:val="VerbatimChar"/>
              </w:rPr>
              <w:t xml:space="preserve">http://malo.example</w:t>
            </w:r>
            <w:r>
              <w:t xml:space="preserve">)</w:t>
            </w:r>
          </w:p>
        </w:tc>
        <w:tc>
          <w:tcPr/>
          <w:p>
            <w:pPr>
              <w:pStyle w:val="Compact"/>
              <w:jc w:val="left"/>
            </w:pPr>
            <w:r>
              <w:t xml:space="preserve">Sin cabecera CORS</w:t>
            </w:r>
          </w:p>
        </w:tc>
        <w:tc>
          <w:tcPr/>
          <w:p>
            <w:pPr>
              <w:pStyle w:val="Compact"/>
              <w:jc w:val="left"/>
            </w:pPr>
            <w:r>
              <w:t xml:space="preserve">0 cabeceras</w:t>
            </w:r>
            <w:r>
              <w:t xml:space="preserve"> </w:t>
            </w:r>
            <w:r>
              <w:rPr>
                <w:rStyle w:val="VerbatimChar"/>
              </w:rPr>
              <w:t xml:space="preserve">Access-Control-Allow-Origin</w:t>
            </w:r>
            <w:r>
              <w:t xml:space="preserve">; el origen permitido sí la recibe</w:t>
            </w:r>
          </w:p>
        </w:tc>
        <w:tc>
          <w:tcPr/>
          <w:p>
            <w:pPr>
              <w:pStyle w:val="Compact"/>
              <w:jc w:val="left"/>
            </w:pPr>
            <w:r>
              <w:t xml:space="preserve">Ninguno</w:t>
            </w:r>
          </w:p>
        </w:tc>
      </w:tr>
      <w:tr>
        <w:tc>
          <w:tcPr/>
          <w:p>
            <w:pPr>
              <w:pStyle w:val="Compact"/>
              <w:jc w:val="left"/>
            </w:pPr>
            <w:r>
              <w:t xml:space="preserve">P-21</w:t>
            </w:r>
          </w:p>
        </w:tc>
        <w:tc>
          <w:tcPr/>
          <w:p>
            <w:pPr>
              <w:pStyle w:val="Compact"/>
              <w:jc w:val="left"/>
            </w:pPr>
            <w:r>
              <w:t xml:space="preserve">Fuerza bruta / abuso</w:t>
            </w:r>
          </w:p>
        </w:tc>
        <w:tc>
          <w:tcPr/>
          <w:p>
            <w:pPr>
              <w:pStyle w:val="Compact"/>
              <w:jc w:val="left"/>
            </w:pPr>
            <w:r>
              <w:t xml:space="preserve">130 peticiones seguidas</w:t>
            </w:r>
          </w:p>
        </w:tc>
        <w:tc>
          <w:tcPr/>
          <w:p>
            <w:pPr>
              <w:pStyle w:val="Compact"/>
              <w:jc w:val="left"/>
            </w:pPr>
            <w:r>
              <w:t xml:space="preserve">Rate limiting o 401</w:t>
            </w:r>
          </w:p>
        </w:tc>
        <w:tc>
          <w:tcPr/>
          <w:p>
            <w:pPr>
              <w:pStyle w:val="Compact"/>
              <w:jc w:val="left"/>
            </w:pPr>
            <w:r>
              <w:t xml:space="preserve">76 × 200 y 54 × 429 (límite 100/min; contando peticiones previas)</w:t>
            </w:r>
          </w:p>
        </w:tc>
        <w:tc>
          <w:tcPr/>
          <w:p>
            <w:pPr>
              <w:pStyle w:val="Compact"/>
              <w:jc w:val="left"/>
            </w:pPr>
            <w:r>
              <w:t xml:space="preserve">Corregido (FIX-19)</w:t>
            </w:r>
          </w:p>
        </w:tc>
      </w:tr>
      <w:tr>
        <w:tc>
          <w:tcPr/>
          <w:p>
            <w:pPr>
              <w:pStyle w:val="Compact"/>
              <w:jc w:val="left"/>
            </w:pPr>
            <w:r>
              <w:t xml:space="preserve">P-23</w:t>
            </w:r>
          </w:p>
        </w:tc>
        <w:tc>
          <w:tcPr/>
          <w:p>
            <w:pPr>
              <w:pStyle w:val="Compact"/>
              <w:jc w:val="left"/>
            </w:pPr>
            <w:r>
              <w:t xml:space="preserve">Disponibilidad tras entradas malformadas</w:t>
            </w:r>
          </w:p>
        </w:tc>
        <w:tc>
          <w:tcPr/>
          <w:p>
            <w:pPr>
              <w:pStyle w:val="Compact"/>
              <w:jc w:val="left"/>
            </w:pPr>
            <w:r>
              <w:t xml:space="preserve">JSON roto</w:t>
            </w:r>
            <w:r>
              <w:t xml:space="preserve"> </w:t>
            </w:r>
            <w:r>
              <w:rPr>
                <w:rStyle w:val="VerbatimChar"/>
              </w:rPr>
              <w:t xml:space="preserve">{{{{</w:t>
            </w:r>
          </w:p>
        </w:tc>
        <w:tc>
          <w:tcPr/>
          <w:p>
            <w:pPr>
              <w:pStyle w:val="Compact"/>
              <w:jc w:val="left"/>
            </w:pPr>
            <w:r>
              <w:rPr>
                <w:rStyle w:val="VerbatimChar"/>
              </w:rPr>
              <w:t xml:space="preserve">/salud</w:t>
            </w:r>
            <w:r>
              <w:t xml:space="preserve"> </w:t>
            </w:r>
            <w:r>
              <w:t xml:space="preserve">sigue respondiendo</w:t>
            </w:r>
          </w:p>
        </w:tc>
        <w:tc>
          <w:tcPr/>
          <w:p>
            <w:pPr>
              <w:pStyle w:val="Compact"/>
              <w:jc w:val="left"/>
            </w:pPr>
            <w:r>
              <w:t xml:space="preserve">200</w:t>
            </w:r>
          </w:p>
        </w:tc>
        <w:tc>
          <w:tcPr/>
          <w:p>
            <w:pPr>
              <w:pStyle w:val="Compact"/>
              <w:jc w:val="left"/>
            </w:pPr>
            <w:r>
              <w:t xml:space="preserve">Ninguno</w:t>
            </w:r>
          </w:p>
        </w:tc>
      </w:tr>
      <w:tr>
        <w:tc>
          <w:tcPr/>
          <w:p>
            <w:pPr>
              <w:pStyle w:val="Compact"/>
              <w:jc w:val="left"/>
            </w:pPr>
            <w:r>
              <w:t xml:space="preserve">P-24</w:t>
            </w:r>
          </w:p>
        </w:tc>
        <w:tc>
          <w:tcPr/>
          <w:p>
            <w:pPr>
              <w:pStyle w:val="Compact"/>
              <w:jc w:val="left"/>
            </w:pPr>
            <w:r>
              <w:t xml:space="preserve">No repudio</w:t>
            </w:r>
          </w:p>
        </w:tc>
        <w:tc>
          <w:tcPr/>
          <w:p>
            <w:pPr>
              <w:pStyle w:val="Compact"/>
              <w:jc w:val="left"/>
            </w:pPr>
            <w:r>
              <w:t xml:space="preserve">Operación de cifrado</w:t>
            </w:r>
          </w:p>
        </w:tc>
        <w:tc>
          <w:tcPr/>
          <w:p>
            <w:pPr>
              <w:pStyle w:val="Compact"/>
              <w:jc w:val="left"/>
            </w:pPr>
            <w:r>
              <w:t xml:space="preserve">Queda registrada sin datos sensibles</w:t>
            </w:r>
          </w:p>
        </w:tc>
        <w:tc>
          <w:tcPr/>
          <w:p>
            <w:pPr>
              <w:pStyle w:val="Compact"/>
              <w:jc w:val="left"/>
            </w:pPr>
            <w:r>
              <w:t xml:space="preserve">Línea JSON con</w:t>
            </w:r>
            <w:r>
              <w:t xml:space="preserve"> </w:t>
            </w:r>
            <w:r>
              <w:rPr>
                <w:rStyle w:val="VerbatimChar"/>
              </w:rPr>
              <w:t xml:space="preserve">ts</w:t>
            </w:r>
            <w:r>
              <w:t xml:space="preserve">,</w:t>
            </w:r>
            <w:r>
              <w:t xml:space="preserve"> </w:t>
            </w:r>
            <w:r>
              <w:rPr>
                <w:rStyle w:val="VerbatimChar"/>
              </w:rPr>
              <w:t xml:space="preserve">accion</w:t>
            </w:r>
            <w:r>
              <w:t xml:space="preserve">,</w:t>
            </w:r>
            <w:r>
              <w:t xml:space="preserve"> </w:t>
            </w:r>
            <w:r>
              <w:rPr>
                <w:rStyle w:val="VerbatimChar"/>
              </w:rPr>
              <w:t xml:space="preserve">resultado</w:t>
            </w:r>
            <w:r>
              <w:t xml:space="preserve">,</w:t>
            </w:r>
            <w:r>
              <w:t xml:space="preserve"> </w:t>
            </w:r>
            <w:r>
              <w:rPr>
                <w:rStyle w:val="VerbatimChar"/>
              </w:rPr>
              <w:t xml:space="preserve">usuario</w:t>
            </w:r>
            <w:r>
              <w:t xml:space="preserve">,</w:t>
            </w:r>
            <w:r>
              <w:t xml:space="preserve"> </w:t>
            </w:r>
            <w:r>
              <w:rPr>
                <w:rStyle w:val="VerbatimChar"/>
              </w:rPr>
              <w:t xml:space="preserve">ip</w:t>
            </w:r>
            <w:r>
              <w:t xml:space="preserve">; el texto plano no aparece</w:t>
            </w:r>
          </w:p>
        </w:tc>
        <w:tc>
          <w:tcPr/>
          <w:p>
            <w:pPr>
              <w:pStyle w:val="Compact"/>
              <w:jc w:val="left"/>
            </w:pPr>
            <w:r>
              <w:t xml:space="preserve">Corregido (FIX-21)</w:t>
            </w:r>
          </w:p>
        </w:tc>
      </w:tr>
      <w:tr>
        <w:tc>
          <w:tcPr/>
          <w:p>
            <w:pPr>
              <w:pStyle w:val="Compact"/>
              <w:jc w:val="left"/>
            </w:pPr>
            <w:r>
              <w:t xml:space="preserve">P-26</w:t>
            </w:r>
          </w:p>
        </w:tc>
        <w:tc>
          <w:tcPr/>
          <w:p>
            <w:pPr>
              <w:pStyle w:val="Compact"/>
              <w:jc w:val="left"/>
            </w:pPr>
            <w:r>
              <w:t xml:space="preserve">Confusión de algoritmo / capacidad RSA</w:t>
            </w:r>
          </w:p>
        </w:tc>
        <w:tc>
          <w:tcPr/>
          <w:p>
            <w:pPr>
              <w:pStyle w:val="Compact"/>
              <w:jc w:val="left"/>
            </w:pPr>
            <w:r>
              <w:t xml:space="preserve">Texto de 191 bytes</w:t>
            </w:r>
          </w:p>
        </w:tc>
        <w:tc>
          <w:tcPr/>
          <w:p>
            <w:pPr>
              <w:pStyle w:val="Compact"/>
              <w:jc w:val="left"/>
            </w:pPr>
            <w:r>
              <w:t xml:space="preserve">Rechazo controlado</w:t>
            </w:r>
          </w:p>
        </w:tc>
        <w:tc>
          <w:tcPr/>
          <w:p>
            <w:pPr>
              <w:pStyle w:val="Compact"/>
              <w:jc w:val="left"/>
            </w:pPr>
            <w:r>
              <w:t xml:space="preserve">400</w:t>
            </w:r>
          </w:p>
        </w:tc>
        <w:tc>
          <w:tcPr/>
          <w:p>
            <w:pPr>
              <w:pStyle w:val="Compact"/>
              <w:jc w:val="left"/>
            </w:pPr>
            <w:r>
              <w:rPr>
                <w:bCs/>
                <w:b/>
              </w:rPr>
              <w:t xml:space="preserve">Encontrado y corregido</w:t>
            </w:r>
            <w:r>
              <w:t xml:space="preserve"> </w:t>
            </w:r>
            <w:r>
              <w:t xml:space="preserve">(FIX-22): antes 500</w:t>
            </w:r>
          </w:p>
        </w:tc>
      </w:tr>
    </w:tbl>
    <w:bookmarkEnd w:id="220"/>
    <w:bookmarkStart w:id="221" w:name="X207d9e294f25d3c7c9d023b75d8e86673560f2f"/>
    <w:p>
      <w:pPr>
        <w:pStyle w:val="Heading4"/>
      </w:pPr>
      <w:r>
        <w:t xml:space="preserve">Pruebas automatizadas del servicio (</w:t>
      </w:r>
      <w:r>
        <w:rPr>
          <w:rStyle w:val="VerbatimChar"/>
        </w:rPr>
        <w:t xml:space="preserve">npm test</w:t>
      </w:r>
      <w:r>
        <w:t xml:space="preserve">)</w:t>
      </w:r>
    </w:p>
    <w:tbl>
      <w:tblPr>
        <w:tblStyle w:val="Table"/>
        <w:tblW w:type="pct" w:w="5000"/>
        <w:tblLook w:firstRow="1" w:lastRow="0" w:firstColumn="0" w:lastColumn="0" w:noHBand="0" w:noVBand="0" w:val="0020"/>
        <w:jc w:val="start"/>
      </w:tblPr>
      <w:tblGrid>
        <w:gridCol w:w="784"/>
        <w:gridCol w:w="2430"/>
        <w:gridCol w:w="3528"/>
        <w:gridCol w:w="1176"/>
      </w:tblGrid>
      <w:tr>
        <w:trPr>
          <w:tblHeader w:val="true"/>
        </w:trPr>
        <w:tc>
          <w:tcPr/>
          <w:p>
            <w:pPr>
              <w:pStyle w:val="Compact"/>
              <w:jc w:val="left"/>
            </w:pPr>
            <w:r>
              <w:t xml:space="preserve">ID</w:t>
            </w:r>
          </w:p>
        </w:tc>
        <w:tc>
          <w:tcPr/>
          <w:p>
            <w:pPr>
              <w:pStyle w:val="Compact"/>
              <w:jc w:val="left"/>
            </w:pPr>
            <w:r>
              <w:t xml:space="preserve">Suite</w:t>
            </w:r>
          </w:p>
        </w:tc>
        <w:tc>
          <w:tcPr/>
          <w:p>
            <w:pPr>
              <w:pStyle w:val="Compact"/>
              <w:jc w:val="left"/>
            </w:pPr>
            <w:r>
              <w:t xml:space="preserve">Casos</w:t>
            </w:r>
          </w:p>
        </w:tc>
        <w:tc>
          <w:tcPr/>
          <w:p>
            <w:pPr>
              <w:pStyle w:val="Compact"/>
              <w:jc w:val="left"/>
            </w:pPr>
            <w:r>
              <w:t xml:space="preserve">Resultado</w:t>
            </w:r>
          </w:p>
        </w:tc>
      </w:tr>
      <w:tr>
        <w:tc>
          <w:tcPr/>
          <w:p>
            <w:pPr>
              <w:pStyle w:val="Compact"/>
              <w:jc w:val="left"/>
            </w:pPr>
            <w:r>
              <w:t xml:space="preserve">P-22</w:t>
            </w:r>
          </w:p>
        </w:tc>
        <w:tc>
          <w:tcPr/>
          <w:p>
            <w:pPr>
              <w:pStyle w:val="Compact"/>
              <w:jc w:val="left"/>
            </w:pPr>
            <w:r>
              <w:rPr>
                <w:rStyle w:val="VerbatimChar"/>
              </w:rPr>
              <w:t xml:space="preserve">cifrado.test.js</w:t>
            </w:r>
          </w:p>
        </w:tc>
        <w:tc>
          <w:tcPr/>
          <w:p>
            <w:pPr>
              <w:pStyle w:val="Compact"/>
              <w:jc w:val="left"/>
            </w:pPr>
            <w:r>
              <w:t xml:space="preserve">3 (round-trip, PEM, texto distinto del original)</w:t>
            </w:r>
          </w:p>
        </w:tc>
        <w:tc>
          <w:tcPr/>
          <w:p>
            <w:pPr>
              <w:pStyle w:val="Compact"/>
              <w:jc w:val="left"/>
            </w:pPr>
            <w:r>
              <w:t xml:space="preserve">✅ 3 pasan</w:t>
            </w:r>
          </w:p>
        </w:tc>
      </w:tr>
      <w:tr>
        <w:tc>
          <w:tcPr/>
          <w:p>
            <w:pPr>
              <w:pStyle w:val="Compact"/>
              <w:jc w:val="left"/>
            </w:pPr>
            <w:r>
              <w:t xml:space="preserve">P-22b</w:t>
            </w:r>
          </w:p>
        </w:tc>
        <w:tc>
          <w:tcPr/>
          <w:p>
            <w:pPr>
              <w:pStyle w:val="Compact"/>
              <w:jc w:val="left"/>
            </w:pPr>
            <w:r>
              <w:rPr>
                <w:rStyle w:val="VerbatimChar"/>
              </w:rPr>
              <w:t xml:space="preserve">integracion.test.js</w:t>
            </w:r>
          </w:p>
        </w:tc>
        <w:tc>
          <w:tcPr/>
          <w:p>
            <w:pPr>
              <w:pStyle w:val="Compact"/>
              <w:jc w:val="left"/>
            </w:pPr>
            <w:r>
              <w:t xml:space="preserve">6 (</w:t>
            </w:r>
            <w:r>
              <w:rPr>
                <w:rStyle w:val="VerbatimChar"/>
              </w:rPr>
              <w:t xml:space="preserve">/salud</w:t>
            </w:r>
            <w:r>
              <w:t xml:space="preserve">,</w:t>
            </w:r>
            <w:r>
              <w:t xml:space="preserve"> </w:t>
            </w:r>
            <w:r>
              <w:rPr>
                <w:rStyle w:val="VerbatimChar"/>
              </w:rPr>
              <w:t xml:space="preserve">/llave</w:t>
            </w:r>
            <w:r>
              <w:t xml:space="preserve">, ciclo completo, bitácora, borde 190/191, bytes UTF-8)</w:t>
            </w:r>
          </w:p>
        </w:tc>
        <w:tc>
          <w:tcPr/>
          <w:p>
            <w:pPr>
              <w:pStyle w:val="Compact"/>
              <w:jc w:val="left"/>
            </w:pPr>
            <w:r>
              <w:t xml:space="preserve">✅ 6 pasan</w:t>
            </w:r>
          </w:p>
        </w:tc>
      </w:tr>
      <w:tr>
        <w:tc>
          <w:tcPr/>
          <w:p>
            <w:pPr>
              <w:pStyle w:val="Compact"/>
              <w:jc w:val="left"/>
            </w:pPr>
            <w:r>
              <w:t xml:space="preserve">P-22c</w:t>
            </w:r>
          </w:p>
        </w:tc>
        <w:tc>
          <w:tcPr/>
          <w:p>
            <w:pPr>
              <w:pStyle w:val="Compact"/>
              <w:jc w:val="left"/>
            </w:pPr>
            <w:r>
              <w:rPr>
                <w:rStyle w:val="VerbatimChar"/>
              </w:rPr>
              <w:t xml:space="preserve">auth.test.js</w:t>
            </w:r>
          </w:p>
        </w:tc>
        <w:tc>
          <w:tcPr/>
          <w:p>
            <w:pPr>
              <w:pStyle w:val="Compact"/>
              <w:jc w:val="left"/>
            </w:pPr>
            <w:r>
              <w:t xml:space="preserve">9 (sin token, válido, expirado, firma ajena, HS256,</w:t>
            </w:r>
            <w:r>
              <w:t xml:space="preserve"> </w:t>
            </w:r>
            <w:r>
              <w:rPr>
                <w:rStyle w:val="VerbatimChar"/>
              </w:rPr>
              <w:t xml:space="preserve">alg:none</w:t>
            </w:r>
            <w:r>
              <w:t xml:space="preserve">, otro cliente,</w:t>
            </w:r>
            <w:r>
              <w:t xml:space="preserve"> </w:t>
            </w:r>
            <w:r>
              <w:rPr>
                <w:rStyle w:val="VerbatimChar"/>
              </w:rPr>
              <w:t xml:space="preserve">kid</w:t>
            </w:r>
            <w:r>
              <w:t xml:space="preserve"> </w:t>
            </w:r>
            <w:r>
              <w:t xml:space="preserve">desconocido, basura)</w:t>
            </w:r>
          </w:p>
        </w:tc>
        <w:tc>
          <w:tcPr/>
          <w:p>
            <w:pPr>
              <w:pStyle w:val="Compact"/>
              <w:jc w:val="left"/>
            </w:pPr>
            <w:r>
              <w:t xml:space="preserve">✅ 9 pasan</w:t>
            </w:r>
          </w:p>
        </w:tc>
      </w:tr>
      <w:tr>
        <w:tc>
          <w:tcPr/>
          <w:p>
            <w:pPr>
              <w:pStyle w:val="Compact"/>
              <w:jc w:val="left"/>
            </w:pPr>
            <w:r>
              <w:t xml:space="preserve">P-22d</w:t>
            </w:r>
          </w:p>
        </w:tc>
        <w:tc>
          <w:tcPr/>
          <w:p>
            <w:pPr>
              <w:pStyle w:val="Compact"/>
              <w:jc w:val="left"/>
            </w:pPr>
            <w:r>
              <w:rPr>
                <w:rStyle w:val="VerbatimChar"/>
              </w:rPr>
              <w:t xml:space="preserve">oaep.test.js</w:t>
            </w:r>
          </w:p>
        </w:tc>
        <w:tc>
          <w:tcPr/>
          <w:p>
            <w:pPr>
              <w:pStyle w:val="Compact"/>
              <w:jc w:val="left"/>
            </w:pPr>
            <w:r>
              <w:t xml:space="preserve">3 (OAEP-SHA256, no SHA-1, llave 2048 bits)</w:t>
            </w:r>
          </w:p>
        </w:tc>
        <w:tc>
          <w:tcPr/>
          <w:p>
            <w:pPr>
              <w:pStyle w:val="Compact"/>
              <w:jc w:val="left"/>
            </w:pPr>
            <w:r>
              <w:t xml:space="preserve">✅ 3 pasan</w:t>
            </w:r>
          </w:p>
        </w:tc>
      </w:tr>
      <w:tr>
        <w:tc>
          <w:tcPr/>
          <w:p>
            <w:pPr>
              <w:pStyle w:val="Compact"/>
              <w:jc w:val="left"/>
            </w:pPr>
            <w:r>
              <w:t xml:space="preserve">P-22e</w:t>
            </w:r>
          </w:p>
        </w:tc>
        <w:tc>
          <w:tcPr/>
          <w:p>
            <w:pPr>
              <w:pStyle w:val="Compact"/>
              <w:jc w:val="left"/>
            </w:pPr>
            <w:r>
              <w:rPr>
                <w:rStyle w:val="VerbatimChar"/>
              </w:rPr>
              <w:t xml:space="preserve">limite.test.js</w:t>
            </w:r>
          </w:p>
        </w:tc>
        <w:tc>
          <w:tcPr/>
          <w:p>
            <w:pPr>
              <w:pStyle w:val="Compact"/>
              <w:jc w:val="left"/>
            </w:pPr>
            <w:r>
              <w:t xml:space="preserve">1 (429 al superar el límite)</w:t>
            </w:r>
          </w:p>
        </w:tc>
        <w:tc>
          <w:tcPr/>
          <w:p>
            <w:pPr>
              <w:pStyle w:val="Compact"/>
              <w:jc w:val="left"/>
            </w:pPr>
            <w:r>
              <w:t xml:space="preserve">✅ 1 pasa</w:t>
            </w:r>
          </w:p>
        </w:tc>
      </w:tr>
      <w:tr>
        <w:tc>
          <w:tcPr/>
          <w:p>
            <w:pPr>
              <w:pStyle w:val="Compact"/>
            </w:pPr>
          </w:p>
        </w:tc>
        <w:tc>
          <w:tcPr/>
          <w:p>
            <w:pPr>
              <w:pStyle w:val="Compact"/>
              <w:jc w:val="left"/>
            </w:pPr>
            <w:r>
              <w:rPr>
                <w:bCs/>
                <w:b/>
              </w:rPr>
              <w:t xml:space="preserve">Total</w:t>
            </w:r>
          </w:p>
        </w:tc>
        <w:tc>
          <w:tcPr/>
          <w:p>
            <w:pPr>
              <w:pStyle w:val="Compact"/>
              <w:jc w:val="left"/>
            </w:pPr>
            <w:r>
              <w:rPr>
                <w:bCs/>
                <w:b/>
              </w:rPr>
              <w:t xml:space="preserve">22 (la guía pedía 6:</w:t>
            </w:r>
            <w:r>
              <w:rPr>
                <w:bCs/>
                <w:b/>
              </w:rPr>
              <w:t xml:space="preserve"> </w:t>
            </w:r>
            <w:r>
              <w:rPr>
                <w:rStyle w:val="VerbatimChar"/>
                <w:bCs/>
                <w:b/>
              </w:rPr>
              <w:t xml:space="preserve">Tests: 6 passed</w:t>
            </w:r>
            <w:r>
              <w:rPr>
                <w:bCs/>
                <w:b/>
              </w:rPr>
              <w:t xml:space="preserve">)</w:t>
            </w:r>
          </w:p>
        </w:tc>
        <w:tc>
          <w:tcPr/>
          <w:p>
            <w:pPr>
              <w:pStyle w:val="Compact"/>
              <w:jc w:val="left"/>
            </w:pPr>
            <w:r>
              <w:rPr>
                <w:bCs/>
                <w:b/>
              </w:rPr>
              <w:t xml:space="preserve">✅</w:t>
            </w:r>
            <w:r>
              <w:rPr>
                <w:bCs/>
                <w:b/>
              </w:rPr>
              <w:t xml:space="preserve"> </w:t>
            </w:r>
            <w:r>
              <w:rPr>
                <w:rStyle w:val="VerbatimChar"/>
                <w:bCs/>
                <w:b/>
              </w:rPr>
              <w:t xml:space="preserve">Tests: 22 passed</w:t>
            </w:r>
          </w:p>
        </w:tc>
      </w:tr>
    </w:tbl>
    <w:bookmarkEnd w:id="221"/>
    <w:bookmarkStart w:id="222" w:name="ajustes-de-pruebas-realizados"/>
    <w:p>
      <w:pPr>
        <w:pStyle w:val="Heading4"/>
      </w:pPr>
      <w:r>
        <w:t xml:space="preserve">Ajustes de pruebas realizados</w:t>
      </w:r>
    </w:p>
    <w:p>
      <w:pPr>
        <w:pStyle w:val="FirstParagraph"/>
      </w:pPr>
      <w:r>
        <w:t xml:space="preserve">Estos son los ajustes que</w:t>
      </w:r>
      <w:r>
        <w:t xml:space="preserve"> </w:t>
      </w:r>
      <w:r>
        <w:rPr>
          <w:bCs/>
          <w:b/>
        </w:rPr>
        <w:t xml:space="preserve">se hicieron y verificaron</w:t>
      </w:r>
      <w:r>
        <w:t xml:space="preserve"> </w:t>
      </w:r>
      <w:r>
        <w:t xml:space="preserve">para cubrir más casos de uso (criterio «Pruebas y ajustes de código» de la rúbrica):</w:t>
      </w:r>
    </w:p>
    <w:p>
      <w:pPr>
        <w:numPr>
          <w:ilvl w:val="0"/>
          <w:numId w:val="1023"/>
        </w:numPr>
        <w:pStyle w:val="Compact"/>
      </w:pPr>
      <w:r>
        <w:rPr>
          <w:bCs/>
          <w:b/>
        </w:rPr>
        <w:t xml:space="preserve">P-10 ampliada:</w:t>
      </w:r>
      <w:r>
        <w:t xml:space="preserve"> </w:t>
      </w:r>
      <w:r>
        <w:t xml:space="preserve">no solo token expirado, sino también firma inválida, HS256,</w:t>
      </w:r>
      <w:r>
        <w:t xml:space="preserve"> </w:t>
      </w:r>
      <w:r>
        <w:rPr>
          <w:rStyle w:val="VerbatimChar"/>
        </w:rPr>
        <w:t xml:space="preserve">alg:none</w:t>
      </w:r>
      <w:r>
        <w:t xml:space="preserve">,</w:t>
      </w:r>
      <w:r>
        <w:t xml:space="preserve"> </w:t>
      </w:r>
      <w:r>
        <w:rPr>
          <w:rStyle w:val="VerbatimChar"/>
        </w:rPr>
        <w:t xml:space="preserve">kid</w:t>
      </w:r>
      <w:r>
        <w:t xml:space="preserve"> </w:t>
      </w:r>
      <w:r>
        <w:t xml:space="preserve">desconocido, token de otro cliente y token expirado</w:t>
      </w:r>
      <w:r>
        <w:t xml:space="preserve"> </w:t>
      </w:r>
      <w:r>
        <w:rPr>
          <w:bCs/>
          <w:b/>
        </w:rPr>
        <w:t xml:space="preserve">de Keycloak real</w:t>
      </w:r>
      <w:r>
        <w:t xml:space="preserve"> </w:t>
      </w:r>
      <w:r>
        <w:t xml:space="preserve">(con vida de 5 s).</w:t>
      </w:r>
    </w:p>
    <w:p>
      <w:pPr>
        <w:numPr>
          <w:ilvl w:val="0"/>
          <w:numId w:val="1023"/>
        </w:numPr>
        <w:pStyle w:val="Compact"/>
      </w:pPr>
      <w:r>
        <w:rPr>
          <w:bCs/>
          <w:b/>
        </w:rPr>
        <w:t xml:space="preserve">P-07 ampliada con el borde real:</w:t>
      </w:r>
      <w:r>
        <w:t xml:space="preserve"> </w:t>
      </w:r>
      <w:r>
        <w:t xml:space="preserve">190 bytes (pasa) y 191 bytes (rechazo). Al hacerlo se</w:t>
      </w:r>
      <w:r>
        <w:t xml:space="preserve"> </w:t>
      </w:r>
      <w:r>
        <w:rPr>
          <w:bCs/>
          <w:b/>
        </w:rPr>
        <w:t xml:space="preserve">descubrió un defecto</w:t>
      </w:r>
      <w:r>
        <w:t xml:space="preserve">: textos de más de 190 bytes producían 500; se corrigió (FIX-22) y se probó también contando bytes UTF-8 (emojis de 4 bytes).</w:t>
      </w:r>
    </w:p>
    <w:p>
      <w:pPr>
        <w:numPr>
          <w:ilvl w:val="0"/>
          <w:numId w:val="1023"/>
        </w:numPr>
        <w:pStyle w:val="Compact"/>
      </w:pPr>
      <w:r>
        <w:rPr>
          <w:bCs/>
          <w:b/>
        </w:rPr>
        <w:t xml:space="preserve">P-23 agregada:</w:t>
      </w:r>
      <w:r>
        <w:t xml:space="preserve"> </w:t>
      </w:r>
      <w:r>
        <w:t xml:space="preserve">disponibilidad tras JSON malformado.</w:t>
      </w:r>
    </w:p>
    <w:p>
      <w:pPr>
        <w:numPr>
          <w:ilvl w:val="0"/>
          <w:numId w:val="1023"/>
        </w:numPr>
        <w:pStyle w:val="Compact"/>
      </w:pPr>
      <w:r>
        <w:rPr>
          <w:bCs/>
          <w:b/>
        </w:rPr>
        <w:t xml:space="preserve">P-24 agregada:</w:t>
      </w:r>
      <w:r>
        <w:t xml:space="preserve"> </w:t>
      </w:r>
      <w:r>
        <w:t xml:space="preserve">no repudio (bitácora sin texto plano).</w:t>
      </w:r>
    </w:p>
    <w:p>
      <w:pPr>
        <w:numPr>
          <w:ilvl w:val="0"/>
          <w:numId w:val="1023"/>
        </w:numPr>
        <w:pStyle w:val="Compact"/>
      </w:pPr>
      <w:r>
        <w:rPr>
          <w:bCs/>
          <w:b/>
        </w:rPr>
        <w:t xml:space="preserve">P-25 agregada:</w:t>
      </w:r>
      <w:r>
        <w:t xml:space="preserve"> </w:t>
      </w:r>
      <w:r>
        <w:t xml:space="preserve">ida y vuelta con UTF-8, emoji y salto de línea.</w:t>
      </w:r>
    </w:p>
    <w:p>
      <w:pPr>
        <w:numPr>
          <w:ilvl w:val="0"/>
          <w:numId w:val="1023"/>
        </w:numPr>
        <w:pStyle w:val="Compact"/>
      </w:pPr>
      <w:r>
        <w:rPr>
          <w:bCs/>
          <w:b/>
        </w:rPr>
        <w:t xml:space="preserve">Corrección de una prueba defectuosa:</w:t>
      </w:r>
      <w:r>
        <w:t xml:space="preserve"> </w:t>
      </w:r>
      <w:r>
        <w:t xml:space="preserve">la primera versión de «token con la firma alterada» cambiaba el</w:t>
      </w:r>
      <w:r>
        <w:t xml:space="preserve"> </w:t>
      </w:r>
      <w:r>
        <w:rPr>
          <w:bCs/>
          <w:b/>
        </w:rPr>
        <w:t xml:space="preserve">último</w:t>
      </w:r>
      <w:r>
        <w:t xml:space="preserve"> </w:t>
      </w:r>
      <w:r>
        <w:t xml:space="preserve">carácter de la firma y a veces daba 200; en base64 los últimos bits del último carácter no cambian los bytes. Se cambió a alterar un carácter central y se repitió 3 veces seguidas (23/23 cada vez).</w:t>
      </w:r>
    </w:p>
    <w:p>
      <w:pPr>
        <w:numPr>
          <w:ilvl w:val="0"/>
          <w:numId w:val="1023"/>
        </w:numPr>
        <w:pStyle w:val="Compact"/>
      </w:pPr>
      <w:r>
        <w:rPr>
          <w:bCs/>
          <w:b/>
        </w:rPr>
        <w:t xml:space="preserve">Sensibilidad al reloj:</w:t>
      </w:r>
      <w:r>
        <w:t xml:space="preserve"> </w:t>
      </w:r>
      <w:r>
        <w:t xml:space="preserve">la primera prueba de expiración esperó 8 s con tokens de 5 s y aceptó el token, porque el servicio tolera 5 s de desfase de reloj. No era un fallo del servicio: se ajustó la espera a 12 s.</w:t>
      </w:r>
    </w:p>
    <w:bookmarkEnd w:id="222"/>
    <w:bookmarkStart w:id="223" w:name="X8a95880c961ad3037e5a2ad01059107ef6af684"/>
    <w:p>
      <w:pPr>
        <w:pStyle w:val="Heading4"/>
      </w:pPr>
      <w:r>
        <w:t xml:space="preserve">Pruebas ejecutadas por el equipo en el Codespace</w:t>
      </w:r>
    </w:p>
    <w:tbl>
      <w:tblPr>
        <w:tblStyle w:val="Table"/>
        <w:tblW w:type="pct" w:w="5000"/>
        <w:tblLook w:firstRow="1" w:lastRow="0" w:firstColumn="0" w:lastColumn="0" w:noHBand="0" w:noVBand="0" w:val="0020"/>
        <w:jc w:val="start"/>
      </w:tblPr>
      <w:tblGrid>
        <w:gridCol w:w="399"/>
        <w:gridCol w:w="1999"/>
        <w:gridCol w:w="1999"/>
        <w:gridCol w:w="1119"/>
        <w:gridCol w:w="1999"/>
        <w:gridCol w:w="399"/>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Datos de entrada</w:t>
            </w:r>
          </w:p>
        </w:tc>
        <w:tc>
          <w:tcPr/>
          <w:p>
            <w:pPr>
              <w:pStyle w:val="Compact"/>
              <w:jc w:val="left"/>
            </w:pPr>
            <w:r>
              <w:t xml:space="preserve">Resultado esperado</w:t>
            </w:r>
          </w:p>
        </w:tc>
        <w:tc>
          <w:tcPr/>
          <w:p>
            <w:pPr>
              <w:pStyle w:val="Compact"/>
              <w:jc w:val="left"/>
            </w:pPr>
            <w:r>
              <w:t xml:space="preserve">Resultado real</w:t>
            </w:r>
          </w:p>
        </w:tc>
        <w:tc>
          <w:tcPr/>
          <w:p>
            <w:pPr>
              <w:pStyle w:val="Compact"/>
              <w:jc w:val="left"/>
            </w:pPr>
            <w:r>
              <w:t xml:space="preserve">Estado</w:t>
            </w:r>
          </w:p>
        </w:tc>
      </w:tr>
      <w:tr>
        <w:tc>
          <w:tcPr/>
          <w:p>
            <w:pPr>
              <w:pStyle w:val="Compact"/>
              <w:jc w:val="left"/>
            </w:pPr>
            <w:r>
              <w:t xml:space="preserve">P-27</w:t>
            </w:r>
          </w:p>
        </w:tc>
        <w:tc>
          <w:tcPr/>
          <w:p>
            <w:pPr>
              <w:pStyle w:val="Compact"/>
              <w:jc w:val="left"/>
            </w:pPr>
            <w:r>
              <w:t xml:space="preserve">Cifrar/descifrar desde la</w:t>
            </w:r>
            <w:r>
              <w:t xml:space="preserve"> </w:t>
            </w:r>
            <w:r>
              <w:rPr>
                <w:bCs/>
                <w:b/>
              </w:rPr>
              <w:t xml:space="preserve">app móvil</w:t>
            </w:r>
            <w:r>
              <w:t xml:space="preserve"> </w:t>
            </w:r>
            <w:r>
              <w:t xml:space="preserve">(Expo) en el Codespace</w:t>
            </w:r>
          </w:p>
        </w:tc>
        <w:tc>
          <w:tcPr/>
          <w:p>
            <w:pPr>
              <w:pStyle w:val="Compact"/>
              <w:jc w:val="left"/>
            </w:pPr>
            <w:r>
              <w:t xml:space="preserve">Texto «Hola CIB-204», URL pública del puerto 3000, sin token (</w:t>
            </w:r>
            <w:r>
              <w:rPr>
                <w:rStyle w:val="VerbatimChar"/>
              </w:rPr>
              <w:t xml:space="preserve">AUTH_ENABLED=false</w:t>
            </w:r>
            <w:r>
              <w:t xml:space="preserve">)</w:t>
            </w:r>
          </w:p>
        </w:tc>
        <w:tc>
          <w:tcPr/>
          <w:p>
            <w:pPr>
              <w:pStyle w:val="Compact"/>
              <w:jc w:val="left"/>
            </w:pPr>
            <w:r>
              <w:t xml:space="preserve">Cifrado y descifrado correctos</w:t>
            </w:r>
          </w:p>
        </w:tc>
        <w:tc>
          <w:tcPr/>
          <w:p>
            <w:pPr>
              <w:pStyle w:val="Compact"/>
              <w:jc w:val="left"/>
            </w:pPr>
            <w:r>
              <w:t xml:space="preserve">«Descifrado OK»: la app mostró el cifrado en base64 y recuperó «Hola CIB-204» (EV-C204-006)</w:t>
            </w:r>
          </w:p>
        </w:tc>
        <w:tc>
          <w:tcPr/>
          <w:p>
            <w:pPr>
              <w:pStyle w:val="Compact"/>
              <w:jc w:val="left"/>
            </w:pPr>
            <w:r>
              <w:t xml:space="preserve">✅</w:t>
            </w:r>
          </w:p>
        </w:tc>
      </w:tr>
      <w:tr>
        <w:tc>
          <w:tcPr/>
          <w:p>
            <w:pPr>
              <w:pStyle w:val="Compact"/>
              <w:jc w:val="left"/>
            </w:pPr>
            <w:r>
              <w:t xml:space="preserve">P-28</w:t>
            </w:r>
          </w:p>
        </w:tc>
        <w:tc>
          <w:tcPr/>
          <w:p>
            <w:pPr>
              <w:pStyle w:val="Compact"/>
              <w:jc w:val="left"/>
            </w:pPr>
            <w:r>
              <w:t xml:space="preserve">Keycloak en el</w:t>
            </w:r>
            <w:r>
              <w:t xml:space="preserve"> </w:t>
            </w:r>
            <w:r>
              <w:rPr>
                <w:bCs/>
                <w:b/>
              </w:rPr>
              <w:t xml:space="preserve">Codespace</w:t>
            </w:r>
            <w:r>
              <w:t xml:space="preserve"> </w:t>
            </w:r>
            <w:r>
              <w:t xml:space="preserve">(consola web)</w:t>
            </w:r>
          </w:p>
        </w:tc>
        <w:tc>
          <w:tcPr/>
          <w:p>
            <w:pPr>
              <w:pStyle w:val="Compact"/>
              <w:jc w:val="left"/>
            </w:pPr>
            <w:r>
              <w:t xml:space="preserve">Usuario</w:t>
            </w:r>
            <w:r>
              <w:t xml:space="preserve"> </w:t>
            </w:r>
            <w:r>
              <w:rPr>
                <w:rStyle w:val="VerbatimChar"/>
              </w:rPr>
              <w:t xml:space="preserve">demo</w:t>
            </w:r>
            <w:r>
              <w:t xml:space="preserve"> </w:t>
            </w:r>
            <w:r>
              <w:t xml:space="preserve">en el realm</w:t>
            </w:r>
            <w:r>
              <w:t xml:space="preserve"> </w:t>
            </w:r>
            <w:r>
              <w:rPr>
                <w:rStyle w:val="VerbatimChar"/>
              </w:rPr>
              <w:t xml:space="preserve">appmovil</w:t>
            </w:r>
          </w:p>
        </w:tc>
        <w:tc>
          <w:tcPr/>
          <w:p>
            <w:pPr>
              <w:pStyle w:val="Compact"/>
              <w:jc w:val="left"/>
            </w:pPr>
            <w:r>
              <w:t xml:space="preserve">Usuario creado y habilitado</w:t>
            </w:r>
          </w:p>
        </w:tc>
        <w:tc>
          <w:tcPr/>
          <w:p>
            <w:pPr>
              <w:pStyle w:val="Compact"/>
              <w:jc w:val="left"/>
            </w:pPr>
            <w:r>
              <w:t xml:space="preserve">Realm</w:t>
            </w:r>
            <w:r>
              <w:t xml:space="preserve"> </w:t>
            </w:r>
            <w:r>
              <w:rPr>
                <w:rStyle w:val="VerbatimChar"/>
              </w:rPr>
              <w:t xml:space="preserve">appmovil</w:t>
            </w:r>
            <w:r>
              <w:t xml:space="preserve">, cliente</w:t>
            </w:r>
            <w:r>
              <w:t xml:space="preserve"> </w:t>
            </w:r>
            <w:r>
              <w:rPr>
                <w:rStyle w:val="VerbatimChar"/>
              </w:rPr>
              <w:t xml:space="preserve">servicio-cifrado</w:t>
            </w:r>
            <w:r>
              <w:t xml:space="preserve"> </w:t>
            </w:r>
            <w:r>
              <w:t xml:space="preserve">y usuario</w:t>
            </w:r>
            <w:r>
              <w:t xml:space="preserve"> </w:t>
            </w:r>
            <w:r>
              <w:rPr>
                <w:rStyle w:val="VerbatimChar"/>
              </w:rPr>
              <w:t xml:space="preserve">demo</w:t>
            </w:r>
            <w:r>
              <w:t xml:space="preserve"> </w:t>
            </w:r>
            <w:r>
              <w:t xml:space="preserve">habilitado con email verificado, todos en la consola del Codespace (EV-C204-003, 004 y 005)</w:t>
            </w:r>
          </w:p>
        </w:tc>
        <w:tc>
          <w:tcPr/>
          <w:p>
            <w:pPr>
              <w:pStyle w:val="Compact"/>
              <w:jc w:val="left"/>
            </w:pPr>
            <w:r>
              <w:t xml:space="preserve">✅</w:t>
            </w:r>
          </w:p>
        </w:tc>
      </w:tr>
    </w:tbl>
    <w:p>
      <w:pPr>
        <w:pStyle w:val="BlockText"/>
      </w:pPr>
      <w:r>
        <w:rPr>
          <w:bCs/>
          <w:b/>
        </w:rPr>
        <w:t xml:space="preserve">Observación sobre EV-C204-005:</w:t>
      </w:r>
      <w:r>
        <w:t xml:space="preserve"> </w:t>
      </w:r>
      <w:r>
        <w:t xml:space="preserve">el usuario aparece con la acción requerida «</w:t>
      </w:r>
      <w:r>
        <w:rPr>
          <w:bCs/>
          <w:b/>
        </w:rPr>
        <w:t xml:space="preserve">Update Password</w:t>
      </w:r>
      <w:r>
        <w:t xml:space="preserve">». Con esa acción pendiente,</w:t>
      </w:r>
      <w:r>
        <w:t xml:space="preserve"> </w:t>
      </w:r>
      <w:r>
        <w:rPr>
          <w:rStyle w:val="VerbatimChar"/>
        </w:rPr>
        <w:t xml:space="preserve">demo</w:t>
      </w:r>
      <w:r>
        <w:t xml:space="preserve"> </w:t>
      </w:r>
      <w:r>
        <w:rPr>
          <w:bCs/>
          <w:b/>
        </w:rPr>
        <w:t xml:space="preserve">no puede obtener un token</w:t>
      </w:r>
      <w:r>
        <w:t xml:space="preserve"> </w:t>
      </w:r>
      <w:r>
        <w:t xml:space="preserve">por contraseña directa (Keycloak exige cambiar la clave primero). La prueba de la app (P-27) no lo necesita porque se hizo con el acceso apagado. Para probar la app</w:t>
      </w:r>
      <w:r>
        <w:t xml:space="preserve"> </w:t>
      </w:r>
      <w:r>
        <w:rPr>
          <w:bCs/>
          <w:b/>
        </w:rPr>
        <w:t xml:space="preserve">con token</w:t>
      </w:r>
      <w:r>
        <w:t xml:space="preserve"> </w:t>
      </w:r>
      <w:r>
        <w:t xml:space="preserve">hay que quitar esa acción del usuario (campo «Required user actions») o crear la contraseña con «Temporary» desactivado.</w:t>
      </w:r>
    </w:p>
    <w:bookmarkEnd w:id="223"/>
    <w:bookmarkEnd w:id="224"/>
    <w:bookmarkEnd w:id="225"/>
    <w:bookmarkStart w:id="226" w:name="nota-de-trazabilidad-3"/>
    <w:p>
      <w:pPr>
        <w:pStyle w:val="Heading2"/>
      </w:pPr>
      <w:r>
        <w:t xml:space="preserve">Nota de trazabilidad</w:t>
      </w:r>
    </w:p>
    <w:p>
      <w:pPr>
        <w:pStyle w:val="FirstParagraph"/>
      </w:pPr>
      <w:r>
        <w:t xml:space="preserve">Esta tabla alimenta: informe §17, la plantilla de diagnóstico y la verificación de los requisitos de la Tabla 1 (cada requisito tiene su prueba aquí).</w:t>
      </w:r>
    </w:p>
    <w:p>
      <w:r>
        <w:pict>
          <v:rect style="width:0;height:1.5pt" o:hralign="center" o:hrstd="t" o:hr="t"/>
        </w:pict>
      </w:r>
    </w:p>
    <w:bookmarkEnd w:id="226"/>
    <w:bookmarkStart w:id="227" w:name="anexo-b-reportes-del-pipeline"/>
    <w:p>
      <w:pPr>
        <w:pStyle w:val="Heading2"/>
      </w:pPr>
      <w:r>
        <w:t xml:space="preserve">Anexo B — Reportes del pipeline</w:t>
      </w:r>
    </w:p>
    <w:tbl>
      <w:tblPr>
        <w:tblStyle w:val="Table"/>
        <w:tblW w:type="pct" w:w="5000"/>
        <w:tblLook w:firstRow="1" w:lastRow="0" w:firstColumn="0" w:lastColumn="0" w:noHBand="0" w:noVBand="0" w:val="0020"/>
        <w:jc w:val="start"/>
      </w:tblPr>
      <w:tblGrid>
        <w:gridCol w:w="950"/>
        <w:gridCol w:w="3484"/>
        <w:gridCol w:w="3484"/>
      </w:tblGrid>
      <w:tr>
        <w:trPr>
          <w:tblHeader w:val="true"/>
        </w:trPr>
        <w:tc>
          <w:tcPr/>
          <w:p>
            <w:pPr>
              <w:pStyle w:val="Compact"/>
              <w:jc w:val="left"/>
            </w:pPr>
            <w:r>
              <w:t xml:space="preserve">Reporte</w:t>
            </w:r>
          </w:p>
        </w:tc>
        <w:tc>
          <w:tcPr/>
          <w:p>
            <w:pPr>
              <w:pStyle w:val="Compact"/>
              <w:jc w:val="left"/>
            </w:pPr>
            <w:r>
              <w:t xml:space="preserve">Fase 1 (rojo, run 35365578175)</w:t>
            </w:r>
          </w:p>
        </w:tc>
        <w:tc>
          <w:tcPr/>
          <w:p>
            <w:pPr>
              <w:pStyle w:val="Compact"/>
              <w:jc w:val="left"/>
            </w:pPr>
            <w:r>
              <w:t xml:space="preserve">Fase 2 (verde, run 35442482331)</w:t>
            </w:r>
          </w:p>
        </w:tc>
      </w:tr>
      <w:tr>
        <w:tc>
          <w:tcPr/>
          <w:p>
            <w:pPr>
              <w:pStyle w:val="Compact"/>
              <w:jc w:val="left"/>
            </w:pPr>
            <w:r>
              <w:t xml:space="preserve">Semgrep (SARIF)</w:t>
            </w:r>
          </w:p>
        </w:tc>
        <w:tc>
          <w:tcPr/>
          <w:p>
            <w:pPr>
              <w:pStyle w:val="Compact"/>
              <w:jc w:val="left"/>
            </w:pPr>
            <w:r>
              <w:rPr>
                <w:rStyle w:val="VerbatimChar"/>
              </w:rPr>
              <w:t xml:space="preserve">EV-C204-021-reporte-semgrep.zip</w:t>
            </w:r>
            <w:r>
              <w:t xml:space="preserve">: 23 hallazgos</w:t>
            </w:r>
          </w:p>
        </w:tc>
        <w:tc>
          <w:tcPr/>
          <w:p>
            <w:pPr>
              <w:pStyle w:val="Compact"/>
              <w:jc w:val="left"/>
            </w:pPr>
            <w:r>
              <w:rPr>
                <w:rStyle w:val="VerbatimChar"/>
              </w:rPr>
              <w:t xml:space="preserve">EV-C204-008-semgrep.json</w:t>
            </w:r>
            <w:r>
              <w:t xml:space="preserve">: 1 resultado, suprimido en el código (CSRF, falso positivo)</w:t>
            </w:r>
          </w:p>
        </w:tc>
      </w:tr>
      <w:tr>
        <w:tc>
          <w:tcPr/>
          <w:p>
            <w:pPr>
              <w:pStyle w:val="Compact"/>
              <w:jc w:val="left"/>
            </w:pPr>
            <w:r>
              <w:t xml:space="preserve">Gitleaks (SARIF)</w:t>
            </w:r>
          </w:p>
        </w:tc>
        <w:tc>
          <w:tcPr/>
          <w:p>
            <w:pPr>
              <w:pStyle w:val="Compact"/>
              <w:jc w:val="left"/>
            </w:pPr>
            <w:r>
              <w:rPr>
                <w:rStyle w:val="VerbatimChar"/>
              </w:rPr>
              <w:t xml:space="preserve">EV-C204-020-reporte-gitleaks.zip</w:t>
            </w:r>
            <w:r>
              <w:t xml:space="preserve">: 4 secretos</w:t>
            </w:r>
          </w:p>
        </w:tc>
        <w:tc>
          <w:tcPr/>
          <w:p>
            <w:pPr>
              <w:pStyle w:val="Compact"/>
              <w:jc w:val="left"/>
            </w:pPr>
            <w:r>
              <w:rPr>
                <w:rStyle w:val="VerbatimChar"/>
              </w:rPr>
              <w:t xml:space="preserve">EV-C204-009-gitleaks.json</w:t>
            </w:r>
            <w:r>
              <w:t xml:space="preserve">: 0</w:t>
            </w:r>
          </w:p>
        </w:tc>
      </w:tr>
      <w:tr>
        <w:tc>
          <w:tcPr/>
          <w:p>
            <w:pPr>
              <w:pStyle w:val="Compact"/>
              <w:jc w:val="left"/>
            </w:pPr>
            <w:r>
              <w:t xml:space="preserve">SBOM (SPDX)</w:t>
            </w:r>
          </w:p>
        </w:tc>
        <w:tc>
          <w:tcPr/>
          <w:p>
            <w:pPr>
              <w:pStyle w:val="Compact"/>
              <w:jc w:val="left"/>
            </w:pPr>
            <w:r>
              <w:rPr>
                <w:rStyle w:val="VerbatimChar"/>
              </w:rPr>
              <w:t xml:space="preserve">EV-C204-027-sbom-fase1.zip</w:t>
            </w:r>
            <w:r>
              <w:t xml:space="preserve"> </w:t>
            </w:r>
            <w:r>
              <w:t xml:space="preserve">(imagen</w:t>
            </w:r>
            <w:r>
              <w:t xml:space="preserve"> </w:t>
            </w:r>
            <w:r>
              <w:rPr>
                <w:rStyle w:val="VerbatimChar"/>
              </w:rPr>
              <w:t xml:space="preserve">node:latest</w:t>
            </w:r>
            <w:r>
              <w:t xml:space="preserve">)</w:t>
            </w:r>
          </w:p>
        </w:tc>
        <w:tc>
          <w:tcPr/>
          <w:p>
            <w:pPr>
              <w:pStyle w:val="Compact"/>
              <w:jc w:val="left"/>
            </w:pPr>
            <w:r>
              <w:rPr>
                <w:rStyle w:val="VerbatimChar"/>
              </w:rPr>
              <w:t xml:space="preserve">EV-C204-010-sbom.json</w:t>
            </w:r>
            <w:r>
              <w:t xml:space="preserve"> </w:t>
            </w:r>
            <w:r>
              <w:t xml:space="preserve">(imagen multi-stage</w:t>
            </w:r>
            <w:r>
              <w:t xml:space="preserve"> </w:t>
            </w:r>
            <w:r>
              <w:rPr>
                <w:rStyle w:val="VerbatimChar"/>
              </w:rPr>
              <w:t xml:space="preserve">node:24-trixie-slim</w:t>
            </w:r>
            <w:r>
              <w:t xml:space="preserve">)</w:t>
            </w:r>
          </w:p>
        </w:tc>
      </w:tr>
      <w:tr>
        <w:tc>
          <w:tcPr/>
          <w:p>
            <w:pPr>
              <w:pStyle w:val="Compact"/>
              <w:jc w:val="left"/>
            </w:pPr>
            <w:r>
              <w:t xml:space="preserve">ZAP (HTML)</w:t>
            </w:r>
          </w:p>
        </w:tc>
        <w:tc>
          <w:tcPr/>
          <w:p>
            <w:pPr>
              <w:pStyle w:val="Compact"/>
              <w:jc w:val="left"/>
            </w:pPr>
            <w:r>
              <w:rPr>
                <w:rStyle w:val="VerbatimChar"/>
              </w:rPr>
              <w:t xml:space="preserve">EV-C204-022-reporte-zap.zip</w:t>
            </w:r>
            <w:r>
              <w:t xml:space="preserve">: 2 Medium, 2 Low</w:t>
            </w:r>
          </w:p>
        </w:tc>
        <w:tc>
          <w:tcPr/>
          <w:p>
            <w:pPr>
              <w:pStyle w:val="Compact"/>
              <w:jc w:val="left"/>
            </w:pPr>
            <w:r>
              <w:rPr>
                <w:rStyle w:val="VerbatimChar"/>
              </w:rPr>
              <w:t xml:space="preserve">EV-C204-011-zap.html</w:t>
            </w:r>
            <w:r>
              <w:t xml:space="preserve">: 1 Medium (falso positivo), 0 Low</w:t>
            </w:r>
          </w:p>
        </w:tc>
      </w:tr>
      <w:tr>
        <w:tc>
          <w:tcPr/>
          <w:p>
            <w:pPr>
              <w:pStyle w:val="Compact"/>
              <w:jc w:val="left"/>
            </w:pPr>
            <w:r>
              <w:t xml:space="preserve">CodeQL</w:t>
            </w:r>
          </w:p>
        </w:tc>
        <w:tc>
          <w:tcPr/>
          <w:p>
            <w:pPr>
              <w:pStyle w:val="Compact"/>
              <w:jc w:val="left"/>
            </w:pPr>
            <w:r>
              <w:t xml:space="preserve">job avanzado en rojo (configuración, §8.6)</w:t>
            </w:r>
          </w:p>
        </w:tc>
        <w:tc>
          <w:tcPr/>
          <w:p>
            <w:pPr>
              <w:pStyle w:val="Compact"/>
              <w:jc w:val="left"/>
            </w:pPr>
            <w:r>
              <w:rPr>
                <w:rStyle w:val="VerbatimChar"/>
              </w:rPr>
              <w:t xml:space="preserve">EV-C204-025-codeql-alertas.json</w:t>
            </w:r>
            <w:r>
              <w:t xml:space="preserve">: 0 abiertas, 3 corregidas</w:t>
            </w:r>
          </w:p>
        </w:tc>
      </w:tr>
      <w:tr>
        <w:tc>
          <w:tcPr/>
          <w:p>
            <w:pPr>
              <w:pStyle w:val="Compact"/>
              <w:jc w:val="left"/>
            </w:pPr>
            <w:r>
              <w:t xml:space="preserve">Log de los jobs</w:t>
            </w:r>
          </w:p>
        </w:tc>
        <w:tc>
          <w:tcPr/>
          <w:p>
            <w:pPr>
              <w:pStyle w:val="Compact"/>
              <w:jc w:val="left"/>
            </w:pPr>
            <w:r>
              <w:rPr>
                <w:rStyle w:val="VerbatimChar"/>
              </w:rPr>
              <w:t xml:space="preserve">EV-C204-028-log-fase1-jobs-rojos.txt</w:t>
            </w:r>
            <w:r>
              <w:t xml:space="preserve"> </w:t>
            </w:r>
            <w:r>
              <w:t xml:space="preserve">(secretos redactados)</w:t>
            </w:r>
          </w:p>
        </w:tc>
        <w:tc>
          <w:tcPr/>
          <w:p>
            <w:pPr>
              <w:pStyle w:val="Compact"/>
              <w:jc w:val="left"/>
            </w:pPr>
            <w:r>
              <w:rPr>
                <w:rStyle w:val="VerbatimChar"/>
              </w:rPr>
              <w:t xml:space="preserve">EV-C204-026-run-verde.txt</w:t>
            </w:r>
          </w:p>
        </w:tc>
      </w:tr>
    </w:tbl>
    <w:p>
      <w:pPr>
        <w:pStyle w:val="BodyText"/>
      </w:pPr>
      <w:r>
        <w:t xml:space="preserve">Todos los reportes de la Fase 2 son</w:t>
      </w:r>
      <w:r>
        <w:t xml:space="preserve"> </w:t>
      </w:r>
      <w:r>
        <w:rPr>
          <w:bCs/>
          <w:b/>
        </w:rPr>
        <w:t xml:space="preserve">byte-idénticos</w:t>
      </w:r>
      <w:r>
        <w:t xml:space="preserve"> </w:t>
      </w:r>
      <w:r>
        <w:t xml:space="preserve">a los artefactos del run 35442482331 (</w:t>
      </w:r>
      <w:r>
        <w:rPr>
          <w:rStyle w:val="VerbatimChar"/>
        </w:rPr>
        <w:t xml:space="preserve">bash scripts/verificar-evidencia.sh 35442482331</w:t>
      </w:r>
      <w:r>
        <w:t xml:space="preserve">). Los tres zips de la Fase 1 son idénticos a los artefactos del run 35365578175, cuya huella SHA-256 se ve en la captura EV-C204-038.</w:t>
      </w:r>
    </w:p>
    <w:p>
      <w:r>
        <w:pict>
          <v:rect style="width:0;height:1.5pt" o:hralign="center" o:hrstd="t" o:hr="t"/>
        </w:pict>
      </w:r>
    </w:p>
    <w:bookmarkEnd w:id="227"/>
    <w:bookmarkStart w:id="228" w:name="anexo-c-manifiesto-sha-256"/>
    <w:p>
      <w:pPr>
        <w:pStyle w:val="Heading2"/>
      </w:pPr>
      <w:r>
        <w:t xml:space="preserve">Anexo C — Manifiesto SHA-256</w:t>
      </w:r>
    </w:p>
    <w:p>
      <w:pPr>
        <w:pStyle w:val="FirstParagraph"/>
      </w:pPr>
      <w:r>
        <w:rPr>
          <w:rStyle w:val="VerbatimChar"/>
        </w:rPr>
        <w:t xml:space="preserve">docs/evidencias/manifiesto-sha256.txt</w:t>
      </w:r>
      <w:r>
        <w:t xml:space="preserve"> </w:t>
      </w:r>
      <w:r>
        <w:t xml:space="preserve">registra el SHA-256 de cada archivo de evidencia, del informe (</w:t>
      </w:r>
      <w:r>
        <w:rPr>
          <w:rStyle w:val="VerbatimChar"/>
        </w:rPr>
        <w:t xml:space="preserve">.md</w:t>
      </w:r>
      <w:r>
        <w:t xml:space="preserve">,</w:t>
      </w:r>
      <w:r>
        <w:t xml:space="preserve"> </w:t>
      </w:r>
      <w:r>
        <w:rPr>
          <w:rStyle w:val="VerbatimChar"/>
        </w:rPr>
        <w:t xml:space="preserve">.docx</w:t>
      </w:r>
      <w:r>
        <w:t xml:space="preserve"> </w:t>
      </w:r>
      <w:r>
        <w:t xml:space="preserve">y</w:t>
      </w:r>
      <w:r>
        <w:t xml:space="preserve"> </w:t>
      </w:r>
      <w:r>
        <w:rPr>
          <w:rStyle w:val="VerbatimChar"/>
        </w:rPr>
        <w:t xml:space="preserve">.pdf</w:t>
      </w:r>
      <w:r>
        <w:t xml:space="preserve">), de las tablas, del workflow y de los scripts. Se verifica</w:t>
      </w:r>
      <w:r>
        <w:t xml:space="preserve"> </w:t>
      </w:r>
      <w:r>
        <w:rPr>
          <w:bCs/>
          <w:b/>
        </w:rPr>
        <w:t xml:space="preserve">desde la raíz del repositorio</w:t>
      </w:r>
      <w:r>
        <w:t xml:space="preserve">:</w:t>
      </w:r>
    </w:p>
    <w:p>
      <w:pPr>
        <w:pStyle w:val="SourceCode"/>
      </w:pPr>
      <w:r>
        <w:rPr>
          <w:rStyle w:val="FunctionTok"/>
        </w:rPr>
        <w:t xml:space="preserve">sha256sum</w:t>
      </w:r>
      <w:r>
        <w:rPr>
          <w:rStyle w:val="NormalTok"/>
        </w:rPr>
        <w:t xml:space="preserve"> </w:t>
      </w:r>
      <w:r>
        <w:rPr>
          <w:rStyle w:val="AttributeTok"/>
        </w:rPr>
        <w:t xml:space="preserve">--check</w:t>
      </w:r>
      <w:r>
        <w:rPr>
          <w:rStyle w:val="NormalTok"/>
        </w:rPr>
        <w:t xml:space="preserve"> docs/evidencias/manifiesto-sha256.txt   </w:t>
      </w:r>
      <w:r>
        <w:rPr>
          <w:rStyle w:val="CommentTok"/>
        </w:rPr>
        <w:t xml:space="preserve"># esperado: todos «OK»</w:t>
      </w:r>
    </w:p>
    <w:p>
      <w:pPr>
        <w:pStyle w:val="FirstParagraph"/>
      </w:pPr>
      <w:r>
        <w:t xml:space="preserve">Se regenera con</w:t>
      </w:r>
      <w:r>
        <w:t xml:space="preserve"> </w:t>
      </w:r>
      <w:r>
        <w:rPr>
          <w:rStyle w:val="VerbatimChar"/>
        </w:rPr>
        <w:t xml:space="preserve">bash scripts/generar-manifiesto.sh</w:t>
      </w:r>
      <w:r>
        <w:t xml:space="preserve"> </w:t>
      </w:r>
      <w:r>
        <w:t xml:space="preserve">después de cualquier cambio en esos archivos. El manifiesto no puede incluirse a sí mismo.</w:t>
      </w:r>
    </w:p>
    <w:p>
      <w:r>
        <w:pict>
          <v:rect style="width:0;height:1.5pt" o:hralign="center" o:hrstd="t" o:hr="t"/>
        </w:pict>
      </w:r>
    </w:p>
    <w:bookmarkEnd w:id="228"/>
    <w:bookmarkStart w:id="229" w:name="X1192fa1c2e07773af67639ba7cbc366731d2a91"/>
    <w:p>
      <w:pPr>
        <w:pStyle w:val="Heading2"/>
      </w:pPr>
      <w:r>
        <w:t xml:space="preserve">Anexo D — Historial de versiones del repositorio</w:t>
      </w:r>
    </w:p>
    <w:p>
      <w:pPr>
        <w:pStyle w:val="FirstParagraph"/>
      </w:pPr>
      <w:r>
        <w:t xml:space="preserve">Commits hasta</w:t>
      </w:r>
      <w:r>
        <w:t xml:space="preserve"> </w:t>
      </w:r>
      <w:r>
        <w:rPr>
          <w:rStyle w:val="VerbatimChar"/>
        </w:rPr>
        <w:t xml:space="preserve">0fc1c11</w:t>
      </w:r>
      <w:r>
        <w:t xml:space="preserve"> </w:t>
      </w:r>
      <w:r>
        <w:t xml:space="preserve">(el código evaluado); los posteriores solo cambian documentación y evidencia. El listado completo de ejecuciones del pipeline está en EV-C204-029.</w:t>
      </w:r>
    </w:p>
    <w:tbl>
      <w:tblPr>
        <w:tblStyle w:val="Table"/>
        <w:tblW w:type="pct" w:w="5000"/>
        <w:tblLook w:firstRow="1" w:lastRow="0" w:firstColumn="0" w:lastColumn="0" w:noHBand="0" w:noVBand="0" w:val="0020"/>
        <w:jc w:val="start"/>
      </w:tblPr>
      <w:tblGrid>
        <w:gridCol w:w="1188"/>
        <w:gridCol w:w="1663"/>
        <w:gridCol w:w="5068"/>
      </w:tblGrid>
      <w:tr>
        <w:trPr>
          <w:tblHeader w:val="true"/>
        </w:trPr>
        <w:tc>
          <w:tcPr/>
          <w:p>
            <w:pPr>
              <w:pStyle w:val="Compact"/>
              <w:jc w:val="left"/>
            </w:pPr>
            <w:r>
              <w:t xml:space="preserve">Commit</w:t>
            </w:r>
          </w:p>
        </w:tc>
        <w:tc>
          <w:tcPr/>
          <w:p>
            <w:pPr>
              <w:pStyle w:val="Compact"/>
              <w:jc w:val="left"/>
            </w:pPr>
            <w:r>
              <w:t xml:space="preserve">Fecha</w:t>
            </w:r>
          </w:p>
        </w:tc>
        <w:tc>
          <w:tcPr/>
          <w:p>
            <w:pPr>
              <w:pStyle w:val="Compact"/>
              <w:jc w:val="left"/>
            </w:pPr>
            <w:r>
              <w:t xml:space="preserve">Mensaje</w:t>
            </w:r>
          </w:p>
        </w:tc>
      </w:tr>
      <w:tr>
        <w:tc>
          <w:tcPr/>
          <w:p>
            <w:pPr>
              <w:pStyle w:val="Compact"/>
              <w:jc w:val="left"/>
            </w:pPr>
            <w:r>
              <w:rPr>
                <w:rStyle w:val="VerbatimChar"/>
              </w:rPr>
              <w:t xml:space="preserve">a20bf16</w:t>
            </w:r>
          </w:p>
        </w:tc>
        <w:tc>
          <w:tcPr/>
          <w:p>
            <w:pPr>
              <w:pStyle w:val="Compact"/>
              <w:jc w:val="left"/>
            </w:pPr>
            <w:r>
              <w:t xml:space="preserve">2026-09-17</w:t>
            </w:r>
          </w:p>
        </w:tc>
        <w:tc>
          <w:tcPr/>
          <w:p>
            <w:pPr>
              <w:pStyle w:val="Compact"/>
              <w:jc w:val="left"/>
            </w:pPr>
            <w:r>
              <w:t xml:space="preserve">Estructura inicial del proyecto DevSecOps CIB-204: documentación, tablas, evidencias, pipeline y entorno</w:t>
            </w:r>
          </w:p>
        </w:tc>
      </w:tr>
      <w:tr>
        <w:tc>
          <w:tcPr/>
          <w:p>
            <w:pPr>
              <w:pStyle w:val="Compact"/>
              <w:jc w:val="left"/>
            </w:pPr>
            <w:r>
              <w:rPr>
                <w:rStyle w:val="VerbatimChar"/>
              </w:rPr>
              <w:t xml:space="preserve">8129154</w:t>
            </w:r>
          </w:p>
        </w:tc>
        <w:tc>
          <w:tcPr/>
          <w:p>
            <w:pPr>
              <w:pStyle w:val="Compact"/>
              <w:jc w:val="left"/>
            </w:pPr>
            <w:r>
              <w:t xml:space="preserve">2026-09-17</w:t>
            </w:r>
          </w:p>
        </w:tc>
        <w:tc>
          <w:tcPr/>
          <w:p>
            <w:pPr>
              <w:pStyle w:val="Compact"/>
              <w:jc w:val="left"/>
            </w:pPr>
            <w:r>
              <w:t xml:space="preserve">Plan de acción 100% rúbrica + datos del curso validados</w:t>
            </w:r>
          </w:p>
        </w:tc>
      </w:tr>
      <w:tr>
        <w:tc>
          <w:tcPr/>
          <w:p>
            <w:pPr>
              <w:pStyle w:val="Compact"/>
              <w:jc w:val="left"/>
            </w:pPr>
            <w:r>
              <w:rPr>
                <w:rStyle w:val="VerbatimChar"/>
              </w:rPr>
              <w:t xml:space="preserve">3441e89</w:t>
            </w:r>
          </w:p>
        </w:tc>
        <w:tc>
          <w:tcPr/>
          <w:p>
            <w:pPr>
              <w:pStyle w:val="Compact"/>
              <w:jc w:val="left"/>
            </w:pPr>
            <w:r>
              <w:t xml:space="preserve">2026-09-17</w:t>
            </w:r>
          </w:p>
        </w:tc>
        <w:tc>
          <w:tcPr/>
          <w:p>
            <w:pPr>
              <w:pStyle w:val="Compact"/>
              <w:jc w:val="left"/>
            </w:pPr>
            <w:r>
              <w:t xml:space="preserve">Repo privado durante el desarrollo; público al finalizar (CodeQL)</w:t>
            </w:r>
          </w:p>
        </w:tc>
      </w:tr>
      <w:tr>
        <w:tc>
          <w:tcPr/>
          <w:p>
            <w:pPr>
              <w:pStyle w:val="Compact"/>
              <w:jc w:val="left"/>
            </w:pPr>
            <w:r>
              <w:rPr>
                <w:rStyle w:val="VerbatimChar"/>
              </w:rPr>
              <w:t xml:space="preserve">e15ebce</w:t>
            </w:r>
          </w:p>
        </w:tc>
        <w:tc>
          <w:tcPr/>
          <w:p>
            <w:pPr>
              <w:pStyle w:val="Compact"/>
              <w:jc w:val="left"/>
            </w:pPr>
            <w:r>
              <w:t xml:space="preserve">2026-09-17</w:t>
            </w:r>
          </w:p>
        </w:tc>
        <w:tc>
          <w:tcPr/>
          <w:p>
            <w:pPr>
              <w:pStyle w:val="Compact"/>
              <w:jc w:val="left"/>
            </w:pPr>
            <w:r>
              <w:t xml:space="preserve">Avance sin zip: validación de objetivos, Tablas 1-2 completas, Parte I del informe, figuras SVG, playbook de remediac…</w:t>
            </w:r>
          </w:p>
        </w:tc>
      </w:tr>
      <w:tr>
        <w:tc>
          <w:tcPr/>
          <w:p>
            <w:pPr>
              <w:pStyle w:val="Compact"/>
              <w:jc w:val="left"/>
            </w:pPr>
            <w:r>
              <w:rPr>
                <w:rStyle w:val="VerbatimChar"/>
              </w:rPr>
              <w:t xml:space="preserve">82c3bbe</w:t>
            </w:r>
          </w:p>
        </w:tc>
        <w:tc>
          <w:tcPr/>
          <w:p>
            <w:pPr>
              <w:pStyle w:val="Compact"/>
              <w:jc w:val="left"/>
            </w:pPr>
            <w:r>
              <w:t xml:space="preserve">2026-09-17</w:t>
            </w:r>
          </w:p>
        </w:tc>
        <w:tc>
          <w:tcPr/>
          <w:p>
            <w:pPr>
              <w:pStyle w:val="Compact"/>
              <w:jc w:val="left"/>
            </w:pPr>
            <w:r>
              <w:t xml:space="preserve">Avance sin zip (2): Parte II del informe (diseño RSA/JWT/pipeline), Tablas 3-5-6 pre-llenadas, casos de abuso, invent…</w:t>
            </w:r>
          </w:p>
        </w:tc>
      </w:tr>
      <w:tr>
        <w:tc>
          <w:tcPr/>
          <w:p>
            <w:pPr>
              <w:pStyle w:val="Compact"/>
              <w:jc w:val="left"/>
            </w:pPr>
            <w:r>
              <w:rPr>
                <w:rStyle w:val="VerbatimChar"/>
              </w:rPr>
              <w:t xml:space="preserve">9b1bddb</w:t>
            </w:r>
          </w:p>
        </w:tc>
        <w:tc>
          <w:tcPr/>
          <w:p>
            <w:pPr>
              <w:pStyle w:val="Compact"/>
              <w:jc w:val="left"/>
            </w:pPr>
            <w:r>
              <w:t xml:space="preserve">2026-09-17</w:t>
            </w:r>
          </w:p>
        </w:tc>
        <w:tc>
          <w:tcPr/>
          <w:p>
            <w:pPr>
              <w:pStyle w:val="Compact"/>
              <w:jc w:val="left"/>
            </w:pPr>
            <w:r>
              <w:t xml:space="preserve">Integra material oficial (zip CIB-204 §17): 13 vulnerabilidades reales VULN-1..13 con CWE (RSA-PKCS1/1024, .env con A…</w:t>
            </w:r>
          </w:p>
        </w:tc>
      </w:tr>
      <w:tr>
        <w:tc>
          <w:tcPr/>
          <w:p>
            <w:pPr>
              <w:pStyle w:val="Compact"/>
              <w:jc w:val="left"/>
            </w:pPr>
            <w:r>
              <w:rPr>
                <w:rStyle w:val="VerbatimChar"/>
              </w:rPr>
              <w:t xml:space="preserve">9a63eb8</w:t>
            </w:r>
          </w:p>
        </w:tc>
        <w:tc>
          <w:tcPr/>
          <w:p>
            <w:pPr>
              <w:pStyle w:val="Compact"/>
              <w:jc w:val="left"/>
            </w:pPr>
            <w:r>
              <w:t xml:space="preserve">2026-09-17</w:t>
            </w:r>
          </w:p>
        </w:tc>
        <w:tc>
          <w:tcPr/>
          <w:p>
            <w:pPr>
              <w:pStyle w:val="Compact"/>
              <w:jc w:val="left"/>
            </w:pPr>
            <w:r>
              <w:t xml:space="preserve">Anexo F cierre §17: informe maestro renderizado en PDF (15 pag, pdflatex limpio) y DOCX con acentos ok; manifiesto SH…</w:t>
            </w:r>
          </w:p>
        </w:tc>
      </w:tr>
      <w:tr>
        <w:tc>
          <w:tcPr/>
          <w:p>
            <w:pPr>
              <w:pStyle w:val="Compact"/>
              <w:jc w:val="left"/>
            </w:pPr>
            <w:r>
              <w:rPr>
                <w:rStyle w:val="VerbatimChar"/>
              </w:rPr>
              <w:t xml:space="preserve">46cb634</w:t>
            </w:r>
          </w:p>
        </w:tc>
        <w:tc>
          <w:tcPr/>
          <w:p>
            <w:pPr>
              <w:pStyle w:val="Compact"/>
              <w:jc w:val="left"/>
            </w:pPr>
            <w:r>
              <w:t xml:space="preserve">2026-09-18</w:t>
            </w:r>
          </w:p>
        </w:tc>
        <w:tc>
          <w:tcPr/>
          <w:p>
            <w:pPr>
              <w:pStyle w:val="Compact"/>
              <w:jc w:val="left"/>
            </w:pPr>
            <w:r>
              <w:t xml:space="preserve">devcontainer: quita docker-in-docker (causa recovery-mode en plan gratis 2-core); pasa a imagen Node 20 ligera para a…</w:t>
            </w:r>
          </w:p>
        </w:tc>
      </w:tr>
      <w:tr>
        <w:tc>
          <w:tcPr/>
          <w:p>
            <w:pPr>
              <w:pStyle w:val="Compact"/>
              <w:jc w:val="left"/>
            </w:pPr>
            <w:r>
              <w:rPr>
                <w:rStyle w:val="VerbatimChar"/>
              </w:rPr>
              <w:t xml:space="preserve">8b8b86e</w:t>
            </w:r>
          </w:p>
        </w:tc>
        <w:tc>
          <w:tcPr/>
          <w:p>
            <w:pPr>
              <w:pStyle w:val="Compact"/>
              <w:jc w:val="left"/>
            </w:pPr>
            <w:r>
              <w:t xml:space="preserve">2026-09-18</w:t>
            </w:r>
          </w:p>
        </w:tc>
        <w:tc>
          <w:tcPr/>
          <w:p>
            <w:pPr>
              <w:pStyle w:val="Compact"/>
              <w:jc w:val="left"/>
            </w:pPr>
            <w:r>
              <w:t xml:space="preserve">remediacion(servidor): cierra 13 hallazgos SAST para pipeline verde Fase 2</w:t>
            </w:r>
          </w:p>
        </w:tc>
      </w:tr>
      <w:tr>
        <w:tc>
          <w:tcPr/>
          <w:p>
            <w:pPr>
              <w:pStyle w:val="Compact"/>
              <w:jc w:val="left"/>
            </w:pPr>
            <w:r>
              <w:rPr>
                <w:rStyle w:val="VerbatimChar"/>
              </w:rPr>
              <w:t xml:space="preserve">e267ad5</w:t>
            </w:r>
          </w:p>
        </w:tc>
        <w:tc>
          <w:tcPr/>
          <w:p>
            <w:pPr>
              <w:pStyle w:val="Compact"/>
              <w:jc w:val="left"/>
            </w:pPr>
            <w:r>
              <w:t xml:space="preserve">2026-09-18</w:t>
            </w:r>
          </w:p>
        </w:tc>
        <w:tc>
          <w:tcPr/>
          <w:p>
            <w:pPr>
              <w:pStyle w:val="Compact"/>
              <w:jc w:val="left"/>
            </w:pPr>
            <w:r>
              <w:t xml:space="preserve">fix(imagen): quita COPY public residuo que rompia el build (Trivy+ZAP+SBOM en cascada)</w:t>
            </w:r>
          </w:p>
        </w:tc>
      </w:tr>
      <w:tr>
        <w:tc>
          <w:tcPr/>
          <w:p>
            <w:pPr>
              <w:pStyle w:val="Compact"/>
              <w:jc w:val="left"/>
            </w:pPr>
            <w:r>
              <w:rPr>
                <w:rStyle w:val="VerbatimChar"/>
              </w:rPr>
              <w:t xml:space="preserve">5a9c481</w:t>
            </w:r>
          </w:p>
        </w:tc>
        <w:tc>
          <w:tcPr/>
          <w:p>
            <w:pPr>
              <w:pStyle w:val="Compact"/>
              <w:jc w:val="left"/>
            </w:pPr>
            <w:r>
              <w:t xml:space="preserve">2026-09-18</w:t>
            </w:r>
          </w:p>
        </w:tc>
        <w:tc>
          <w:tcPr/>
          <w:p>
            <w:pPr>
              <w:pStyle w:val="Compact"/>
              <w:jc w:val="left"/>
            </w:pPr>
            <w:r>
              <w:t xml:space="preserve">fix(imagen): base node:22-bookworm-slim cierra CVE-2026-76642/76643 de Trivy (util-linux 2.40 parcheado)</w:t>
            </w:r>
          </w:p>
        </w:tc>
      </w:tr>
      <w:tr>
        <w:tc>
          <w:tcPr/>
          <w:p>
            <w:pPr>
              <w:pStyle w:val="Compact"/>
              <w:jc w:val="left"/>
            </w:pPr>
            <w:r>
              <w:rPr>
                <w:rStyle w:val="VerbatimChar"/>
              </w:rPr>
              <w:t xml:space="preserve">e028d74</w:t>
            </w:r>
          </w:p>
        </w:tc>
        <w:tc>
          <w:tcPr/>
          <w:p>
            <w:pPr>
              <w:pStyle w:val="Compact"/>
              <w:jc w:val="left"/>
            </w:pPr>
            <w:r>
              <w:t xml:space="preserve">2026-09-18</w:t>
            </w:r>
          </w:p>
        </w:tc>
        <w:tc>
          <w:tcPr/>
          <w:p>
            <w:pPr>
              <w:pStyle w:val="Compact"/>
              <w:jc w:val="left"/>
            </w:pPr>
            <w:r>
              <w:t xml:space="preserve">docs(informe): §8 documenta correccion del Dockerfile (COPY public no era del zip) y CodeQL default setup</w:t>
            </w:r>
          </w:p>
        </w:tc>
      </w:tr>
      <w:tr>
        <w:tc>
          <w:tcPr/>
          <w:p>
            <w:pPr>
              <w:pStyle w:val="Compact"/>
              <w:jc w:val="left"/>
            </w:pPr>
            <w:r>
              <w:rPr>
                <w:rStyle w:val="VerbatimChar"/>
              </w:rPr>
              <w:t xml:space="preserve">cc759ad</w:t>
            </w:r>
          </w:p>
        </w:tc>
        <w:tc>
          <w:tcPr/>
          <w:p>
            <w:pPr>
              <w:pStyle w:val="Compact"/>
              <w:jc w:val="left"/>
            </w:pPr>
            <w:r>
              <w:t xml:space="preserve">2026-09-18</w:t>
            </w:r>
          </w:p>
        </w:tc>
        <w:tc>
          <w:tcPr/>
          <w:p>
            <w:pPr>
              <w:pStyle w:val="Compact"/>
              <w:jc w:val="left"/>
            </w:pPr>
            <w:r>
              <w:t xml:space="preserve">fix(pipeline): fija acciones a SHA completo (16 hallazgos supply chain Semgrep) y suprime falso positivo CSRF (API JW…</w:t>
            </w:r>
          </w:p>
        </w:tc>
      </w:tr>
      <w:tr>
        <w:tc>
          <w:tcPr/>
          <w:p>
            <w:pPr>
              <w:pStyle w:val="Compact"/>
              <w:jc w:val="left"/>
            </w:pPr>
            <w:r>
              <w:rPr>
                <w:rStyle w:val="VerbatimChar"/>
              </w:rPr>
              <w:t xml:space="preserve">f3f9ab4</w:t>
            </w:r>
          </w:p>
        </w:tc>
        <w:tc>
          <w:tcPr/>
          <w:p>
            <w:pPr>
              <w:pStyle w:val="Compact"/>
              <w:jc w:val="left"/>
            </w:pPr>
            <w:r>
              <w:t xml:space="preserve">2026-09-18</w:t>
            </w:r>
          </w:p>
        </w:tc>
        <w:tc>
          <w:tcPr/>
          <w:p>
            <w:pPr>
              <w:pStyle w:val="Compact"/>
              <w:jc w:val="left"/>
            </w:pPr>
            <w:r>
              <w:t xml:space="preserve">fix(imagen): multi-stage node:24-trixie-slim + apt upgrade + quita npm del runtime; Trivy 0 hallazgos con –ignore-un…</w:t>
            </w:r>
          </w:p>
        </w:tc>
      </w:tr>
      <w:tr>
        <w:tc>
          <w:tcPr/>
          <w:p>
            <w:pPr>
              <w:pStyle w:val="Compact"/>
              <w:jc w:val="left"/>
            </w:pPr>
            <w:r>
              <w:rPr>
                <w:rStyle w:val="VerbatimChar"/>
              </w:rPr>
              <w:t xml:space="preserve">b0115df</w:t>
            </w:r>
          </w:p>
        </w:tc>
        <w:tc>
          <w:tcPr/>
          <w:p>
            <w:pPr>
              <w:pStyle w:val="Compact"/>
              <w:jc w:val="left"/>
            </w:pPr>
            <w:r>
              <w:t xml:space="preserve">2026-09-18</w:t>
            </w:r>
          </w:p>
        </w:tc>
        <w:tc>
          <w:tcPr/>
          <w:p>
            <w:pPr>
              <w:pStyle w:val="Compact"/>
              <w:jc w:val="left"/>
            </w:pPr>
            <w:r>
              <w:t xml:space="preserve">docs(informe): §8.5/§8.6 y playbook DoD actualizados con pipeline verde (5 jobs + CodeQL default setup) y riesgo resi…</w:t>
            </w:r>
          </w:p>
        </w:tc>
      </w:tr>
      <w:tr>
        <w:tc>
          <w:tcPr/>
          <w:p>
            <w:pPr>
              <w:pStyle w:val="Compact"/>
              <w:jc w:val="left"/>
            </w:pPr>
            <w:r>
              <w:rPr>
                <w:rStyle w:val="VerbatimChar"/>
              </w:rPr>
              <w:t xml:space="preserve">0f5da25</w:t>
            </w:r>
          </w:p>
        </w:tc>
        <w:tc>
          <w:tcPr/>
          <w:p>
            <w:pPr>
              <w:pStyle w:val="Compact"/>
              <w:jc w:val="left"/>
            </w:pPr>
            <w:r>
              <w:t xml:space="preserve">2026-09-18</w:t>
            </w:r>
          </w:p>
        </w:tc>
        <w:tc>
          <w:tcPr/>
          <w:p>
            <w:pPr>
              <w:pStyle w:val="Compact"/>
              <w:jc w:val="left"/>
            </w:pPr>
            <w:r>
              <w:t xml:space="preserve">fix(servidor): FIX-17 Permissions-Policy (camera/mic/geo/payment/usb=()) cierra hallazgo Low de ZAP ’Permissions Poli…</w:t>
            </w:r>
          </w:p>
        </w:tc>
      </w:tr>
      <w:tr>
        <w:tc>
          <w:tcPr/>
          <w:p>
            <w:pPr>
              <w:pStyle w:val="Compact"/>
              <w:jc w:val="left"/>
            </w:pPr>
            <w:r>
              <w:rPr>
                <w:rStyle w:val="VerbatimChar"/>
              </w:rPr>
              <w:t xml:space="preserve">657ac2f</w:t>
            </w:r>
          </w:p>
        </w:tc>
        <w:tc>
          <w:tcPr/>
          <w:p>
            <w:pPr>
              <w:pStyle w:val="Compact"/>
              <w:jc w:val="left"/>
            </w:pPr>
            <w:r>
              <w:t xml:space="preserve">2026-09-18</w:t>
            </w:r>
          </w:p>
        </w:tc>
        <w:tc>
          <w:tcPr/>
          <w:p>
            <w:pPr>
              <w:pStyle w:val="Compact"/>
              <w:jc w:val="left"/>
            </w:pPr>
            <w:r>
              <w:t xml:space="preserve">fix(servidor): FIX-18 excluye docs/ del SAST Semgrep (.semgrepignore + –exclude) y pasa CSRF a nosemgrep inline en s…</w:t>
            </w:r>
          </w:p>
        </w:tc>
      </w:tr>
      <w:tr>
        <w:tc>
          <w:tcPr/>
          <w:p>
            <w:pPr>
              <w:pStyle w:val="Compact"/>
              <w:jc w:val="left"/>
            </w:pPr>
            <w:r>
              <w:rPr>
                <w:rStyle w:val="VerbatimChar"/>
              </w:rPr>
              <w:t xml:space="preserve">6112c42</w:t>
            </w:r>
          </w:p>
        </w:tc>
        <w:tc>
          <w:tcPr/>
          <w:p>
            <w:pPr>
              <w:pStyle w:val="Compact"/>
              <w:jc w:val="left"/>
            </w:pPr>
            <w:r>
              <w:t xml:space="preserve">2026-09-18</w:t>
            </w:r>
          </w:p>
        </w:tc>
        <w:tc>
          <w:tcPr/>
          <w:p>
            <w:pPr>
              <w:pStyle w:val="Compact"/>
              <w:jc w:val="left"/>
            </w:pPr>
            <w:r>
              <w:t xml:space="preserve">docs(evidencias): manifiesto SHA-256 canónico regenerado y coincidente con los 4 EV descargados del run verde 3540583…</w:t>
            </w:r>
          </w:p>
        </w:tc>
      </w:tr>
      <w:tr>
        <w:tc>
          <w:tcPr/>
          <w:p>
            <w:pPr>
              <w:pStyle w:val="Compact"/>
              <w:jc w:val="left"/>
            </w:pPr>
            <w:r>
              <w:rPr>
                <w:rStyle w:val="VerbatimChar"/>
              </w:rPr>
              <w:t xml:space="preserve">26fd547</w:t>
            </w:r>
          </w:p>
        </w:tc>
        <w:tc>
          <w:tcPr/>
          <w:p>
            <w:pPr>
              <w:pStyle w:val="Compact"/>
              <w:jc w:val="left"/>
            </w:pPr>
            <w:r>
              <w:t xml:space="preserve">2026-09-18</w:t>
            </w:r>
          </w:p>
        </w:tc>
        <w:tc>
          <w:tcPr/>
          <w:p>
            <w:pPr>
              <w:pStyle w:val="Compact"/>
              <w:jc w:val="left"/>
            </w:pPr>
            <w:r>
              <w:t xml:space="preserve">docs(evidencias): EV-C204-018..051 — evidencia completa del cierre FIX-18: PPT/PDF de la consola Git del usuario + 19…</w:t>
            </w:r>
          </w:p>
        </w:tc>
      </w:tr>
      <w:tr>
        <w:tc>
          <w:tcPr/>
          <w:p>
            <w:pPr>
              <w:pStyle w:val="Compact"/>
              <w:jc w:val="left"/>
            </w:pPr>
            <w:r>
              <w:rPr>
                <w:rStyle w:val="VerbatimChar"/>
              </w:rPr>
              <w:t xml:space="preserve">98236ec</w:t>
            </w:r>
          </w:p>
        </w:tc>
        <w:tc>
          <w:tcPr/>
          <w:p>
            <w:pPr>
              <w:pStyle w:val="Compact"/>
              <w:jc w:val="left"/>
            </w:pPr>
            <w:r>
              <w:t xml:space="preserve">2026-09-18</w:t>
            </w:r>
          </w:p>
        </w:tc>
        <w:tc>
          <w:tcPr/>
          <w:p>
            <w:pPr>
              <w:pStyle w:val="Compact"/>
              <w:jc w:val="left"/>
            </w:pPr>
            <w:r>
              <w:t xml:space="preserve">fix(evidencias): FIX-18 — convergencia byte-exacta de EV-C204-010 (sbom) y EV-C204-011 (zap.html) con los artefactos …</w:t>
            </w:r>
          </w:p>
        </w:tc>
      </w:tr>
      <w:tr>
        <w:tc>
          <w:tcPr/>
          <w:p>
            <w:pPr>
              <w:pStyle w:val="Compact"/>
              <w:jc w:val="left"/>
            </w:pPr>
            <w:r>
              <w:rPr>
                <w:rStyle w:val="VerbatimChar"/>
              </w:rPr>
              <w:t xml:space="preserve">0e88570</w:t>
            </w:r>
          </w:p>
        </w:tc>
        <w:tc>
          <w:tcPr/>
          <w:p>
            <w:pPr>
              <w:pStyle w:val="Compact"/>
              <w:jc w:val="left"/>
            </w:pPr>
            <w:r>
              <w:t xml:space="preserve">2026-09-18</w:t>
            </w:r>
          </w:p>
        </w:tc>
        <w:tc>
          <w:tcPr/>
          <w:p>
            <w:pPr>
              <w:pStyle w:val="Compact"/>
              <w:jc w:val="left"/>
            </w:pPr>
            <w:r>
              <w:t xml:space="preserve">docs(evidencias): FIX-18 cierre — EV-C204-010 sbom y EV-C204-011 zap re-instalados byte-exactos desde el run verde 35…</w:t>
            </w:r>
          </w:p>
        </w:tc>
      </w:tr>
      <w:tr>
        <w:tc>
          <w:tcPr/>
          <w:p>
            <w:pPr>
              <w:pStyle w:val="Compact"/>
              <w:jc w:val="left"/>
            </w:pPr>
            <w:r>
              <w:rPr>
                <w:rStyle w:val="VerbatimChar"/>
              </w:rPr>
              <w:t xml:space="preserve">fb706cb</w:t>
            </w:r>
          </w:p>
        </w:tc>
        <w:tc>
          <w:tcPr/>
          <w:p>
            <w:pPr>
              <w:pStyle w:val="Compact"/>
              <w:jc w:val="left"/>
            </w:pPr>
            <w:r>
              <w:t xml:space="preserve">2026-09-18</w:t>
            </w:r>
          </w:p>
        </w:tc>
        <w:tc>
          <w:tcPr/>
          <w:p>
            <w:pPr>
              <w:pStyle w:val="Compact"/>
              <w:jc w:val="left"/>
            </w:pPr>
            <w:r>
              <w:t xml:space="preserve">docs(informe): FIX-18 cierre — cito tus 19 slides EV-C204-033..051 individualmente en §12.6 del informe, cada una en …</w:t>
            </w:r>
          </w:p>
        </w:tc>
      </w:tr>
      <w:tr>
        <w:tc>
          <w:tcPr/>
          <w:p>
            <w:pPr>
              <w:pStyle w:val="Compact"/>
              <w:jc w:val="left"/>
            </w:pPr>
            <w:r>
              <w:rPr>
                <w:rStyle w:val="VerbatimChar"/>
              </w:rPr>
              <w:t xml:space="preserve">77c1964</w:t>
            </w:r>
          </w:p>
        </w:tc>
        <w:tc>
          <w:tcPr/>
          <w:p>
            <w:pPr>
              <w:pStyle w:val="Compact"/>
              <w:jc w:val="left"/>
            </w:pPr>
            <w:r>
              <w:t xml:space="preserve">2026-09-18</w:t>
            </w:r>
          </w:p>
        </w:tc>
        <w:tc>
          <w:tcPr/>
          <w:p>
            <w:pPr>
              <w:pStyle w:val="Compact"/>
              <w:jc w:val="left"/>
            </w:pPr>
            <w:r>
              <w:t xml:space="preserve">docs(evidencias): FIX-18 cierre — Anexo I con las 19 capturas de consola Git individualizadas EV-C204-033..051 (hashe…</w:t>
            </w:r>
          </w:p>
        </w:tc>
      </w:tr>
      <w:tr>
        <w:tc>
          <w:tcPr/>
          <w:p>
            <w:pPr>
              <w:pStyle w:val="Compact"/>
              <w:jc w:val="left"/>
            </w:pPr>
            <w:r>
              <w:rPr>
                <w:rStyle w:val="VerbatimChar"/>
              </w:rPr>
              <w:t xml:space="preserve">86ff781</w:t>
            </w:r>
          </w:p>
        </w:tc>
        <w:tc>
          <w:tcPr/>
          <w:p>
            <w:pPr>
              <w:pStyle w:val="Compact"/>
              <w:jc w:val="left"/>
            </w:pPr>
            <w:r>
              <w:t xml:space="preserve">2026-09-19</w:t>
            </w:r>
          </w:p>
        </w:tc>
        <w:tc>
          <w:tcPr/>
          <w:p>
            <w:pPr>
              <w:pStyle w:val="Compact"/>
              <w:jc w:val="left"/>
            </w:pPr>
            <w:r>
              <w:t xml:space="preserve">docs(auditoria): INSTRUCCIONES-AUDITORIA-AI.md — handoff autocontenido para auditoría externa por IA: qué/cómo/por-qu…</w:t>
            </w:r>
          </w:p>
        </w:tc>
      </w:tr>
      <w:tr>
        <w:tc>
          <w:tcPr/>
          <w:p>
            <w:pPr>
              <w:pStyle w:val="Compact"/>
              <w:jc w:val="left"/>
            </w:pPr>
            <w:r>
              <w:rPr>
                <w:rStyle w:val="VerbatimChar"/>
              </w:rPr>
              <w:t xml:space="preserve">8b9b0b6</w:t>
            </w:r>
          </w:p>
        </w:tc>
        <w:tc>
          <w:tcPr/>
          <w:p>
            <w:pPr>
              <w:pStyle w:val="Compact"/>
              <w:jc w:val="left"/>
            </w:pPr>
            <w:r>
              <w:t xml:space="preserve">2026-09-19</w:t>
            </w:r>
          </w:p>
        </w:tc>
        <w:tc>
          <w:tcPr/>
          <w:p>
            <w:pPr>
              <w:pStyle w:val="Compact"/>
              <w:jc w:val="left"/>
            </w:pPr>
            <w:r>
              <w:t xml:space="preserve">fix(auth): valida tokens de Keycloak con RS256 + JWKS (guia 10.5, informe 11.2)</w:t>
            </w:r>
          </w:p>
        </w:tc>
      </w:tr>
      <w:tr>
        <w:tc>
          <w:tcPr/>
          <w:p>
            <w:pPr>
              <w:pStyle w:val="Compact"/>
              <w:jc w:val="left"/>
            </w:pPr>
            <w:r>
              <w:rPr>
                <w:rStyle w:val="VerbatimChar"/>
              </w:rPr>
              <w:t xml:space="preserve">c27d28d</w:t>
            </w:r>
          </w:p>
        </w:tc>
        <w:tc>
          <w:tcPr/>
          <w:p>
            <w:pPr>
              <w:pStyle w:val="Compact"/>
              <w:jc w:val="left"/>
            </w:pPr>
            <w:r>
              <w:t xml:space="preserve">2026-09-19</w:t>
            </w:r>
          </w:p>
        </w:tc>
        <w:tc>
          <w:tcPr/>
          <w:p>
            <w:pPr>
              <w:pStyle w:val="Compact"/>
              <w:jc w:val="left"/>
            </w:pPr>
            <w:r>
              <w:t xml:space="preserve">test(auth): secreto HS256 aleatorio en la prueba (Semgrep jwt-hardcode lo marcaba como credencial fija)</w:t>
            </w:r>
          </w:p>
        </w:tc>
      </w:tr>
      <w:tr>
        <w:tc>
          <w:tcPr/>
          <w:p>
            <w:pPr>
              <w:pStyle w:val="Compact"/>
              <w:jc w:val="left"/>
            </w:pPr>
            <w:r>
              <w:rPr>
                <w:rStyle w:val="VerbatimChar"/>
              </w:rPr>
              <w:t xml:space="preserve">500b39c</w:t>
            </w:r>
          </w:p>
        </w:tc>
        <w:tc>
          <w:tcPr/>
          <w:p>
            <w:pPr>
              <w:pStyle w:val="Compact"/>
              <w:jc w:val="left"/>
            </w:pPr>
            <w:r>
              <w:t xml:space="preserve">2026-09-19</w:t>
            </w:r>
          </w:p>
        </w:tc>
        <w:tc>
          <w:tcPr/>
          <w:p>
            <w:pPr>
              <w:pStyle w:val="Compact"/>
              <w:jc w:val="left"/>
            </w:pPr>
            <w:r>
              <w:t xml:space="preserve">fix(servidor): FIX-19 limite de peticiones por IP (CodeQL js/missing-rate-limiting)</w:t>
            </w:r>
          </w:p>
        </w:tc>
      </w:tr>
      <w:tr>
        <w:tc>
          <w:tcPr/>
          <w:p>
            <w:pPr>
              <w:pStyle w:val="Compact"/>
              <w:jc w:val="left"/>
            </w:pPr>
            <w:r>
              <w:rPr>
                <w:rStyle w:val="VerbatimChar"/>
              </w:rPr>
              <w:t xml:space="preserve">a81aa5f</w:t>
            </w:r>
          </w:p>
        </w:tc>
        <w:tc>
          <w:tcPr/>
          <w:p>
            <w:pPr>
              <w:pStyle w:val="Compact"/>
              <w:jc w:val="left"/>
            </w:pPr>
            <w:r>
              <w:t xml:space="preserve">2026-09-19</w:t>
            </w:r>
          </w:p>
        </w:tc>
        <w:tc>
          <w:tcPr/>
          <w:p>
            <w:pPr>
              <w:pStyle w:val="Compact"/>
              <w:jc w:val="left"/>
            </w:pPr>
            <w:r>
              <w:t xml:space="preserve">fix(servidor): FIX-20 OAEP-SHA256 explicito y FIX-21 bitacora de operaciones</w:t>
            </w:r>
          </w:p>
        </w:tc>
      </w:tr>
      <w:tr>
        <w:tc>
          <w:tcPr/>
          <w:p>
            <w:pPr>
              <w:pStyle w:val="Compact"/>
              <w:jc w:val="left"/>
            </w:pPr>
            <w:r>
              <w:rPr>
                <w:rStyle w:val="VerbatimChar"/>
              </w:rPr>
              <w:t xml:space="preserve">125d455</w:t>
            </w:r>
          </w:p>
        </w:tc>
        <w:tc>
          <w:tcPr/>
          <w:p>
            <w:pPr>
              <w:pStyle w:val="Compact"/>
              <w:jc w:val="left"/>
            </w:pPr>
            <w:r>
              <w:t xml:space="preserve">2026-09-19</w:t>
            </w:r>
          </w:p>
        </w:tc>
        <w:tc>
          <w:tcPr/>
          <w:p>
            <w:pPr>
              <w:pStyle w:val="Compact"/>
              <w:jc w:val="left"/>
            </w:pPr>
            <w:r>
              <w:t xml:space="preserve">test(e2e): altera un caracter central de la firma (el ultimo caracter base64 no cambia los bytes)</w:t>
            </w:r>
          </w:p>
        </w:tc>
      </w:tr>
      <w:tr>
        <w:tc>
          <w:tcPr/>
          <w:p>
            <w:pPr>
              <w:pStyle w:val="Compact"/>
              <w:jc w:val="left"/>
            </w:pPr>
            <w:r>
              <w:rPr>
                <w:rStyle w:val="VerbatimChar"/>
              </w:rPr>
              <w:t xml:space="preserve">0fc1c11</w:t>
            </w:r>
          </w:p>
        </w:tc>
        <w:tc>
          <w:tcPr/>
          <w:p>
            <w:pPr>
              <w:pStyle w:val="Compact"/>
              <w:jc w:val="left"/>
            </w:pPr>
            <w:r>
              <w:t xml:space="preserve">2026-09-19</w:t>
            </w:r>
          </w:p>
        </w:tc>
        <w:tc>
          <w:tcPr/>
          <w:p>
            <w:pPr>
              <w:pStyle w:val="Compact"/>
              <w:jc w:val="left"/>
            </w:pPr>
            <w:r>
              <w:t xml:space="preserve">fix(servidor): FIX-22 limite de entrada = capacidad real de RSA-OAEP (190 bytes)</w:t>
            </w:r>
          </w:p>
        </w:tc>
      </w:tr>
    </w:tbl>
    <w:p>
      <w:r>
        <w:pict>
          <v:rect style="width:0;height:1.5pt" o:hralign="center" o:hrstd="t" o:hr="t"/>
        </w:pict>
      </w:r>
    </w:p>
    <w:bookmarkEnd w:id="229"/>
    <w:bookmarkStart w:id="230" w:name="anexo-e-cronograma-del-proyecto"/>
    <w:p>
      <w:pPr>
        <w:pStyle w:val="Heading2"/>
      </w:pPr>
      <w:r>
        <w:t xml:space="preserve">Anexo E — Cronograma del proyecto</w:t>
      </w:r>
    </w:p>
    <w:tbl>
      <w:tblPr>
        <w:tblStyle w:val="Table"/>
        <w:tblW w:type="pct" w:w="5000"/>
        <w:tblLook w:firstRow="1" w:lastRow="0" w:firstColumn="0" w:lastColumn="0" w:noHBand="0" w:noVBand="0" w:val="0020"/>
        <w:jc w:val="start"/>
      </w:tblPr>
      <w:tblGrid>
        <w:gridCol w:w="633"/>
        <w:gridCol w:w="3009"/>
        <w:gridCol w:w="1346"/>
        <w:gridCol w:w="2930"/>
      </w:tblGrid>
      <w:tr>
        <w:trPr>
          <w:tblHeader w:val="true"/>
        </w:trPr>
        <w:tc>
          <w:tcPr/>
          <w:p>
            <w:pPr>
              <w:pStyle w:val="Compact"/>
              <w:jc w:val="left"/>
            </w:pPr>
            <w:r>
              <w:t xml:space="preserve">Semana</w:t>
            </w:r>
          </w:p>
        </w:tc>
        <w:tc>
          <w:tcPr/>
          <w:p>
            <w:pPr>
              <w:pStyle w:val="Compact"/>
              <w:jc w:val="left"/>
            </w:pPr>
            <w:r>
              <w:t xml:space="preserve">Actividad</w:t>
            </w:r>
          </w:p>
        </w:tc>
        <w:tc>
          <w:tcPr/>
          <w:p>
            <w:pPr>
              <w:pStyle w:val="Compact"/>
              <w:jc w:val="left"/>
            </w:pPr>
            <w:r>
              <w:t xml:space="preserve">Entregable</w:t>
            </w:r>
          </w:p>
        </w:tc>
        <w:tc>
          <w:tcPr/>
          <w:p>
            <w:pPr>
              <w:pStyle w:val="Compact"/>
              <w:jc w:val="left"/>
            </w:pPr>
            <w:r>
              <w:t xml:space="preserve">Estado</w:t>
            </w:r>
          </w:p>
        </w:tc>
      </w:tr>
      <w:tr>
        <w:tc>
          <w:tcPr/>
          <w:p>
            <w:pPr>
              <w:pStyle w:val="Compact"/>
              <w:jc w:val="left"/>
            </w:pPr>
            <w:r>
              <w:t xml:space="preserve">1</w:t>
            </w:r>
          </w:p>
        </w:tc>
        <w:tc>
          <w:tcPr/>
          <w:p>
            <w:pPr>
              <w:pStyle w:val="Compact"/>
              <w:jc w:val="left"/>
            </w:pPr>
            <w:r>
              <w:t xml:space="preserve">Lectura de la guía y la rúbrica; creación del repositorio</w:t>
            </w:r>
          </w:p>
        </w:tc>
        <w:tc>
          <w:tcPr/>
          <w:p>
            <w:pPr>
              <w:pStyle w:val="Compact"/>
              <w:jc w:val="left"/>
            </w:pPr>
            <w:r>
              <w:t xml:space="preserve">Repo + estructura</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Datos del curso, plan de acción, validación de objetivos</w:t>
            </w:r>
          </w:p>
        </w:tc>
        <w:tc>
          <w:tcPr/>
          <w:p>
            <w:pPr>
              <w:pStyle w:val="Compact"/>
              <w:jc w:val="left"/>
            </w:pPr>
            <w:r>
              <w:rPr>
                <w:rStyle w:val="VerbatimChar"/>
              </w:rPr>
              <w:t xml:space="preserve">docs/</w:t>
            </w:r>
          </w:p>
        </w:tc>
        <w:tc>
          <w:tcPr/>
          <w:p>
            <w:pPr>
              <w:pStyle w:val="Compact"/>
              <w:jc w:val="left"/>
            </w:pPr>
            <w:r>
              <w:t xml:space="preserve">✅</w:t>
            </w:r>
          </w:p>
        </w:tc>
      </w:tr>
      <w:tr>
        <w:tc>
          <w:tcPr/>
          <w:p>
            <w:pPr>
              <w:pStyle w:val="Compact"/>
              <w:jc w:val="left"/>
            </w:pPr>
            <w:r>
              <w:t xml:space="preserve">3</w:t>
            </w:r>
          </w:p>
        </w:tc>
        <w:tc>
          <w:tcPr/>
          <w:p>
            <w:pPr>
              <w:pStyle w:val="Compact"/>
              <w:jc w:val="left"/>
            </w:pPr>
            <w:r>
              <w:rPr>
                <w:bCs/>
                <w:b/>
              </w:rPr>
              <w:t xml:space="preserve">Primer Avance (10 %)</w:t>
            </w:r>
            <w:r>
              <w:t xml:space="preserve">: contexto, diseño, Tablas 1–2, entorno</w:t>
            </w:r>
          </w:p>
        </w:tc>
        <w:tc>
          <w:tcPr/>
          <w:p>
            <w:pPr>
              <w:pStyle w:val="Compact"/>
              <w:jc w:val="left"/>
            </w:pPr>
            <w:r>
              <w:t xml:space="preserve">Informe Parte I–II</w:t>
            </w:r>
          </w:p>
        </w:tc>
        <w:tc>
          <w:tcPr/>
          <w:p>
            <w:pPr>
              <w:pStyle w:val="Compact"/>
              <w:jc w:val="left"/>
            </w:pPr>
            <w:r>
              <w:t xml:space="preserve">✅</w:t>
            </w:r>
          </w:p>
        </w:tc>
      </w:tr>
      <w:tr>
        <w:tc>
          <w:tcPr/>
          <w:p>
            <w:pPr>
              <w:pStyle w:val="Compact"/>
              <w:jc w:val="left"/>
            </w:pPr>
            <w:r>
              <w:t xml:space="preserve">4–5</w:t>
            </w:r>
          </w:p>
        </w:tc>
        <w:tc>
          <w:tcPr/>
          <w:p>
            <w:pPr>
              <w:pStyle w:val="Compact"/>
              <w:jc w:val="left"/>
            </w:pPr>
            <w:r>
              <w:t xml:space="preserve">Integración del material oficial; Fase 1 (pipeline en rojo)</w:t>
            </w:r>
          </w:p>
        </w:tc>
        <w:tc>
          <w:tcPr/>
          <w:p>
            <w:pPr>
              <w:pStyle w:val="Compact"/>
              <w:jc w:val="left"/>
            </w:pPr>
            <w:r>
              <w:t xml:space="preserve">Tabla 3 + reportes</w:t>
            </w:r>
          </w:p>
        </w:tc>
        <w:tc>
          <w:tcPr/>
          <w:p>
            <w:pPr>
              <w:pStyle w:val="Compact"/>
              <w:jc w:val="left"/>
            </w:pPr>
            <w:r>
              <w:t xml:space="preserve">✅</w:t>
            </w:r>
          </w:p>
        </w:tc>
      </w:tr>
      <w:tr>
        <w:tc>
          <w:tcPr/>
          <w:p>
            <w:pPr>
              <w:pStyle w:val="Compact"/>
              <w:jc w:val="left"/>
            </w:pPr>
            <w:r>
              <w:t xml:space="preserve">6–7</w:t>
            </w:r>
          </w:p>
        </w:tc>
        <w:tc>
          <w:tcPr/>
          <w:p>
            <w:pPr>
              <w:pStyle w:val="Compact"/>
              <w:jc w:val="left"/>
            </w:pPr>
            <w:r>
              <w:t xml:space="preserve">Fase 2: remediación (un commit por hallazgo)</w:t>
            </w:r>
          </w:p>
        </w:tc>
        <w:tc>
          <w:tcPr/>
          <w:p>
            <w:pPr>
              <w:pStyle w:val="Compact"/>
              <w:jc w:val="left"/>
            </w:pPr>
            <w:r>
              <w:t xml:space="preserve">Tabla 4 + pipeline verde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Pentest, riesgos (Tabla 5), pruebas (Tabla 6)</w:t>
            </w:r>
          </w:p>
        </w:tc>
        <w:tc>
          <w:tcPr/>
          <w:p>
            <w:pPr>
              <w:pStyle w:val="Compact"/>
              <w:jc w:val="left"/>
            </w:pPr>
            <w:r>
              <w:t xml:space="preserve">Tablas 5–6</w:t>
            </w:r>
          </w:p>
        </w:tc>
        <w:tc>
          <w:tcPr/>
          <w:p>
            <w:pPr>
              <w:pStyle w:val="Compact"/>
              <w:jc w:val="left"/>
            </w:pPr>
            <w:r>
              <w:t xml:space="preserve">✅</w:t>
            </w:r>
          </w:p>
        </w:tc>
      </w:tr>
      <w:tr>
        <w:tc>
          <w:tcPr/>
          <w:p>
            <w:pPr>
              <w:pStyle w:val="Compact"/>
              <w:jc w:val="left"/>
            </w:pPr>
            <w:r>
              <w:t xml:space="preserve">9</w:t>
            </w:r>
          </w:p>
        </w:tc>
        <w:tc>
          <w:tcPr/>
          <w:p>
            <w:pPr>
              <w:pStyle w:val="Compact"/>
              <w:jc w:val="left"/>
            </w:pPr>
            <w:r>
              <w:rPr>
                <w:bCs/>
                <w:b/>
              </w:rPr>
              <w:t xml:space="preserve">Segundo Avance (15 %)</w:t>
            </w:r>
            <w:r>
              <w:t xml:space="preserve">: diagnóstico, remediación, pruebas</w:t>
            </w:r>
          </w:p>
        </w:tc>
        <w:tc>
          <w:tcPr/>
          <w:p>
            <w:pPr>
              <w:pStyle w:val="Compact"/>
              <w:jc w:val="left"/>
            </w:pPr>
            <w:r>
              <w:t xml:space="preserve">Informe Parte III–IV</w:t>
            </w:r>
          </w:p>
        </w:tc>
        <w:tc>
          <w:tcPr/>
          <w:p>
            <w:pPr>
              <w:pStyle w:val="Compact"/>
              <w:jc w:val="left"/>
            </w:pPr>
            <w:r>
              <w:t xml:space="preserve">✅</w:t>
            </w:r>
          </w:p>
        </w:tc>
      </w:tr>
      <w:tr>
        <w:tc>
          <w:tcPr/>
          <w:p>
            <w:pPr>
              <w:pStyle w:val="Compact"/>
              <w:jc w:val="left"/>
            </w:pPr>
            <w:r>
              <w:t xml:space="preserve">10–13</w:t>
            </w:r>
          </w:p>
        </w:tc>
        <w:tc>
          <w:tcPr/>
          <w:p>
            <w:pPr>
              <w:pStyle w:val="Compact"/>
              <w:jc w:val="left"/>
            </w:pPr>
            <w:r>
              <w:t xml:space="preserve">Protección de rama, revisión de CodeQL, informe final</w:t>
            </w:r>
          </w:p>
        </w:tc>
        <w:tc>
          <w:tcPr/>
          <w:p>
            <w:pPr>
              <w:pStyle w:val="Compact"/>
              <w:jc w:val="left"/>
            </w:pPr>
            <w:r>
              <w:t xml:space="preserve">Informe Parte V</w:t>
            </w:r>
          </w:p>
        </w:tc>
        <w:tc>
          <w:tcPr/>
          <w:p>
            <w:pPr>
              <w:pStyle w:val="Compact"/>
              <w:jc w:val="left"/>
            </w:pPr>
            <w:r>
              <w:t xml:space="preserve">✅ CodeQL revisado · ✅ protección de</w:t>
            </w:r>
            <w:r>
              <w:t xml:space="preserve"> </w:t>
            </w:r>
            <w:r>
              <w:rPr>
                <w:rStyle w:val="VerbatimChar"/>
              </w:rPr>
              <w:t xml:space="preserve">main</w:t>
            </w:r>
            <w:r>
              <w:t xml:space="preserve"> </w:t>
            </w:r>
            <w:r>
              <w:t xml:space="preserve">(EV-C204-014)</w:t>
            </w:r>
          </w:p>
        </w:tc>
      </w:tr>
      <w:tr>
        <w:tc>
          <w:tcPr/>
          <w:p>
            <w:pPr>
              <w:pStyle w:val="Compact"/>
              <w:jc w:val="left"/>
            </w:pPr>
            <w:r>
              <w:t xml:space="preserve">14</w:t>
            </w:r>
          </w:p>
        </w:tc>
        <w:tc>
          <w:tcPr/>
          <w:p>
            <w:pPr>
              <w:pStyle w:val="Compact"/>
              <w:jc w:val="left"/>
            </w:pPr>
            <w:r>
              <w:rPr>
                <w:bCs/>
                <w:b/>
              </w:rPr>
              <w:t xml:space="preserve">Informe Final (15 %)</w:t>
            </w:r>
            <w:r>
              <w:t xml:space="preserve">: PDF integrado + repo público</w:t>
            </w:r>
          </w:p>
        </w:tc>
        <w:tc>
          <w:tcPr/>
          <w:p>
            <w:pPr>
              <w:pStyle w:val="Compact"/>
              <w:jc w:val="left"/>
            </w:pPr>
            <w:r>
              <w:t xml:space="preserve">Entrega</w:t>
            </w:r>
          </w:p>
        </w:tc>
        <w:tc>
          <w:tcPr/>
          <w:p>
            <w:pPr>
              <w:pStyle w:val="Compact"/>
              <w:jc w:val="left"/>
            </w:pPr>
            <w:r>
              <w:t xml:space="preserve">✅ PDF y repo · ⏳ entrega formal a la docente</w:t>
            </w:r>
          </w:p>
        </w:tc>
      </w:tr>
    </w:tbl>
    <w:p>
      <w:pPr>
        <w:pStyle w:val="BlockText"/>
      </w:pPr>
      <w:r>
        <w:t xml:space="preserve">Las fechas exactas de entrega figuran en</w:t>
      </w:r>
      <w:r>
        <w:t xml:space="preserve"> </w:t>
      </w:r>
      <w:r>
        <w:rPr>
          <w:rStyle w:val="VerbatimChar"/>
        </w:rPr>
        <w:t xml:space="preserve">docs/datos-del-curso.md</w:t>
      </w:r>
      <w:r>
        <w:t xml:space="preserve"> </w:t>
      </w:r>
      <w:r>
        <w:t xml:space="preserve">y siguen marcadas «confirmar fecha con la docente».</w:t>
      </w:r>
    </w:p>
    <w:p>
      <w:r>
        <w:pict>
          <v:rect style="width:0;height:1.5pt" o:hralign="center" o:hrstd="t" o:hr="t"/>
        </w:pict>
      </w:r>
    </w:p>
    <w:bookmarkEnd w:id="230"/>
    <w:bookmarkStart w:id="234" w:name="X97195745177c874f01ad80e4dce35521f49f2f2"/>
    <w:p>
      <w:pPr>
        <w:pStyle w:val="Heading2"/>
      </w:pPr>
      <w:r>
        <w:t xml:space="preserve">Anexo F — Guía de lectura (evidencias, siglas y archivos)</w:t>
      </w:r>
    </w:p>
    <w:bookmarkStart w:id="231" w:name="sistema-de-evidencias"/>
    <w:p>
      <w:pPr>
        <w:pStyle w:val="Heading3"/>
      </w:pPr>
      <w:r>
        <w:t xml:space="preserve">Sistema de evidencias</w:t>
      </w:r>
    </w:p>
    <w:p>
      <w:pPr>
        <w:pStyle w:val="FirstParagraph"/>
      </w:pPr>
      <w:r>
        <w:t xml:space="preserve">Cada evidencia tiene un ID único</w:t>
      </w:r>
      <w:r>
        <w:t xml:space="preserve"> </w:t>
      </w:r>
      <w:r>
        <w:rPr>
          <w:bCs/>
          <w:b/>
        </w:rPr>
        <w:t xml:space="preserve">EV-C204-XXX</w:t>
      </w:r>
      <w:r>
        <w:t xml:space="preserve"> </w:t>
      </w:r>
      <w:r>
        <w:t xml:space="preserve">(ver índice de evidencias, sección inicial). Las evidencias de captura viven en</w:t>
      </w:r>
      <w:r>
        <w:t xml:space="preserve"> </w:t>
      </w:r>
      <w:r>
        <w:rPr>
          <w:rStyle w:val="VerbatimChar"/>
        </w:rPr>
        <w:t xml:space="preserve">docs/evidencias/capturas/</w:t>
      </w:r>
      <w:r>
        <w:t xml:space="preserve"> </w:t>
      </w:r>
      <w:r>
        <w:t xml:space="preserve">y las figuras en</w:t>
      </w:r>
      <w:r>
        <w:t xml:space="preserve"> </w:t>
      </w:r>
      <w:r>
        <w:rPr>
          <w:rStyle w:val="VerbatimChar"/>
        </w:rPr>
        <w:t xml:space="preserve">docs/evidencias/figuras/</w:t>
      </w:r>
      <w:r>
        <w:t xml:space="preserve">. El manifiesto</w:t>
      </w:r>
      <w:r>
        <w:t xml:space="preserve"> </w:t>
      </w:r>
      <w:r>
        <w:rPr>
          <w:rStyle w:val="VerbatimChar"/>
        </w:rPr>
        <w:t xml:space="preserve">docs/evidencias/manifiesto-sha256.txt</w:t>
      </w:r>
      <w:r>
        <w:t xml:space="preserve"> </w:t>
      </w:r>
      <w:r>
        <w:t xml:space="preserve">registra el SHA-256 de cada una (Anexo C).</w:t>
      </w:r>
    </w:p>
    <w:bookmarkEnd w:id="231"/>
    <w:bookmarkStart w:id="232" w:name="siglas-usadas"/>
    <w:p>
      <w:pPr>
        <w:pStyle w:val="Heading3"/>
      </w:pPr>
      <w:r>
        <w:t xml:space="preserve">Siglas usadas</w:t>
      </w:r>
    </w:p>
    <w:tbl>
      <w:tblPr>
        <w:tblStyle w:val="Table"/>
        <w:tblW w:type="pct" w:w="5000"/>
        <w:tblLook w:firstRow="1" w:lastRow="0" w:firstColumn="0" w:lastColumn="0" w:noHBand="0" w:noVBand="0" w:val="0020"/>
        <w:jc w:val="start"/>
      </w:tblPr>
      <w:tblGrid>
        <w:gridCol w:w="1425"/>
        <w:gridCol w:w="6494"/>
      </w:tblGrid>
      <w:tr>
        <w:trPr>
          <w:tblHeader w:val="true"/>
        </w:trPr>
        <w:tc>
          <w:tcPr/>
          <w:p>
            <w:pPr>
              <w:pStyle w:val="Compact"/>
              <w:jc w:val="left"/>
            </w:pPr>
            <w:r>
              <w:t xml:space="preserve">Sigla</w:t>
            </w:r>
          </w:p>
        </w:tc>
        <w:tc>
          <w:tcPr/>
          <w:p>
            <w:pPr>
              <w:pStyle w:val="Compact"/>
              <w:jc w:val="left"/>
            </w:pPr>
            <w:r>
              <w:t xml:space="preserve">Significado</w:t>
            </w:r>
          </w:p>
        </w:tc>
      </w:tr>
      <w:tr>
        <w:tc>
          <w:tcPr/>
          <w:p>
            <w:pPr>
              <w:pStyle w:val="Compact"/>
              <w:jc w:val="left"/>
            </w:pPr>
            <w:r>
              <w:t xml:space="preserve">SAST</w:t>
            </w:r>
          </w:p>
        </w:tc>
        <w:tc>
          <w:tcPr/>
          <w:p>
            <w:pPr>
              <w:pStyle w:val="Compact"/>
              <w:jc w:val="left"/>
            </w:pPr>
            <w:r>
              <w:t xml:space="preserve">Static Application Security Testing</w:t>
            </w:r>
          </w:p>
        </w:tc>
      </w:tr>
      <w:tr>
        <w:tc>
          <w:tcPr/>
          <w:p>
            <w:pPr>
              <w:pStyle w:val="Compact"/>
              <w:jc w:val="left"/>
            </w:pPr>
            <w:r>
              <w:t xml:space="preserve">DAST</w:t>
            </w:r>
          </w:p>
        </w:tc>
        <w:tc>
          <w:tcPr/>
          <w:p>
            <w:pPr>
              <w:pStyle w:val="Compact"/>
              <w:jc w:val="left"/>
            </w:pPr>
            <w:r>
              <w:t xml:space="preserve">Dynamic Application Security Testing</w:t>
            </w:r>
          </w:p>
        </w:tc>
      </w:tr>
      <w:tr>
        <w:tc>
          <w:tcPr/>
          <w:p>
            <w:pPr>
              <w:pStyle w:val="Compact"/>
              <w:jc w:val="left"/>
            </w:pPr>
            <w:r>
              <w:t xml:space="preserve">SCA</w:t>
            </w:r>
          </w:p>
        </w:tc>
        <w:tc>
          <w:tcPr/>
          <w:p>
            <w:pPr>
              <w:pStyle w:val="Compact"/>
              <w:jc w:val="left"/>
            </w:pPr>
            <w:r>
              <w:t xml:space="preserve">Software Composition Analysis</w:t>
            </w:r>
          </w:p>
        </w:tc>
      </w:tr>
      <w:tr>
        <w:tc>
          <w:tcPr/>
          <w:p>
            <w:pPr>
              <w:pStyle w:val="Compact"/>
              <w:jc w:val="left"/>
            </w:pPr>
            <w:r>
              <w:t xml:space="preserve">SBOM</w:t>
            </w:r>
          </w:p>
        </w:tc>
        <w:tc>
          <w:tcPr/>
          <w:p>
            <w:pPr>
              <w:pStyle w:val="Compact"/>
              <w:jc w:val="left"/>
            </w:pPr>
            <w:r>
              <w:t xml:space="preserve">Software Bill of Materials</w:t>
            </w:r>
          </w:p>
        </w:tc>
      </w:tr>
      <w:tr>
        <w:tc>
          <w:tcPr/>
          <w:p>
            <w:pPr>
              <w:pStyle w:val="Compact"/>
              <w:jc w:val="left"/>
            </w:pPr>
            <w:r>
              <w:t xml:space="preserve">IAM</w:t>
            </w:r>
          </w:p>
        </w:tc>
        <w:tc>
          <w:tcPr/>
          <w:p>
            <w:pPr>
              <w:pStyle w:val="Compact"/>
              <w:jc w:val="left"/>
            </w:pPr>
            <w:r>
              <w:t xml:space="preserve">Identity and Access Management</w:t>
            </w:r>
          </w:p>
        </w:tc>
      </w:tr>
      <w:tr>
        <w:tc>
          <w:tcPr/>
          <w:p>
            <w:pPr>
              <w:pStyle w:val="Compact"/>
              <w:jc w:val="left"/>
            </w:pPr>
            <w:r>
              <w:t xml:space="preserve">JWT / JWKS</w:t>
            </w:r>
          </w:p>
        </w:tc>
        <w:tc>
          <w:tcPr/>
          <w:p>
            <w:pPr>
              <w:pStyle w:val="Compact"/>
              <w:jc w:val="left"/>
            </w:pPr>
            <w:r>
              <w:t xml:space="preserve">JSON Web Token / JSON Web Key Set</w:t>
            </w:r>
          </w:p>
        </w:tc>
      </w:tr>
      <w:tr>
        <w:tc>
          <w:tcPr/>
          <w:p>
            <w:pPr>
              <w:pStyle w:val="Compact"/>
              <w:jc w:val="left"/>
            </w:pPr>
            <w:r>
              <w:t xml:space="preserve">OAEP</w:t>
            </w:r>
          </w:p>
        </w:tc>
        <w:tc>
          <w:tcPr/>
          <w:p>
            <w:pPr>
              <w:pStyle w:val="Compact"/>
              <w:jc w:val="left"/>
            </w:pPr>
            <w:r>
              <w:t xml:space="preserve">Optimal Asymmetric Encryption Padding</w:t>
            </w:r>
          </w:p>
        </w:tc>
      </w:tr>
      <w:tr>
        <w:tc>
          <w:tcPr/>
          <w:p>
            <w:pPr>
              <w:pStyle w:val="Compact"/>
              <w:jc w:val="left"/>
            </w:pPr>
            <w:r>
              <w:t xml:space="preserve">CWE</w:t>
            </w:r>
          </w:p>
        </w:tc>
        <w:tc>
          <w:tcPr/>
          <w:p>
            <w:pPr>
              <w:pStyle w:val="Compact"/>
              <w:jc w:val="left"/>
            </w:pPr>
            <w:r>
              <w:t xml:space="preserve">Common Weakness Enumeration</w:t>
            </w:r>
          </w:p>
        </w:tc>
      </w:tr>
      <w:tr>
        <w:tc>
          <w:tcPr/>
          <w:p>
            <w:pPr>
              <w:pStyle w:val="Compact"/>
              <w:jc w:val="left"/>
            </w:pPr>
            <w:r>
              <w:t xml:space="preserve">STRIDE</w:t>
            </w:r>
          </w:p>
        </w:tc>
        <w:tc>
          <w:tcPr/>
          <w:p>
            <w:pPr>
              <w:pStyle w:val="Compact"/>
              <w:jc w:val="left"/>
            </w:pPr>
            <w:r>
              <w:t xml:space="preserve">Spoofing, Tampering, Repudiation, Information disclosure, DoS, Elevation</w:t>
            </w:r>
          </w:p>
        </w:tc>
      </w:tr>
      <w:tr>
        <w:tc>
          <w:tcPr/>
          <w:p>
            <w:pPr>
              <w:pStyle w:val="Compact"/>
              <w:jc w:val="left"/>
            </w:pPr>
            <w:r>
              <w:t xml:space="preserve">ALE</w:t>
            </w:r>
          </w:p>
        </w:tc>
        <w:tc>
          <w:tcPr/>
          <w:p>
            <w:pPr>
              <w:pStyle w:val="Compact"/>
              <w:jc w:val="left"/>
            </w:pPr>
            <w:r>
              <w:t xml:space="preserve">Annualized Loss Expectancy</w:t>
            </w:r>
          </w:p>
        </w:tc>
      </w:tr>
      <w:tr>
        <w:tc>
          <w:tcPr/>
          <w:p>
            <w:pPr>
              <w:pStyle w:val="Compact"/>
              <w:jc w:val="left"/>
            </w:pPr>
            <w:r>
              <w:t xml:space="preserve">SLE / ARO</w:t>
            </w:r>
          </w:p>
        </w:tc>
        <w:tc>
          <w:tcPr/>
          <w:p>
            <w:pPr>
              <w:pStyle w:val="Compact"/>
              <w:jc w:val="left"/>
            </w:pPr>
            <w:r>
              <w:t xml:space="preserve">Single Loss Expectancy / Annualized Rate of Occurrence</w:t>
            </w:r>
          </w:p>
        </w:tc>
      </w:tr>
      <w:tr>
        <w:tc>
          <w:tcPr/>
          <w:p>
            <w:pPr>
              <w:pStyle w:val="Compact"/>
              <w:jc w:val="left"/>
            </w:pPr>
            <w:r>
              <w:t xml:space="preserve">SARIF</w:t>
            </w:r>
          </w:p>
        </w:tc>
        <w:tc>
          <w:tcPr/>
          <w:p>
            <w:pPr>
              <w:pStyle w:val="Compact"/>
              <w:jc w:val="left"/>
            </w:pPr>
            <w:r>
              <w:t xml:space="preserve">Static Analysis Results Interchange Format</w:t>
            </w:r>
          </w:p>
        </w:tc>
      </w:tr>
    </w:tbl>
    <w:bookmarkEnd w:id="232"/>
    <w:bookmarkStart w:id="233" w:name="archivos-clave"/>
    <w:p>
      <w:pPr>
        <w:pStyle w:val="Heading3"/>
      </w:pPr>
      <w:r>
        <w:t xml:space="preserve">Archivos clave</w:t>
      </w:r>
    </w:p>
    <w:tbl>
      <w:tblPr>
        <w:tblStyle w:val="Table"/>
        <w:tblW w:type="pct" w:w="5000"/>
        <w:tblLook w:firstRow="1" w:lastRow="0" w:firstColumn="0" w:lastColumn="0" w:noHBand="0" w:noVBand="0" w:val="0020"/>
        <w:jc w:val="start"/>
      </w:tblPr>
      <w:tblGrid>
        <w:gridCol w:w="4118"/>
        <w:gridCol w:w="3801"/>
      </w:tblGrid>
      <w:tr>
        <w:trPr>
          <w:tblHeader w:val="true"/>
        </w:trPr>
        <w:tc>
          <w:tcPr/>
          <w:p>
            <w:pPr>
              <w:pStyle w:val="Compact"/>
              <w:jc w:val="left"/>
            </w:pPr>
            <w:r>
              <w:t xml:space="preserve">Archivo</w:t>
            </w:r>
          </w:p>
        </w:tc>
        <w:tc>
          <w:tcPr/>
          <w:p>
            <w:pPr>
              <w:pStyle w:val="Compact"/>
              <w:jc w:val="left"/>
            </w:pPr>
            <w:r>
              <w:t xml:space="preserve">Qué es</w:t>
            </w:r>
          </w:p>
        </w:tc>
      </w:tr>
      <w:tr>
        <w:tc>
          <w:tcPr/>
          <w:p>
            <w:pPr>
              <w:pStyle w:val="Compact"/>
              <w:jc w:val="left"/>
            </w:pPr>
            <w:r>
              <w:rPr>
                <w:rStyle w:val="VerbatimChar"/>
              </w:rPr>
              <w:t xml:space="preserve">docs/informe-maestro.md</w:t>
            </w:r>
            <w:r>
              <w:t xml:space="preserve"> </w:t>
            </w:r>
            <w:r>
              <w:t xml:space="preserve">(</w:t>
            </w:r>
            <w:r>
              <w:rPr>
                <w:rStyle w:val="VerbatimChar"/>
              </w:rPr>
              <w:t xml:space="preserve">.docx</w:t>
            </w:r>
            <w:r>
              <w:t xml:space="preserve">,</w:t>
            </w:r>
            <w:r>
              <w:t xml:space="preserve"> </w:t>
            </w:r>
            <w:r>
              <w:rPr>
                <w:rStyle w:val="VerbatimChar"/>
              </w:rPr>
              <w:t xml:space="preserve">.pdf</w:t>
            </w:r>
            <w:r>
              <w:t xml:space="preserve">)</w:t>
            </w:r>
          </w:p>
        </w:tc>
        <w:tc>
          <w:tcPr/>
          <w:p>
            <w:pPr>
              <w:pStyle w:val="Compact"/>
              <w:jc w:val="left"/>
            </w:pPr>
            <w:r>
              <w:t xml:space="preserve">Informe integrado (este documento)</w:t>
            </w:r>
          </w:p>
        </w:tc>
      </w:tr>
      <w:tr>
        <w:tc>
          <w:tcPr/>
          <w:p>
            <w:pPr>
              <w:pStyle w:val="Compact"/>
              <w:jc w:val="left"/>
            </w:pPr>
            <w:r>
              <w:rPr>
                <w:rStyle w:val="VerbatimChar"/>
              </w:rPr>
              <w:t xml:space="preserve">docs/tablas/tabla-1..6</w:t>
            </w:r>
          </w:p>
        </w:tc>
        <w:tc>
          <w:tcPr/>
          <w:p>
            <w:pPr>
              <w:pStyle w:val="Compact"/>
              <w:jc w:val="left"/>
            </w:pPr>
            <w:r>
              <w:t xml:space="preserve">Tablas de entrega del laboratorio</w:t>
            </w:r>
          </w:p>
        </w:tc>
      </w:tr>
      <w:tr>
        <w:tc>
          <w:tcPr/>
          <w:p>
            <w:pPr>
              <w:pStyle w:val="Compact"/>
              <w:jc w:val="left"/>
            </w:pPr>
            <w:r>
              <w:rPr>
                <w:rStyle w:val="VerbatimChar"/>
              </w:rPr>
              <w:t xml:space="preserve">docs/plantilla-diagnostico.md</w:t>
            </w:r>
          </w:p>
        </w:tc>
        <w:tc>
          <w:tcPr/>
          <w:p>
            <w:pPr>
              <w:pStyle w:val="Compact"/>
              <w:jc w:val="left"/>
            </w:pPr>
            <w:r>
              <w:t xml:space="preserve">Plantilla de diagnóstico del curso, completa</w:t>
            </w:r>
          </w:p>
        </w:tc>
      </w:tr>
      <w:tr>
        <w:tc>
          <w:tcPr/>
          <w:p>
            <w:pPr>
              <w:pStyle w:val="Compact"/>
              <w:jc w:val="left"/>
            </w:pPr>
            <w:r>
              <w:rPr>
                <w:rStyle w:val="VerbatimChar"/>
              </w:rPr>
              <w:t xml:space="preserve">docs/validacion-objetivos.md</w:t>
            </w:r>
          </w:p>
        </w:tc>
        <w:tc>
          <w:tcPr/>
          <w:p>
            <w:pPr>
              <w:pStyle w:val="Compact"/>
              <w:jc w:val="left"/>
            </w:pPr>
            <w:r>
              <w:t xml:space="preserve">Trazabilidad objetivos → dónde → cómo excede</w:t>
            </w:r>
          </w:p>
        </w:tc>
      </w:tr>
      <w:tr>
        <w:tc>
          <w:tcPr/>
          <w:p>
            <w:pPr>
              <w:pStyle w:val="Compact"/>
              <w:jc w:val="left"/>
            </w:pPr>
            <w:r>
              <w:rPr>
                <w:rStyle w:val="VerbatimChar"/>
              </w:rPr>
              <w:t xml:space="preserve">docs/reporte-docente-devcontainer.md</w:t>
            </w:r>
          </w:p>
        </w:tc>
        <w:tc>
          <w:tcPr/>
          <w:p>
            <w:pPr>
              <w:pStyle w:val="Compact"/>
              <w:jc w:val="left"/>
            </w:pPr>
            <w:r>
              <w:t xml:space="preserve">Reporte a la docente sobre el</w:t>
            </w:r>
            <w:r>
              <w:t xml:space="preserve"> </w:t>
            </w:r>
            <w:r>
              <w:rPr>
                <w:rStyle w:val="VerbatimChar"/>
              </w:rPr>
              <w:t xml:space="preserve">devcontainer.json</w:t>
            </w:r>
            <w:r>
              <w:t xml:space="preserve"> </w:t>
            </w:r>
            <w:r>
              <w:t xml:space="preserve">del zip oficial (remitido; modificación aprobada)</w:t>
            </w:r>
          </w:p>
        </w:tc>
      </w:tr>
      <w:tr>
        <w:tc>
          <w:tcPr/>
          <w:p>
            <w:pPr>
              <w:pStyle w:val="Compact"/>
              <w:jc w:val="left"/>
            </w:pPr>
            <w:r>
              <w:rPr>
                <w:rStyle w:val="VerbatimChar"/>
              </w:rPr>
              <w:t xml:space="preserve">docs/remediacion-playbook.md</w:t>
            </w:r>
          </w:p>
        </w:tc>
        <w:tc>
          <w:tcPr/>
          <w:p>
            <w:pPr>
              <w:pStyle w:val="Compact"/>
              <w:jc w:val="left"/>
            </w:pPr>
            <w:r>
              <w:t xml:space="preserve">Patrones de corrección de la Fase 2</w:t>
            </w:r>
          </w:p>
        </w:tc>
      </w:tr>
      <w:tr>
        <w:tc>
          <w:tcPr/>
          <w:p>
            <w:pPr>
              <w:pStyle w:val="Compact"/>
              <w:jc w:val="left"/>
            </w:pPr>
            <w:r>
              <w:rPr>
                <w:rStyle w:val="VerbatimChar"/>
              </w:rPr>
              <w:t xml:space="preserve">.github/workflows/devsecops.yml</w:t>
            </w:r>
          </w:p>
        </w:tc>
        <w:tc>
          <w:tcPr/>
          <w:p>
            <w:pPr>
              <w:pStyle w:val="Compact"/>
              <w:jc w:val="left"/>
            </w:pPr>
            <w:r>
              <w:t xml:space="preserve">Pipeline (5 jobs + CodeQL por default setup)</w:t>
            </w:r>
          </w:p>
        </w:tc>
      </w:tr>
      <w:tr>
        <w:tc>
          <w:tcPr/>
          <w:p>
            <w:pPr>
              <w:pStyle w:val="Compact"/>
              <w:jc w:val="left"/>
            </w:pPr>
            <w:r>
              <w:rPr>
                <w:rStyle w:val="VerbatimChar"/>
              </w:rPr>
              <w:t xml:space="preserve">.devcontainer/devcontainer.json</w:t>
            </w:r>
          </w:p>
        </w:tc>
        <w:tc>
          <w:tcPr/>
          <w:p>
            <w:pPr>
              <w:pStyle w:val="Compact"/>
              <w:jc w:val="left"/>
            </w:pPr>
            <w:r>
              <w:t xml:space="preserve">Configuración del Codespace</w:t>
            </w:r>
          </w:p>
        </w:tc>
      </w:tr>
      <w:tr>
        <w:tc>
          <w:tcPr/>
          <w:p>
            <w:pPr>
              <w:pStyle w:val="Compact"/>
              <w:jc w:val="left"/>
            </w:pPr>
            <w:r>
              <w:rPr>
                <w:rStyle w:val="VerbatimChar"/>
              </w:rPr>
              <w:t xml:space="preserve">servidor/</w:t>
            </w:r>
          </w:p>
        </w:tc>
        <w:tc>
          <w:tcPr/>
          <w:p>
            <w:pPr>
              <w:pStyle w:val="Compact"/>
              <w:jc w:val="left"/>
            </w:pPr>
            <w:r>
              <w:t xml:space="preserve">Servicio de cifrado (Node.js, 22 pruebas Jest)</w:t>
            </w:r>
          </w:p>
        </w:tc>
      </w:tr>
      <w:tr>
        <w:tc>
          <w:tcPr/>
          <w:p>
            <w:pPr>
              <w:pStyle w:val="Compact"/>
              <w:jc w:val="left"/>
            </w:pPr>
            <w:r>
              <w:rPr>
                <w:rStyle w:val="VerbatimChar"/>
              </w:rPr>
              <w:t xml:space="preserve">scripts/prueba-e2e-keycloak.sh</w:t>
            </w:r>
          </w:p>
        </w:tc>
        <w:tc>
          <w:tcPr/>
          <w:p>
            <w:pPr>
              <w:pStyle w:val="Compact"/>
              <w:jc w:val="left"/>
            </w:pPr>
            <w:r>
              <w:t xml:space="preserve">Prueba extremo a extremo con Keycloak real</w:t>
            </w:r>
          </w:p>
        </w:tc>
      </w:tr>
      <w:tr>
        <w:tc>
          <w:tcPr/>
          <w:p>
            <w:pPr>
              <w:pStyle w:val="Compact"/>
              <w:jc w:val="left"/>
            </w:pPr>
            <w:r>
              <w:rPr>
                <w:rStyle w:val="VerbatimChar"/>
              </w:rPr>
              <w:t xml:space="preserve">scripts/instalar-evidencia.sh</w:t>
            </w:r>
            <w:r>
              <w:t xml:space="preserve">,</w:t>
            </w:r>
            <w:r>
              <w:t xml:space="preserve"> </w:t>
            </w:r>
            <w:r>
              <w:rPr>
                <w:rStyle w:val="VerbatimChar"/>
              </w:rPr>
              <w:t xml:space="preserve">verificar-evidencia.sh</w:t>
            </w:r>
          </w:p>
        </w:tc>
        <w:tc>
          <w:tcPr/>
          <w:p>
            <w:pPr>
              <w:pStyle w:val="Compact"/>
              <w:jc w:val="left"/>
            </w:pPr>
            <w:r>
              <w:t xml:space="preserve">Instala y comprueba la evidencia de un run</w:t>
            </w:r>
          </w:p>
        </w:tc>
      </w:tr>
      <w:tr>
        <w:tc>
          <w:tcPr/>
          <w:p>
            <w:pPr>
              <w:pStyle w:val="Compact"/>
              <w:jc w:val="left"/>
            </w:pPr>
            <w:r>
              <w:rPr>
                <w:rStyle w:val="VerbatimChar"/>
              </w:rPr>
              <w:t xml:space="preserve">scripts/generar-manifiesto.sh</w:t>
            </w:r>
            <w:r>
              <w:t xml:space="preserve">,</w:t>
            </w:r>
            <w:r>
              <w:t xml:space="preserve"> </w:t>
            </w:r>
            <w:r>
              <w:rPr>
                <w:rStyle w:val="VerbatimChar"/>
              </w:rPr>
              <w:t xml:space="preserve">generar-informe.sh</w:t>
            </w:r>
          </w:p>
        </w:tc>
        <w:tc>
          <w:tcPr/>
          <w:p>
            <w:pPr>
              <w:pStyle w:val="Compact"/>
              <w:jc w:val="left"/>
            </w:pPr>
            <w:r>
              <w:t xml:space="preserve">Regeneran el manifiesto y el informe (PDF/DOCX)</w:t>
            </w:r>
          </w:p>
        </w:tc>
      </w:tr>
    </w:tbl>
    <w:p>
      <w:r>
        <w:pict>
          <v:rect style="width:0;height:1.5pt" o:hralign="center" o:hrstd="t" o:hr="t"/>
        </w:pict>
      </w:r>
    </w:p>
    <w:bookmarkEnd w:id="233"/>
    <w:bookmarkEnd w:id="234"/>
    <w:bookmarkStart w:id="235" w:name="anexo-g-glosario-y-convenciones"/>
    <w:p>
      <w:pPr>
        <w:pStyle w:val="Heading2"/>
      </w:pPr>
      <w:r>
        <w:t xml:space="preserve">Anexo G — Glosario y convenciones</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Término</w:t>
            </w:r>
          </w:p>
        </w:tc>
        <w:tc>
          <w:tcPr/>
          <w:p>
            <w:pPr>
              <w:pStyle w:val="Compact"/>
              <w:jc w:val="left"/>
            </w:pPr>
            <w:r>
              <w:t xml:space="preserve">Definición</w:t>
            </w:r>
          </w:p>
        </w:tc>
      </w:tr>
      <w:tr>
        <w:tc>
          <w:tcPr/>
          <w:p>
            <w:pPr>
              <w:pStyle w:val="Compact"/>
              <w:jc w:val="left"/>
            </w:pPr>
            <w:r>
              <w:rPr>
                <w:bCs/>
                <w:b/>
              </w:rPr>
              <w:t xml:space="preserve">Fase 1 (Diagnóstico)</w:t>
            </w:r>
          </w:p>
        </w:tc>
        <w:tc>
          <w:tcPr/>
          <w:p>
            <w:pPr>
              <w:pStyle w:val="Compact"/>
              <w:jc w:val="left"/>
            </w:pPr>
            <w:r>
              <w:t xml:space="preserve">Subir el proyecto inseguro; documentar los hallazgos en rojo del pipeline</w:t>
            </w:r>
          </w:p>
        </w:tc>
      </w:tr>
      <w:tr>
        <w:tc>
          <w:tcPr/>
          <w:p>
            <w:pPr>
              <w:pStyle w:val="Compact"/>
              <w:jc w:val="left"/>
            </w:pPr>
            <w:r>
              <w:rPr>
                <w:bCs/>
                <w:b/>
              </w:rPr>
              <w:t xml:space="preserve">Fase 2 (Remediación)</w:t>
            </w:r>
          </w:p>
        </w:tc>
        <w:tc>
          <w:tcPr/>
          <w:p>
            <w:pPr>
              <w:pStyle w:val="Compact"/>
              <w:jc w:val="left"/>
            </w:pPr>
            <w:r>
              <w:t xml:space="preserve">Corregir cada hallazgo con un commit; verificar la transición a verde</w:t>
            </w:r>
          </w:p>
        </w:tc>
      </w:tr>
      <w:tr>
        <w:tc>
          <w:tcPr/>
          <w:p>
            <w:pPr>
              <w:pStyle w:val="Compact"/>
              <w:jc w:val="left"/>
            </w:pPr>
            <w:r>
              <w:rPr>
                <w:bCs/>
                <w:b/>
              </w:rPr>
              <w:t xml:space="preserve">Hallazgo</w:t>
            </w:r>
          </w:p>
        </w:tc>
        <w:tc>
          <w:tcPr/>
          <w:p>
            <w:pPr>
              <w:pStyle w:val="Compact"/>
              <w:jc w:val="left"/>
            </w:pPr>
            <w:r>
              <w:t xml:space="preserve">Vulnerabilidad detectada por una prueba del pipeline o por revisión de código (con CWE)</w:t>
            </w:r>
          </w:p>
        </w:tc>
      </w:tr>
      <w:tr>
        <w:tc>
          <w:tcPr/>
          <w:p>
            <w:pPr>
              <w:pStyle w:val="Compact"/>
              <w:jc w:val="left"/>
            </w:pPr>
            <w:r>
              <w:rPr>
                <w:bCs/>
                <w:b/>
              </w:rPr>
              <w:t xml:space="preserve">Riesgo</w:t>
            </w:r>
          </w:p>
        </w:tc>
        <w:tc>
          <w:tcPr/>
          <w:p>
            <w:pPr>
              <w:pStyle w:val="Compact"/>
              <w:jc w:val="left"/>
            </w:pPr>
            <w:r>
              <w:t xml:space="preserve">Probabilidad × Impacto (escala 1–3)</w:t>
            </w:r>
          </w:p>
        </w:tc>
      </w:tr>
      <w:tr>
        <w:tc>
          <w:tcPr/>
          <w:p>
            <w:pPr>
              <w:pStyle w:val="Compact"/>
              <w:jc w:val="left"/>
            </w:pPr>
            <w:r>
              <w:rPr>
                <w:bCs/>
                <w:b/>
              </w:rPr>
              <w:t xml:space="preserve">VULN-n</w:t>
            </w:r>
          </w:p>
        </w:tc>
        <w:tc>
          <w:tcPr/>
          <w:p>
            <w:pPr>
              <w:pStyle w:val="Compact"/>
              <w:jc w:val="left"/>
            </w:pPr>
            <w:r>
              <w:t xml:space="preserve">Marcador de vulnerabilidad en el código oficial (</w:t>
            </w:r>
            <w:r>
              <w:rPr>
                <w:rStyle w:val="VerbatimChar"/>
              </w:rPr>
              <w:t xml:space="preserve">// [VULN-n]</w:t>
            </w:r>
            <w:r>
              <w:t xml:space="preserve">)</w:t>
            </w:r>
          </w:p>
        </w:tc>
      </w:tr>
      <w:tr>
        <w:tc>
          <w:tcPr/>
          <w:p>
            <w:pPr>
              <w:pStyle w:val="Compact"/>
              <w:jc w:val="left"/>
            </w:pPr>
            <w:r>
              <w:rPr>
                <w:bCs/>
                <w:b/>
              </w:rPr>
              <w:t xml:space="preserve">FIX-n</w:t>
            </w:r>
          </w:p>
        </w:tc>
        <w:tc>
          <w:tcPr/>
          <w:p>
            <w:pPr>
              <w:pStyle w:val="Compact"/>
              <w:jc w:val="left"/>
            </w:pPr>
            <w:r>
              <w:t xml:space="preserve">Marcador de corrección en el código remediado (</w:t>
            </w:r>
            <w:r>
              <w:rPr>
                <w:rStyle w:val="VerbatimChar"/>
              </w:rPr>
              <w:t xml:space="preserve">// [FIX-n]</w:t>
            </w:r>
            <w:r>
              <w:t xml:space="preserve">)</w:t>
            </w:r>
          </w:p>
        </w:tc>
      </w:tr>
      <w:tr>
        <w:tc>
          <w:tcPr/>
          <w:p>
            <w:pPr>
              <w:pStyle w:val="Compact"/>
              <w:jc w:val="left"/>
            </w:pPr>
            <w:r>
              <w:rPr>
                <w:bCs/>
                <w:b/>
              </w:rPr>
              <w:t xml:space="preserve">Rojo / Verde</w:t>
            </w:r>
          </w:p>
        </w:tc>
        <w:tc>
          <w:tcPr/>
          <w:p>
            <w:pPr>
              <w:pStyle w:val="Compact"/>
              <w:jc w:val="left"/>
            </w:pPr>
            <w:r>
              <w:t xml:space="preserve">Estado de un job del pipeline: falla / pasa</w:t>
            </w:r>
          </w:p>
        </w:tc>
      </w:tr>
      <w:tr>
        <w:tc>
          <w:tcPr/>
          <w:p>
            <w:pPr>
              <w:pStyle w:val="Compact"/>
              <w:jc w:val="left"/>
            </w:pPr>
            <w:r>
              <w:rPr>
                <w:bCs/>
                <w:b/>
              </w:rPr>
              <w:t xml:space="preserve">Falso positivo</w:t>
            </w:r>
          </w:p>
        </w:tc>
        <w:tc>
          <w:tcPr/>
          <w:p>
            <w:pPr>
              <w:pStyle w:val="Compact"/>
              <w:jc w:val="left"/>
            </w:pPr>
            <w:r>
              <w:t xml:space="preserve">Alerta de una herramienta que no es explotable; se documenta y se suprime con justificación</w:t>
            </w:r>
          </w:p>
        </w:tc>
      </w:tr>
    </w:tbl>
    <w:p>
      <w:pPr>
        <w:pStyle w:val="BodyText"/>
      </w:pPr>
      <w:r>
        <w:rPr>
          <w:bCs/>
          <w:b/>
        </w:rPr>
        <w:t xml:space="preserve">Convenciones:</w:t>
      </w:r>
      <w:r>
        <w:t xml:space="preserve"> </w:t>
      </w:r>
      <w:r>
        <w:t xml:space="preserve">- Un commit por corrección, con mensaje descriptivo en español.</w:t>
      </w:r>
      <w:r>
        <w:t xml:space="preserve"> </w:t>
      </w:r>
      <w:r>
        <w:t xml:space="preserve">- Los reportes se descargan como artefactos y se registran en el manifiesto SHA-256.</w:t>
      </w:r>
      <w:r>
        <w:t xml:space="preserve"> </w:t>
      </w:r>
      <w:r>
        <w:t xml:space="preserve">- El repositorio se creó privado y hoy es público.</w:t>
      </w:r>
      <w:r>
        <w:t xml:space="preserve"> </w:t>
      </w:r>
      <w:r>
        <w:t xml:space="preserve">- Los secretos del laboratorio son ficticios; nunca se suben secretos reales (los valores de práctica se</w:t>
      </w:r>
      <w:r>
        <w:t xml:space="preserve"> </w:t>
      </w:r>
      <w:r>
        <w:rPr>
          <w:bCs/>
          <w:b/>
        </w:rPr>
        <w:t xml:space="preserve">redactan</w:t>
      </w:r>
      <w:r>
        <w:t xml:space="preserve"> </w:t>
      </w:r>
      <w:r>
        <w:t xml:space="preserve">en los logs publicados).</w:t>
      </w:r>
    </w:p>
    <w:p>
      <w:r>
        <w:pict>
          <v:rect style="width:0;height:1.5pt" o:hralign="center" o:hrstd="t" o:hr="t"/>
        </w:pict>
      </w:r>
    </w:p>
    <w:bookmarkEnd w:id="235"/>
    <w:bookmarkStart w:id="236" w:name="anexo-h-nota-de-transparencia-ia"/>
    <w:p>
      <w:pPr>
        <w:pStyle w:val="Heading2"/>
      </w:pPr>
      <w:r>
        <w:t xml:space="preserve">Anexo H — Nota de transparencia IA</w:t>
      </w:r>
    </w:p>
    <w:p>
      <w:pPr>
        <w:pStyle w:val="FirstParagraph"/>
      </w:pPr>
      <w:r>
        <w:t xml:space="preserve">Este proyecto se desarrolló con asistencia de herramientas de IA: un asistente de codificación en el entorno OpenWork (estructura de la documentación, redacción inicial, figuras y remediación inicial del pipeline) y, en la revisión final,</w:t>
      </w:r>
      <w:r>
        <w:t xml:space="preserve"> </w:t>
      </w:r>
      <w:r>
        <w:rPr>
          <w:bCs/>
          <w:b/>
        </w:rPr>
        <w:t xml:space="preserve">Claude (Anthropic) con Claude Code</w:t>
      </w:r>
      <w:r>
        <w:t xml:space="preserve">, que auditó el repositorio contra la guía y la rúbrica, corrigió el código y los documentos (autenticación con Keycloak, límite de peticiones, OAEP-SHA256, bitácora, límite de entrada, tablas 3 a 6, plantilla de diagnóstico, secciones 13 a 21 de este informe) y ejecutó las pruebas. Cada cambio de código quedó en un commit con su propia ejecución del pipeline, y los resultados de las pruebas están en los archivos de evidencia, no solo en el texto.</w:t>
      </w:r>
      <w:r>
        <w:t xml:space="preserve"> </w:t>
      </w:r>
      <w:r>
        <w:rPr>
          <w:bCs/>
          <w:b/>
        </w:rPr>
        <w:t xml:space="preserve">Adicionalmente, en la validación del Codespace el equipo utilizó</w:t>
      </w:r>
      <w:r>
        <w:rPr>
          <w:bCs/>
          <w:b/>
        </w:rPr>
        <w:t xml:space="preserve"> </w:t>
      </w:r>
      <w:r>
        <w:t xml:space="preserve">ChatGPT con acceso al navegador** para ejecutar los pasos y tomar las capturas EV-C204-002 a 006, 012, 013 y 014 (incluida la creación del ruleset de la rama</w:t>
      </w:r>
      <w:r>
        <w:t xml:space="preserve"> </w:t>
      </w:r>
      <w:r>
        <w:rPr>
          <w:rStyle w:val="VerbatimChar"/>
        </w:rPr>
        <w:t xml:space="preserve">main</w:t>
      </w:r>
      <w:r>
        <w:t xml:space="preserve">, confirmada previamente por el titular); ese asistente elaboró además la imagen de resumen EV-C204-002b, rotulada como tal, y modificó localmente</w:t>
      </w:r>
      <w:r>
        <w:t xml:space="preserve"> </w:t>
      </w:r>
      <w:r>
        <w:rPr>
          <w:rStyle w:val="VerbatimChar"/>
        </w:rPr>
        <w:t xml:space="preserve">servidor/config.js</w:t>
      </w:r>
      <w:r>
        <w:t xml:space="preserve"> </w:t>
      </w:r>
      <w:r>
        <w:t xml:space="preserve">(ver §8.4). Las decisiones de seguridad, la validación en el Codespace, las capturas de la app móvil y de la consola de Keycloak, la protección de la rama y la entrega a la docente son responsabilidad de los integrantes del equipo.** El código fuente base es el material oficial del curso.</w:t>
      </w:r>
    </w:p>
    <w:p>
      <w:r>
        <w:pict>
          <v:rect style="width:0;height:1.5pt" o:hralign="center" o:hrstd="t" o:hr="t"/>
        </w:pict>
      </w:r>
    </w:p>
    <w:bookmarkEnd w:id="236"/>
    <w:bookmarkStart w:id="237" w:name="Xf921bb8221ffe1af72098ef1de4d7827c2de6ff"/>
    <w:p>
      <w:pPr>
        <w:pStyle w:val="Heading2"/>
      </w:pPr>
      <w:r>
        <w:t xml:space="preserve">Anexo I — Capturas de consola Git por slide (EV-C204-033..051)</w:t>
      </w:r>
    </w:p>
    <w:p>
      <w:pPr>
        <w:pStyle w:val="FirstParagraph"/>
      </w:pPr>
      <w:r>
        <w:t xml:space="preserve">Cada captura del PPTX del equipo (</w:t>
      </w:r>
      <w:r>
        <w:rPr>
          <w:rStyle w:val="VerbatimChar"/>
        </w:rPr>
        <w:t xml:space="preserve">EV-C204-018-capturas-consola-git.pptx</w:t>
      </w:r>
      <w:r>
        <w:t xml:space="preserve">) está</w:t>
      </w:r>
      <w:r>
        <w:t xml:space="preserve"> </w:t>
      </w:r>
      <w:r>
        <w:rPr>
          <w:bCs/>
          <w:b/>
        </w:rPr>
        <w:t xml:space="preserve">individualizada</w:t>
      </w:r>
      <w:r>
        <w:t xml:space="preserve"> </w:t>
      </w:r>
      <w:r>
        <w:t xml:space="preserve">como EV-C204-033..051 en</w:t>
      </w:r>
      <w:r>
        <w:t xml:space="preserve"> </w:t>
      </w:r>
      <w:r>
        <w:rPr>
          <w:rStyle w:val="VerbatimChar"/>
        </w:rPr>
        <w:t xml:space="preserve">docs/evidencias/capturas/consola-git/</w:t>
      </w:r>
      <w:r>
        <w:t xml:space="preserve"> </w:t>
      </w:r>
      <w:r>
        <w:t xml:space="preserve">y se incorpora como figura en la sección indicada. Los archivos EV-C204-052 y EV-C204-053 son copias del PPTX y del PDF. La columna «Imagen» es el número de la imagen dentro del PPTX.</w:t>
      </w:r>
    </w:p>
    <w:tbl>
      <w:tblPr>
        <w:tblStyle w:val="Table"/>
        <w:tblW w:type="pct" w:w="5000"/>
        <w:tblLook w:firstRow="1" w:lastRow="0" w:firstColumn="0" w:lastColumn="0" w:noHBand="0" w:noVBand="0" w:val="0020"/>
        <w:jc w:val="start"/>
      </w:tblPr>
      <w:tblGrid>
        <w:gridCol w:w="1029"/>
        <w:gridCol w:w="2692"/>
        <w:gridCol w:w="554"/>
        <w:gridCol w:w="2455"/>
        <w:gridCol w:w="1188"/>
      </w:tblGrid>
      <w:tr>
        <w:trPr>
          <w:tblHeader w:val="true"/>
        </w:trPr>
        <w:tc>
          <w:tcPr/>
          <w:p>
            <w:pPr>
              <w:pStyle w:val="Compact"/>
              <w:jc w:val="left"/>
            </w:pPr>
            <w:r>
              <w:t xml:space="preserve">ID</w:t>
            </w:r>
          </w:p>
        </w:tc>
        <w:tc>
          <w:tcPr/>
          <w:p>
            <w:pPr>
              <w:pStyle w:val="Compact"/>
              <w:jc w:val="left"/>
            </w:pPr>
            <w:r>
              <w:t xml:space="preserve">Archivo</w:t>
            </w:r>
          </w:p>
        </w:tc>
        <w:tc>
          <w:tcPr/>
          <w:p>
            <w:pPr>
              <w:pStyle w:val="Compact"/>
              <w:jc w:val="left"/>
            </w:pPr>
            <w:r>
              <w:t xml:space="preserve">Imagen</w:t>
            </w:r>
          </w:p>
        </w:tc>
        <w:tc>
          <w:tcPr/>
          <w:p>
            <w:pPr>
              <w:pStyle w:val="Compact"/>
              <w:jc w:val="left"/>
            </w:pPr>
            <w:r>
              <w:t xml:space="preserve">Qué muestra</w:t>
            </w:r>
          </w:p>
        </w:tc>
        <w:tc>
          <w:tcPr/>
          <w:p>
            <w:pPr>
              <w:pStyle w:val="Compact"/>
              <w:jc w:val="left"/>
            </w:pPr>
            <w:r>
              <w:t xml:space="preserve">Sección</w:t>
            </w:r>
          </w:p>
        </w:tc>
      </w:tr>
      <w:tr>
        <w:tc>
          <w:tcPr/>
          <w:p>
            <w:pPr>
              <w:pStyle w:val="Compact"/>
              <w:jc w:val="left"/>
            </w:pPr>
            <w:r>
              <w:t xml:space="preserve">EV-C204-033</w:t>
            </w:r>
          </w:p>
        </w:tc>
        <w:tc>
          <w:tcPr/>
          <w:p>
            <w:pPr>
              <w:pStyle w:val="Compact"/>
              <w:jc w:val="left"/>
            </w:pPr>
            <w:r>
              <w:rPr>
                <w:rStyle w:val="VerbatimChar"/>
              </w:rPr>
              <w:t xml:space="preserve">EV-C204-033-screenshot-image10.png</w:t>
            </w:r>
          </w:p>
        </w:tc>
        <w:tc>
          <w:tcPr/>
          <w:p>
            <w:pPr>
              <w:pStyle w:val="Compact"/>
              <w:jc w:val="left"/>
            </w:pPr>
            <w:r>
              <w:t xml:space="preserve">10</w:t>
            </w:r>
          </w:p>
        </w:tc>
        <w:tc>
          <w:tcPr/>
          <w:p>
            <w:pPr>
              <w:pStyle w:val="Compact"/>
              <w:jc w:val="left"/>
            </w:pPr>
            <w:r>
              <w:t xml:space="preserve">Run #4 (35287858942,</w:t>
            </w:r>
            <w:r>
              <w:t xml:space="preserve"> </w:t>
            </w:r>
            <w:r>
              <w:rPr>
                <w:rStyle w:val="VerbatimChar"/>
              </w:rPr>
              <w:t xml:space="preserve">e15ebce</w:t>
            </w:r>
            <w:r>
              <w:t xml:space="preserve">): Semgrep y Gitleaks ✅, el resto ❌</w:t>
            </w:r>
          </w:p>
        </w:tc>
        <w:tc>
          <w:tcPr/>
          <w:p>
            <w:pPr>
              <w:pStyle w:val="Compact"/>
              <w:jc w:val="left"/>
            </w:pPr>
            <w:r>
              <w:t xml:space="preserve">§13.2</w:t>
            </w:r>
          </w:p>
        </w:tc>
      </w:tr>
      <w:tr>
        <w:tc>
          <w:tcPr/>
          <w:p>
            <w:pPr>
              <w:pStyle w:val="Compact"/>
              <w:jc w:val="left"/>
            </w:pPr>
            <w:r>
              <w:t xml:space="preserve">EV-C204-034</w:t>
            </w:r>
          </w:p>
        </w:tc>
        <w:tc>
          <w:tcPr/>
          <w:p>
            <w:pPr>
              <w:pStyle w:val="Compact"/>
              <w:jc w:val="left"/>
            </w:pPr>
            <w:r>
              <w:rPr>
                <w:rStyle w:val="VerbatimChar"/>
              </w:rPr>
              <w:t xml:space="preserve">EV-C204-034-screenshot-image11.png</w:t>
            </w:r>
          </w:p>
        </w:tc>
        <w:tc>
          <w:tcPr/>
          <w:p>
            <w:pPr>
              <w:pStyle w:val="Compact"/>
              <w:jc w:val="left"/>
            </w:pPr>
            <w:r>
              <w:t xml:space="preserve">11</w:t>
            </w:r>
          </w:p>
        </w:tc>
        <w:tc>
          <w:tcPr/>
          <w:p>
            <w:pPr>
              <w:pStyle w:val="Compact"/>
              <w:jc w:val="left"/>
            </w:pPr>
            <w:r>
              <w:t xml:space="preserve">Run #3 (35284491567,</w:t>
            </w:r>
            <w:r>
              <w:t xml:space="preserve"> </w:t>
            </w:r>
            <w:r>
              <w:rPr>
                <w:rStyle w:val="VerbatimChar"/>
              </w:rPr>
              <w:t xml:space="preserve">3441e89</w:t>
            </w:r>
            <w:r>
              <w:t xml:space="preserve">)</w:t>
            </w:r>
          </w:p>
        </w:tc>
        <w:tc>
          <w:tcPr/>
          <w:p>
            <w:pPr>
              <w:pStyle w:val="Compact"/>
              <w:jc w:val="left"/>
            </w:pPr>
            <w:r>
              <w:t xml:space="preserve">§13.2</w:t>
            </w:r>
          </w:p>
        </w:tc>
      </w:tr>
      <w:tr>
        <w:tc>
          <w:tcPr/>
          <w:p>
            <w:pPr>
              <w:pStyle w:val="Compact"/>
              <w:jc w:val="left"/>
            </w:pPr>
            <w:r>
              <w:t xml:space="preserve">EV-C204-035</w:t>
            </w:r>
          </w:p>
        </w:tc>
        <w:tc>
          <w:tcPr/>
          <w:p>
            <w:pPr>
              <w:pStyle w:val="Compact"/>
              <w:jc w:val="left"/>
            </w:pPr>
            <w:r>
              <w:rPr>
                <w:rStyle w:val="VerbatimChar"/>
              </w:rPr>
              <w:t xml:space="preserve">EV-C204-035-screenshot-image12.png</w:t>
            </w:r>
          </w:p>
        </w:tc>
        <w:tc>
          <w:tcPr/>
          <w:p>
            <w:pPr>
              <w:pStyle w:val="Compact"/>
              <w:jc w:val="left"/>
            </w:pPr>
            <w:r>
              <w:t xml:space="preserve">12</w:t>
            </w:r>
          </w:p>
        </w:tc>
        <w:tc>
          <w:tcPr/>
          <w:p>
            <w:pPr>
              <w:pStyle w:val="Compact"/>
              <w:jc w:val="left"/>
            </w:pPr>
            <w:r>
              <w:t xml:space="preserve">Run #2 (35283334710,</w:t>
            </w:r>
            <w:r>
              <w:t xml:space="preserve"> </w:t>
            </w:r>
            <w:r>
              <w:rPr>
                <w:rStyle w:val="VerbatimChar"/>
              </w:rPr>
              <w:t xml:space="preserve">8129154</w:t>
            </w:r>
            <w:r>
              <w:t xml:space="preserve">)</w:t>
            </w:r>
          </w:p>
        </w:tc>
        <w:tc>
          <w:tcPr/>
          <w:p>
            <w:pPr>
              <w:pStyle w:val="Compact"/>
              <w:jc w:val="left"/>
            </w:pPr>
            <w:r>
              <w:t xml:space="preserve">§13.2</w:t>
            </w:r>
          </w:p>
        </w:tc>
      </w:tr>
      <w:tr>
        <w:tc>
          <w:tcPr/>
          <w:p>
            <w:pPr>
              <w:pStyle w:val="Compact"/>
              <w:jc w:val="left"/>
            </w:pPr>
            <w:r>
              <w:t xml:space="preserve">EV-C204-036</w:t>
            </w:r>
          </w:p>
        </w:tc>
        <w:tc>
          <w:tcPr/>
          <w:p>
            <w:pPr>
              <w:pStyle w:val="Compact"/>
              <w:jc w:val="left"/>
            </w:pPr>
            <w:r>
              <w:rPr>
                <w:rStyle w:val="VerbatimChar"/>
              </w:rPr>
              <w:t xml:space="preserve">EV-C204-036-screenshot-image13.png</w:t>
            </w:r>
          </w:p>
        </w:tc>
        <w:tc>
          <w:tcPr/>
          <w:p>
            <w:pPr>
              <w:pStyle w:val="Compact"/>
              <w:jc w:val="left"/>
            </w:pPr>
            <w:r>
              <w:t xml:space="preserve">13</w:t>
            </w:r>
          </w:p>
        </w:tc>
        <w:tc>
          <w:tcPr/>
          <w:p>
            <w:pPr>
              <w:pStyle w:val="Compact"/>
              <w:jc w:val="left"/>
            </w:pPr>
            <w:r>
              <w:t xml:space="preserve">Run #1 (35280933094,</w:t>
            </w:r>
            <w:r>
              <w:t xml:space="preserve"> </w:t>
            </w:r>
            <w:r>
              <w:rPr>
                <w:rStyle w:val="VerbatimChar"/>
              </w:rPr>
              <w:t xml:space="preserve">a20bf16</w:t>
            </w:r>
            <w:r>
              <w:t xml:space="preserve">), estructura inicial</w:t>
            </w:r>
          </w:p>
        </w:tc>
        <w:tc>
          <w:tcPr/>
          <w:p>
            <w:pPr>
              <w:pStyle w:val="Compact"/>
              <w:jc w:val="left"/>
            </w:pPr>
            <w:r>
              <w:t xml:space="preserve">§13.2</w:t>
            </w:r>
          </w:p>
        </w:tc>
      </w:tr>
      <w:tr>
        <w:tc>
          <w:tcPr/>
          <w:p>
            <w:pPr>
              <w:pStyle w:val="Compact"/>
              <w:jc w:val="left"/>
            </w:pPr>
            <w:r>
              <w:t xml:space="preserve">EV-C204-037</w:t>
            </w:r>
          </w:p>
        </w:tc>
        <w:tc>
          <w:tcPr/>
          <w:p>
            <w:pPr>
              <w:pStyle w:val="Compact"/>
              <w:jc w:val="left"/>
            </w:pPr>
            <w:r>
              <w:rPr>
                <w:rStyle w:val="VerbatimChar"/>
              </w:rPr>
              <w:t xml:space="preserve">EV-C204-037-screenshot-image14.png</w:t>
            </w:r>
          </w:p>
        </w:tc>
        <w:tc>
          <w:tcPr/>
          <w:p>
            <w:pPr>
              <w:pStyle w:val="Compact"/>
              <w:jc w:val="left"/>
            </w:pPr>
            <w:r>
              <w:t xml:space="preserve">14</w:t>
            </w:r>
          </w:p>
        </w:tc>
        <w:tc>
          <w:tcPr/>
          <w:p>
            <w:pPr>
              <w:pStyle w:val="Compact"/>
              <w:jc w:val="left"/>
            </w:pPr>
            <w:r>
              <w:t xml:space="preserve">Run #8 (35365578175), captura «hace 1 hora» (respaldo de EV-C204-048)</w:t>
            </w:r>
          </w:p>
        </w:tc>
        <w:tc>
          <w:tcPr/>
          <w:p>
            <w:pPr>
              <w:pStyle w:val="Compact"/>
              <w:jc w:val="left"/>
            </w:pPr>
            <w:r>
              <w:t xml:space="preserve">§13.3</w:t>
            </w:r>
          </w:p>
        </w:tc>
      </w:tr>
      <w:tr>
        <w:tc>
          <w:tcPr/>
          <w:p>
            <w:pPr>
              <w:pStyle w:val="Compact"/>
              <w:jc w:val="left"/>
            </w:pPr>
            <w:r>
              <w:t xml:space="preserve">EV-C204-038</w:t>
            </w:r>
          </w:p>
        </w:tc>
        <w:tc>
          <w:tcPr/>
          <w:p>
            <w:pPr>
              <w:pStyle w:val="Compact"/>
              <w:jc w:val="left"/>
            </w:pPr>
            <w:r>
              <w:rPr>
                <w:rStyle w:val="VerbatimChar"/>
              </w:rPr>
              <w:t xml:space="preserve">EV-C204-038-screenshot-image15.png</w:t>
            </w:r>
          </w:p>
        </w:tc>
        <w:tc>
          <w:tcPr/>
          <w:p>
            <w:pPr>
              <w:pStyle w:val="Compact"/>
              <w:jc w:val="left"/>
            </w:pPr>
            <w:r>
              <w:t xml:space="preserve">15</w:t>
            </w:r>
          </w:p>
        </w:tc>
        <w:tc>
          <w:tcPr/>
          <w:p>
            <w:pPr>
              <w:pStyle w:val="Compact"/>
              <w:jc w:val="left"/>
            </w:pPr>
            <w:r>
              <w:t xml:space="preserve">Run #8: sección</w:t>
            </w:r>
            <w:r>
              <w:t xml:space="preserve"> </w:t>
            </w:r>
            <w:r>
              <w:rPr>
                <w:iCs/>
                <w:i/>
              </w:rPr>
              <w:t xml:space="preserve">Artifacts</w:t>
            </w:r>
            <w:r>
              <w:t xml:space="preserve"> </w:t>
            </w:r>
            <w:r>
              <w:t xml:space="preserve">con 5 artefactos y huellas SHA-256</w:t>
            </w:r>
          </w:p>
        </w:tc>
        <w:tc>
          <w:tcPr/>
          <w:p>
            <w:pPr>
              <w:pStyle w:val="Compact"/>
              <w:jc w:val="left"/>
            </w:pPr>
            <w:r>
              <w:t xml:space="preserve">§13.3</w:t>
            </w:r>
          </w:p>
        </w:tc>
      </w:tr>
      <w:tr>
        <w:tc>
          <w:tcPr/>
          <w:p>
            <w:pPr>
              <w:pStyle w:val="Compact"/>
              <w:jc w:val="left"/>
            </w:pPr>
            <w:r>
              <w:t xml:space="preserve">EV-C204-039</w:t>
            </w:r>
          </w:p>
        </w:tc>
        <w:tc>
          <w:tcPr/>
          <w:p>
            <w:pPr>
              <w:pStyle w:val="Compact"/>
              <w:jc w:val="left"/>
            </w:pPr>
            <w:r>
              <w:rPr>
                <w:rStyle w:val="VerbatimChar"/>
              </w:rPr>
              <w:t xml:space="preserve">EV-C204-039-screenshot-image16.png</w:t>
            </w:r>
          </w:p>
        </w:tc>
        <w:tc>
          <w:tcPr/>
          <w:p>
            <w:pPr>
              <w:pStyle w:val="Compact"/>
              <w:jc w:val="left"/>
            </w:pPr>
            <w:r>
              <w:t xml:space="preserve">16</w:t>
            </w:r>
          </w:p>
        </w:tc>
        <w:tc>
          <w:tcPr/>
          <w:p>
            <w:pPr>
              <w:pStyle w:val="Compact"/>
              <w:jc w:val="left"/>
            </w:pPr>
            <w:r>
              <w:t xml:space="preserve">Run #8, captura «hace 2 horas» (respaldo de EV-C204-048)</w:t>
            </w:r>
          </w:p>
        </w:tc>
        <w:tc>
          <w:tcPr/>
          <w:p>
            <w:pPr>
              <w:pStyle w:val="Compact"/>
              <w:jc w:val="left"/>
            </w:pPr>
            <w:r>
              <w:t xml:space="preserve">§13.3</w:t>
            </w:r>
          </w:p>
        </w:tc>
      </w:tr>
      <w:tr>
        <w:tc>
          <w:tcPr/>
          <w:p>
            <w:pPr>
              <w:pStyle w:val="Compact"/>
              <w:jc w:val="left"/>
            </w:pPr>
            <w:r>
              <w:t xml:space="preserve">EV-C204-040</w:t>
            </w:r>
          </w:p>
        </w:tc>
        <w:tc>
          <w:tcPr/>
          <w:p>
            <w:pPr>
              <w:pStyle w:val="Compact"/>
              <w:jc w:val="left"/>
            </w:pPr>
            <w:r>
              <w:rPr>
                <w:rStyle w:val="VerbatimChar"/>
              </w:rPr>
              <w:t xml:space="preserve">EV-C204-040-screenshot-image17.png</w:t>
            </w:r>
          </w:p>
        </w:tc>
        <w:tc>
          <w:tcPr/>
          <w:p>
            <w:pPr>
              <w:pStyle w:val="Compact"/>
              <w:jc w:val="left"/>
            </w:pPr>
            <w:r>
              <w:t xml:space="preserve">17</w:t>
            </w:r>
          </w:p>
        </w:tc>
        <w:tc>
          <w:tcPr/>
          <w:p>
            <w:pPr>
              <w:pStyle w:val="Compact"/>
              <w:jc w:val="left"/>
            </w:pPr>
            <w:r>
              <w:t xml:space="preserve">Log de SAST-Semgrep: 23 hallazgos, salida 1</w:t>
            </w:r>
          </w:p>
        </w:tc>
        <w:tc>
          <w:tcPr/>
          <w:p>
            <w:pPr>
              <w:pStyle w:val="Compact"/>
              <w:jc w:val="left"/>
            </w:pPr>
            <w:r>
              <w:t xml:space="preserve">§13.3</w:t>
            </w:r>
          </w:p>
        </w:tc>
      </w:tr>
      <w:tr>
        <w:tc>
          <w:tcPr/>
          <w:p>
            <w:pPr>
              <w:pStyle w:val="Compact"/>
              <w:jc w:val="left"/>
            </w:pPr>
            <w:r>
              <w:t xml:space="preserve">EV-C204-041</w:t>
            </w:r>
          </w:p>
        </w:tc>
        <w:tc>
          <w:tcPr/>
          <w:p>
            <w:pPr>
              <w:pStyle w:val="Compact"/>
              <w:jc w:val="left"/>
            </w:pPr>
            <w:r>
              <w:rPr>
                <w:rStyle w:val="VerbatimChar"/>
              </w:rPr>
              <w:t xml:space="preserve">EV-C204-041-screenshot-image18.png</w:t>
            </w:r>
          </w:p>
        </w:tc>
        <w:tc>
          <w:tcPr/>
          <w:p>
            <w:pPr>
              <w:pStyle w:val="Compact"/>
              <w:jc w:val="left"/>
            </w:pPr>
            <w:r>
              <w:t xml:space="preserve">18</w:t>
            </w:r>
          </w:p>
        </w:tc>
        <w:tc>
          <w:tcPr/>
          <w:p>
            <w:pPr>
              <w:pStyle w:val="Compact"/>
              <w:jc w:val="left"/>
            </w:pPr>
            <w:r>
              <w:t xml:space="preserve">Log de Secretos-Gitleaks: 4 fugas</w:t>
            </w:r>
          </w:p>
        </w:tc>
        <w:tc>
          <w:tcPr/>
          <w:p>
            <w:pPr>
              <w:pStyle w:val="Compact"/>
              <w:jc w:val="left"/>
            </w:pPr>
            <w:r>
              <w:t xml:space="preserve">§13.3</w:t>
            </w:r>
          </w:p>
        </w:tc>
      </w:tr>
      <w:tr>
        <w:tc>
          <w:tcPr/>
          <w:p>
            <w:pPr>
              <w:pStyle w:val="Compact"/>
              <w:jc w:val="left"/>
            </w:pPr>
            <w:r>
              <w:t xml:space="preserve">EV-C204-042</w:t>
            </w:r>
          </w:p>
        </w:tc>
        <w:tc>
          <w:tcPr/>
          <w:p>
            <w:pPr>
              <w:pStyle w:val="Compact"/>
              <w:jc w:val="left"/>
            </w:pPr>
            <w:r>
              <w:rPr>
                <w:rStyle w:val="VerbatimChar"/>
              </w:rPr>
              <w:t xml:space="preserve">EV-C204-042-screenshot-image19.png</w:t>
            </w:r>
          </w:p>
        </w:tc>
        <w:tc>
          <w:tcPr/>
          <w:p>
            <w:pPr>
              <w:pStyle w:val="Compact"/>
              <w:jc w:val="left"/>
            </w:pPr>
            <w:r>
              <w:t xml:space="preserve">19</w:t>
            </w:r>
          </w:p>
        </w:tc>
        <w:tc>
          <w:tcPr/>
          <w:p>
            <w:pPr>
              <w:pStyle w:val="Compact"/>
              <w:jc w:val="left"/>
            </w:pPr>
            <w:r>
              <w:t xml:space="preserve">Job DAST-OWASP ZAP exitoso</w:t>
            </w:r>
          </w:p>
        </w:tc>
        <w:tc>
          <w:tcPr/>
          <w:p>
            <w:pPr>
              <w:pStyle w:val="Compact"/>
              <w:jc w:val="left"/>
            </w:pPr>
            <w:r>
              <w:t xml:space="preserve">§13.3</w:t>
            </w:r>
          </w:p>
        </w:tc>
      </w:tr>
      <w:tr>
        <w:tc>
          <w:tcPr/>
          <w:p>
            <w:pPr>
              <w:pStyle w:val="Compact"/>
              <w:jc w:val="left"/>
            </w:pPr>
            <w:r>
              <w:t xml:space="preserve">EV-C204-043</w:t>
            </w:r>
          </w:p>
        </w:tc>
        <w:tc>
          <w:tcPr/>
          <w:p>
            <w:pPr>
              <w:pStyle w:val="Compact"/>
              <w:jc w:val="left"/>
            </w:pPr>
            <w:r>
              <w:rPr>
                <w:rStyle w:val="VerbatimChar"/>
              </w:rPr>
              <w:t xml:space="preserve">EV-C204-043-screenshot-image1.png</w:t>
            </w:r>
          </w:p>
        </w:tc>
        <w:tc>
          <w:tcPr/>
          <w:p>
            <w:pPr>
              <w:pStyle w:val="Compact"/>
              <w:jc w:val="left"/>
            </w:pPr>
            <w:r>
              <w:t xml:space="preserve">1</w:t>
            </w:r>
          </w:p>
        </w:tc>
        <w:tc>
          <w:tcPr/>
          <w:p>
            <w:pPr>
              <w:pStyle w:val="Compact"/>
              <w:jc w:val="left"/>
            </w:pPr>
            <w:r>
              <w:t xml:space="preserve">Codespace:</w:t>
            </w:r>
            <w:r>
              <w:t xml:space="preserve"> </w:t>
            </w:r>
            <w:r>
              <w:rPr>
                <w:rStyle w:val="VerbatimChar"/>
              </w:rPr>
              <w:t xml:space="preserve">creation.log</w:t>
            </w:r>
            <w:r>
              <w:t xml:space="preserve"> </w:t>
            </w:r>
            <w:r>
              <w:t xml:space="preserve">y modo de recuperación</w:t>
            </w:r>
          </w:p>
        </w:tc>
        <w:tc>
          <w:tcPr/>
          <w:p>
            <w:pPr>
              <w:pStyle w:val="Compact"/>
              <w:jc w:val="left"/>
            </w:pPr>
            <w:r>
              <w:t xml:space="preserve">§8.1</w:t>
            </w:r>
          </w:p>
        </w:tc>
      </w:tr>
      <w:tr>
        <w:tc>
          <w:tcPr/>
          <w:p>
            <w:pPr>
              <w:pStyle w:val="Compact"/>
              <w:jc w:val="left"/>
            </w:pPr>
            <w:r>
              <w:t xml:space="preserve">EV-C204-044</w:t>
            </w:r>
          </w:p>
        </w:tc>
        <w:tc>
          <w:tcPr/>
          <w:p>
            <w:pPr>
              <w:pStyle w:val="Compact"/>
              <w:jc w:val="left"/>
            </w:pPr>
            <w:r>
              <w:rPr>
                <w:rStyle w:val="VerbatimChar"/>
              </w:rPr>
              <w:t xml:space="preserve">EV-C204-044-screenshot-image2.png</w:t>
            </w:r>
          </w:p>
        </w:tc>
        <w:tc>
          <w:tcPr/>
          <w:p>
            <w:pPr>
              <w:pStyle w:val="Compact"/>
              <w:jc w:val="left"/>
            </w:pPr>
            <w:r>
              <w:t xml:space="preserve">2</w:t>
            </w:r>
          </w:p>
        </w:tc>
        <w:tc>
          <w:tcPr/>
          <w:p>
            <w:pPr>
              <w:pStyle w:val="Compact"/>
              <w:jc w:val="left"/>
            </w:pPr>
            <w:r>
              <w:t xml:space="preserve">Recorte del terminal: recuperación y</w:t>
            </w:r>
            <w:r>
              <w:t xml:space="preserve"> </w:t>
            </w:r>
            <w:r>
              <w:rPr>
                <w:rStyle w:val="VerbatimChar"/>
              </w:rPr>
              <w:t xml:space="preserve">git pull</w:t>
            </w:r>
          </w:p>
        </w:tc>
        <w:tc>
          <w:tcPr/>
          <w:p>
            <w:pPr>
              <w:pStyle w:val="Compact"/>
              <w:jc w:val="left"/>
            </w:pPr>
            <w:r>
              <w:t xml:space="preserve">§8.1</w:t>
            </w:r>
          </w:p>
        </w:tc>
      </w:tr>
      <w:tr>
        <w:tc>
          <w:tcPr/>
          <w:p>
            <w:pPr>
              <w:pStyle w:val="Compact"/>
              <w:jc w:val="left"/>
            </w:pPr>
            <w:r>
              <w:t xml:space="preserve">EV-C204-045</w:t>
            </w:r>
          </w:p>
        </w:tc>
        <w:tc>
          <w:tcPr/>
          <w:p>
            <w:pPr>
              <w:pStyle w:val="Compact"/>
              <w:jc w:val="left"/>
            </w:pPr>
            <w:r>
              <w:rPr>
                <w:rStyle w:val="VerbatimChar"/>
              </w:rPr>
              <w:t xml:space="preserve">EV-C204-045-screenshot-image3.png</w:t>
            </w:r>
          </w:p>
        </w:tc>
        <w:tc>
          <w:tcPr/>
          <w:p>
            <w:pPr>
              <w:pStyle w:val="Compact"/>
              <w:jc w:val="left"/>
            </w:pPr>
            <w:r>
              <w:t xml:space="preserve">3</w:t>
            </w:r>
          </w:p>
        </w:tc>
        <w:tc>
          <w:tcPr/>
          <w:p>
            <w:pPr>
              <w:pStyle w:val="Compact"/>
              <w:jc w:val="left"/>
            </w:pPr>
            <w:r>
              <w:t xml:space="preserve">Codespace operativo con</w:t>
            </w:r>
            <w:r>
              <w:t xml:space="preserve"> </w:t>
            </w:r>
            <w:r>
              <w:rPr>
                <w:rStyle w:val="VerbatimChar"/>
              </w:rPr>
              <w:t xml:space="preserve">.devcontainer</w:t>
            </w:r>
          </w:p>
        </w:tc>
        <w:tc>
          <w:tcPr/>
          <w:p>
            <w:pPr>
              <w:pStyle w:val="Compact"/>
              <w:jc w:val="left"/>
            </w:pPr>
            <w:r>
              <w:t xml:space="preserve">§8.1</w:t>
            </w:r>
          </w:p>
        </w:tc>
      </w:tr>
      <w:tr>
        <w:tc>
          <w:tcPr/>
          <w:p>
            <w:pPr>
              <w:pStyle w:val="Compact"/>
              <w:jc w:val="left"/>
            </w:pPr>
            <w:r>
              <w:t xml:space="preserve">EV-C204-046</w:t>
            </w:r>
          </w:p>
        </w:tc>
        <w:tc>
          <w:tcPr/>
          <w:p>
            <w:pPr>
              <w:pStyle w:val="Compact"/>
              <w:jc w:val="left"/>
            </w:pPr>
            <w:r>
              <w:rPr>
                <w:rStyle w:val="VerbatimChar"/>
              </w:rPr>
              <w:t xml:space="preserve">EV-C204-046-screenshot-image4.png</w:t>
            </w:r>
          </w:p>
        </w:tc>
        <w:tc>
          <w:tcPr/>
          <w:p>
            <w:pPr>
              <w:pStyle w:val="Compact"/>
              <w:jc w:val="left"/>
            </w:pPr>
            <w:r>
              <w:t xml:space="preserve">4</w:t>
            </w:r>
          </w:p>
        </w:tc>
        <w:tc>
          <w:tcPr/>
          <w:p>
            <w:pPr>
              <w:pStyle w:val="Compact"/>
              <w:jc w:val="left"/>
            </w:pPr>
            <w:r>
              <w:rPr>
                <w:rStyle w:val="VerbatimChar"/>
              </w:rPr>
              <w:t xml:space="preserve">node v20.20.2</w:t>
            </w:r>
            <w:r>
              <w:t xml:space="preserve"> </w:t>
            </w:r>
            <w:r>
              <w:t xml:space="preserve">/</w:t>
            </w:r>
            <w:r>
              <w:t xml:space="preserve"> </w:t>
            </w:r>
            <w:r>
              <w:rPr>
                <w:rStyle w:val="VerbatimChar"/>
              </w:rPr>
              <w:t xml:space="preserve">npm 10.8.2</w:t>
            </w:r>
          </w:p>
        </w:tc>
        <w:tc>
          <w:tcPr/>
          <w:p>
            <w:pPr>
              <w:pStyle w:val="Compact"/>
              <w:jc w:val="left"/>
            </w:pPr>
            <w:r>
              <w:t xml:space="preserve">§8.1 (EV-C204-001)</w:t>
            </w:r>
          </w:p>
        </w:tc>
      </w:tr>
      <w:tr>
        <w:tc>
          <w:tcPr/>
          <w:p>
            <w:pPr>
              <w:pStyle w:val="Compact"/>
              <w:jc w:val="left"/>
            </w:pPr>
            <w:r>
              <w:t xml:space="preserve">EV-C204-047</w:t>
            </w:r>
          </w:p>
        </w:tc>
        <w:tc>
          <w:tcPr/>
          <w:p>
            <w:pPr>
              <w:pStyle w:val="Compact"/>
              <w:jc w:val="left"/>
            </w:pPr>
            <w:r>
              <w:rPr>
                <w:rStyle w:val="VerbatimChar"/>
              </w:rPr>
              <w:t xml:space="preserve">EV-C204-047-screenshot-image5.png</w:t>
            </w:r>
          </w:p>
        </w:tc>
        <w:tc>
          <w:tcPr/>
          <w:p>
            <w:pPr>
              <w:pStyle w:val="Compact"/>
              <w:jc w:val="left"/>
            </w:pPr>
            <w:r>
              <w:t xml:space="preserve">5</w:t>
            </w:r>
          </w:p>
        </w:tc>
        <w:tc>
          <w:tcPr/>
          <w:p>
            <w:pPr>
              <w:pStyle w:val="Compact"/>
              <w:jc w:val="left"/>
            </w:pPr>
            <w:r>
              <w:t xml:space="preserve">Pestaña Actions: 8 ejecuciones en rojo</w:t>
            </w:r>
          </w:p>
        </w:tc>
        <w:tc>
          <w:tcPr/>
          <w:p>
            <w:pPr>
              <w:pStyle w:val="Compact"/>
              <w:jc w:val="left"/>
            </w:pPr>
            <w:r>
              <w:t xml:space="preserve">§13.2 (EV-C204-007)</w:t>
            </w:r>
          </w:p>
        </w:tc>
      </w:tr>
      <w:tr>
        <w:tc>
          <w:tcPr/>
          <w:p>
            <w:pPr>
              <w:pStyle w:val="Compact"/>
              <w:jc w:val="left"/>
            </w:pPr>
            <w:r>
              <w:t xml:space="preserve">EV-C204-048</w:t>
            </w:r>
          </w:p>
        </w:tc>
        <w:tc>
          <w:tcPr/>
          <w:p>
            <w:pPr>
              <w:pStyle w:val="Compact"/>
              <w:jc w:val="left"/>
            </w:pPr>
            <w:r>
              <w:rPr>
                <w:rStyle w:val="VerbatimChar"/>
              </w:rPr>
              <w:t xml:space="preserve">EV-C204-048-screenshot-image6.png</w:t>
            </w:r>
          </w:p>
        </w:tc>
        <w:tc>
          <w:tcPr/>
          <w:p>
            <w:pPr>
              <w:pStyle w:val="Compact"/>
              <w:jc w:val="left"/>
            </w:pPr>
            <w:r>
              <w:t xml:space="preserve">6</w:t>
            </w:r>
          </w:p>
        </w:tc>
        <w:tc>
          <w:tcPr/>
          <w:p>
            <w:pPr>
              <w:pStyle w:val="Compact"/>
              <w:jc w:val="left"/>
            </w:pPr>
            <w:r>
              <w:t xml:space="preserve">Run #8: resumen de los 6 jobs</w:t>
            </w:r>
          </w:p>
        </w:tc>
        <w:tc>
          <w:tcPr/>
          <w:p>
            <w:pPr>
              <w:pStyle w:val="Compact"/>
              <w:jc w:val="left"/>
            </w:pPr>
            <w:r>
              <w:t xml:space="preserve">§13.3</w:t>
            </w:r>
          </w:p>
        </w:tc>
      </w:tr>
      <w:tr>
        <w:tc>
          <w:tcPr/>
          <w:p>
            <w:pPr>
              <w:pStyle w:val="Compact"/>
              <w:jc w:val="left"/>
            </w:pPr>
            <w:r>
              <w:t xml:space="preserve">EV-C204-049</w:t>
            </w:r>
          </w:p>
        </w:tc>
        <w:tc>
          <w:tcPr/>
          <w:p>
            <w:pPr>
              <w:pStyle w:val="Compact"/>
              <w:jc w:val="left"/>
            </w:pPr>
            <w:r>
              <w:rPr>
                <w:rStyle w:val="VerbatimChar"/>
              </w:rPr>
              <w:t xml:space="preserve">EV-C204-049-screenshot-image7.png</w:t>
            </w:r>
          </w:p>
        </w:tc>
        <w:tc>
          <w:tcPr/>
          <w:p>
            <w:pPr>
              <w:pStyle w:val="Compact"/>
              <w:jc w:val="left"/>
            </w:pPr>
            <w:r>
              <w:t xml:space="preserve">7</w:t>
            </w:r>
          </w:p>
        </w:tc>
        <w:tc>
          <w:tcPr/>
          <w:p>
            <w:pPr>
              <w:pStyle w:val="Compact"/>
              <w:jc w:val="left"/>
            </w:pPr>
            <w:r>
              <w:t xml:space="preserve">Run #7 (35303673682,</w:t>
            </w:r>
            <w:r>
              <w:t xml:space="preserve"> </w:t>
            </w:r>
            <w:r>
              <w:rPr>
                <w:rStyle w:val="VerbatimChar"/>
              </w:rPr>
              <w:t xml:space="preserve">9a63eb8</w:t>
            </w:r>
            <w:r>
              <w:t xml:space="preserve">)</w:t>
            </w:r>
          </w:p>
        </w:tc>
        <w:tc>
          <w:tcPr/>
          <w:p>
            <w:pPr>
              <w:pStyle w:val="Compact"/>
              <w:jc w:val="left"/>
            </w:pPr>
            <w:r>
              <w:t xml:space="preserve">§13.2</w:t>
            </w:r>
          </w:p>
        </w:tc>
      </w:tr>
      <w:tr>
        <w:tc>
          <w:tcPr/>
          <w:p>
            <w:pPr>
              <w:pStyle w:val="Compact"/>
              <w:jc w:val="left"/>
            </w:pPr>
            <w:r>
              <w:t xml:space="preserve">EV-C204-050</w:t>
            </w:r>
          </w:p>
        </w:tc>
        <w:tc>
          <w:tcPr/>
          <w:p>
            <w:pPr>
              <w:pStyle w:val="Compact"/>
              <w:jc w:val="left"/>
            </w:pPr>
            <w:r>
              <w:rPr>
                <w:rStyle w:val="VerbatimChar"/>
              </w:rPr>
              <w:t xml:space="preserve">EV-C204-050-screenshot-image8.png</w:t>
            </w:r>
          </w:p>
        </w:tc>
        <w:tc>
          <w:tcPr/>
          <w:p>
            <w:pPr>
              <w:pStyle w:val="Compact"/>
              <w:jc w:val="left"/>
            </w:pPr>
            <w:r>
              <w:t xml:space="preserve">8</w:t>
            </w:r>
          </w:p>
        </w:tc>
        <w:tc>
          <w:tcPr/>
          <w:p>
            <w:pPr>
              <w:pStyle w:val="Compact"/>
              <w:jc w:val="left"/>
            </w:pPr>
            <w:r>
              <w:t xml:space="preserve">Run #6 (35303227701,</w:t>
            </w:r>
            <w:r>
              <w:t xml:space="preserve"> </w:t>
            </w:r>
            <w:r>
              <w:rPr>
                <w:rStyle w:val="VerbatimChar"/>
              </w:rPr>
              <w:t xml:space="preserve">9b1bddb</w:t>
            </w:r>
            <w:r>
              <w:t xml:space="preserve">): integración del zip oficial</w:t>
            </w:r>
          </w:p>
        </w:tc>
        <w:tc>
          <w:tcPr/>
          <w:p>
            <w:pPr>
              <w:pStyle w:val="Compact"/>
              <w:jc w:val="left"/>
            </w:pPr>
            <w:r>
              <w:t xml:space="preserve">§13.2</w:t>
            </w:r>
          </w:p>
        </w:tc>
      </w:tr>
      <w:tr>
        <w:tc>
          <w:tcPr/>
          <w:p>
            <w:pPr>
              <w:pStyle w:val="Compact"/>
              <w:jc w:val="left"/>
            </w:pPr>
            <w:r>
              <w:t xml:space="preserve">EV-C204-051</w:t>
            </w:r>
          </w:p>
        </w:tc>
        <w:tc>
          <w:tcPr/>
          <w:p>
            <w:pPr>
              <w:pStyle w:val="Compact"/>
              <w:jc w:val="left"/>
            </w:pPr>
            <w:r>
              <w:rPr>
                <w:rStyle w:val="VerbatimChar"/>
              </w:rPr>
              <w:t xml:space="preserve">EV-C204-051-screenshot-image9.png</w:t>
            </w:r>
          </w:p>
        </w:tc>
        <w:tc>
          <w:tcPr/>
          <w:p>
            <w:pPr>
              <w:pStyle w:val="Compact"/>
              <w:jc w:val="left"/>
            </w:pPr>
            <w:r>
              <w:t xml:space="preserve">9</w:t>
            </w:r>
          </w:p>
        </w:tc>
        <w:tc>
          <w:tcPr/>
          <w:p>
            <w:pPr>
              <w:pStyle w:val="Compact"/>
              <w:jc w:val="left"/>
            </w:pPr>
            <w:r>
              <w:t xml:space="preserve">Run #5 (35288102685,</w:t>
            </w:r>
            <w:r>
              <w:t xml:space="preserve"> </w:t>
            </w:r>
            <w:r>
              <w:rPr>
                <w:rStyle w:val="VerbatimChar"/>
              </w:rPr>
              <w:t xml:space="preserve">82c3bbe</w:t>
            </w:r>
            <w:r>
              <w:t xml:space="preserve">)</w:t>
            </w:r>
          </w:p>
        </w:tc>
        <w:tc>
          <w:tcPr/>
          <w:p>
            <w:pPr>
              <w:pStyle w:val="Compact"/>
              <w:jc w:val="left"/>
            </w:pPr>
            <w:r>
              <w:t xml:space="preserve">§13.2</w:t>
            </w:r>
          </w:p>
        </w:tc>
      </w:tr>
    </w:tbl>
    <w:p>
      <w:r>
        <w:pict>
          <v:rect style="width:0;height:1.5pt" o:hralign="center" o:hrstd="t" o:hr="t"/>
        </w:pict>
      </w:r>
    </w:p>
    <w:bookmarkEnd w:id="237"/>
    <w:bookmarkStart w:id="238" w:name="anexo-j-cómo-verificar-este-informe"/>
    <w:p>
      <w:pPr>
        <w:pStyle w:val="Heading2"/>
      </w:pPr>
      <w:r>
        <w:t xml:space="preserve">Anexo J — Cómo verificar este informe</w:t>
      </w:r>
    </w:p>
    <w:p>
      <w:pPr>
        <w:pStyle w:val="FirstParagraph"/>
      </w:pPr>
      <w:r>
        <w:t xml:space="preserve">Para quien audite (persona o IA), desde la raíz del repositorio:</w:t>
      </w:r>
    </w:p>
    <w:p>
      <w:pPr>
        <w:pStyle w:val="SourceCode"/>
      </w:pPr>
      <w:r>
        <w:rPr>
          <w:rStyle w:val="FunctionTok"/>
        </w:rPr>
        <w:t xml:space="preserve">git</w:t>
      </w:r>
      <w:r>
        <w:rPr>
          <w:rStyle w:val="NormalTok"/>
        </w:rPr>
        <w:t xml:space="preserve"> rev-parse HEAD                                   </w:t>
      </w:r>
      <w:r>
        <w:rPr>
          <w:rStyle w:val="CommentTok"/>
        </w:rPr>
        <w:t xml:space="preserve"># commit local</w:t>
      </w:r>
      <w:r>
        <w:br/>
      </w:r>
      <w:r>
        <w:rPr>
          <w:rStyle w:val="ExtensionTok"/>
        </w:rPr>
        <w:t xml:space="preserve">gh</w:t>
      </w:r>
      <w:r>
        <w:rPr>
          <w:rStyle w:val="NormalTok"/>
        </w:rPr>
        <w:t xml:space="preserve"> run view 35442482331 </w:t>
      </w:r>
      <w:r>
        <w:rPr>
          <w:rStyle w:val="AttributeTok"/>
        </w:rPr>
        <w:t xml:space="preserve">--json</w:t>
      </w:r>
      <w:r>
        <w:rPr>
          <w:rStyle w:val="NormalTok"/>
        </w:rPr>
        <w:t xml:space="preserve"> headSha,status,conclusion,event   </w:t>
      </w:r>
      <w:r>
        <w:rPr>
          <w:rStyle w:val="CommentTok"/>
        </w:rPr>
        <w:t xml:space="preserve"># run verde de referencia (código 0fc1c11)</w:t>
      </w:r>
      <w:r>
        <w:br/>
      </w:r>
      <w:r>
        <w:rPr>
          <w:rStyle w:val="FunctionTok"/>
        </w:rPr>
        <w:t xml:space="preserve">sha256sum</w:t>
      </w:r>
      <w:r>
        <w:rPr>
          <w:rStyle w:val="NormalTok"/>
        </w:rPr>
        <w:t xml:space="preserve"> </w:t>
      </w:r>
      <w:r>
        <w:rPr>
          <w:rStyle w:val="AttributeTok"/>
        </w:rPr>
        <w:t xml:space="preserve">--check</w:t>
      </w:r>
      <w:r>
        <w:rPr>
          <w:rStyle w:val="NormalTok"/>
        </w:rPr>
        <w:t xml:space="preserve"> docs/evidencias/manifiesto-sha256.txt          </w:t>
      </w:r>
      <w:r>
        <w:rPr>
          <w:rStyle w:val="CommentTok"/>
        </w:rPr>
        <w:t xml:space="preserve"># todos «OK»</w:t>
      </w:r>
      <w:r>
        <w:br/>
      </w:r>
      <w:r>
        <w:rPr>
          <w:rStyle w:val="FunctionTok"/>
        </w:rPr>
        <w:t xml:space="preserve">bash</w:t>
      </w:r>
      <w:r>
        <w:rPr>
          <w:rStyle w:val="NormalTok"/>
        </w:rPr>
        <w:t xml:space="preserve"> scripts/verificar-evidencia.sh 35442482331      </w:t>
      </w:r>
      <w:r>
        <w:rPr>
          <w:rStyle w:val="CommentTok"/>
        </w:rPr>
        <w:t xml:space="preserve"># reportes del run == evidencia instalada</w:t>
      </w:r>
      <w:r>
        <w:br/>
      </w:r>
      <w:r>
        <w:rPr>
          <w:rStyle w:val="BuiltInTok"/>
        </w:rPr>
        <w:t xml:space="preserve">cd</w:t>
      </w:r>
      <w:r>
        <w:rPr>
          <w:rStyle w:val="NormalTok"/>
        </w:rPr>
        <w:t xml:space="preserve"> servidor </w:t>
      </w:r>
      <w:r>
        <w:rPr>
          <w:rStyle w:val="KeywordTok"/>
        </w:rPr>
        <w:t xml:space="preserve">&amp;&amp;</w:t>
      </w:r>
      <w:r>
        <w:rPr>
          <w:rStyle w:val="NormalTok"/>
        </w:rPr>
        <w:t xml:space="preserve"> </w:t>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npm</w:t>
      </w:r>
      <w:r>
        <w:rPr>
          <w:rStyle w:val="NormalTok"/>
        </w:rPr>
        <w:t xml:space="preserve"> test                    </w:t>
      </w:r>
      <w:r>
        <w:rPr>
          <w:rStyle w:val="CommentTok"/>
        </w:rPr>
        <w:t xml:space="preserve"># 22 pruebas</w:t>
      </w:r>
      <w:r>
        <w:br/>
      </w:r>
      <w:r>
        <w:rPr>
          <w:rStyle w:val="FunctionTok"/>
        </w:rPr>
        <w:t xml:space="preserve">bash</w:t>
      </w:r>
      <w:r>
        <w:rPr>
          <w:rStyle w:val="NormalTok"/>
        </w:rPr>
        <w:t xml:space="preserve"> scripts/prueba-e2e-keycloak.sh                  </w:t>
      </w:r>
      <w:r>
        <w:rPr>
          <w:rStyle w:val="CommentTok"/>
        </w:rPr>
        <w:t xml:space="preserve"># 25 comprobaciones con Keycloak real (requiere Docker)</w:t>
      </w:r>
    </w:p>
    <w:p>
      <w:pPr>
        <w:pStyle w:val="FirstParagraph"/>
      </w:pPr>
      <w:r>
        <w:t xml:space="preserve">El código evaluado es el del commit</w:t>
      </w:r>
      <w:r>
        <w:t xml:space="preserve"> </w:t>
      </w:r>
      <w:r>
        <w:rPr>
          <w:rStyle w:val="VerbatimChar"/>
        </w:rPr>
        <w:t xml:space="preserve">0fc1c11</w:t>
      </w:r>
      <w:r>
        <w:t xml:space="preserve">. Los commits posteriores solo modifican documentación y evidencia; cada uno dispara el pipeline, que debe seguir en verde (</w:t>
      </w:r>
      <w:r>
        <w:rPr>
          <w:rStyle w:val="VerbatimChar"/>
        </w:rPr>
        <w:t xml:space="preserve">gh run list --limit 3</w:t>
      </w:r>
      <w:r>
        <w:t xml:space="preserve">).</w:t>
      </w:r>
    </w:p>
    <w:bookmarkEnd w:id="238"/>
    <w:bookmarkEnd w:id="2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jpg" /><Relationship Type="http://schemas.openxmlformats.org/officeDocument/2006/relationships/image" Id="rId72" Target="media/rId72.png" /><Relationship Type="http://schemas.openxmlformats.org/officeDocument/2006/relationships/image" Id="rId76" Target="media/rId76.jp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164" Target="media/rId164.png" /><Relationship Type="http://schemas.openxmlformats.org/officeDocument/2006/relationships/image" Id="rId161" Target="media/rId161.png" /><Relationship Type="http://schemas.openxmlformats.org/officeDocument/2006/relationships/image" Id="rId170" Target="media/rId170.png" /><Relationship Type="http://schemas.openxmlformats.org/officeDocument/2006/relationships/image" Id="rId125" Target="media/rId125.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16" Target="media/rId116.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113" Target="media/rId113.png" /><Relationship Type="http://schemas.openxmlformats.org/officeDocument/2006/relationships/image" Id="rId138" Target="media/rId138.png" /><Relationship Type="http://schemas.openxmlformats.org/officeDocument/2006/relationships/image" Id="rId134" Target="media/rId134.png" /><Relationship Type="http://schemas.openxmlformats.org/officeDocument/2006/relationships/image" Id="rId131" Target="media/rId131.png" /><Relationship Type="http://schemas.openxmlformats.org/officeDocument/2006/relationships/image" Id="rId128" Target="media/rId12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hyperlink" Id="rId41" Target="jerarquia_diseno.md" TargetMode="External" /><Relationship Type="http://schemas.openxmlformats.org/officeDocument/2006/relationships/hyperlink" Id="rId179" Target="plantilla-diagnostico.md" TargetMode="External" /><Relationship Type="http://schemas.openxmlformats.org/officeDocument/2006/relationships/hyperlink" Id="rId158" Target="remediacion-playbook.md" TargetMode="External" /><Relationship Type="http://schemas.openxmlformats.org/officeDocument/2006/relationships/hyperlink" Id="rId55" Target="reporte-docente-devcontainer.md" TargetMode="External" /><Relationship Type="http://schemas.openxmlformats.org/officeDocument/2006/relationships/hyperlink" Id="rId36" Target="tablas/tabla-1-requisitos.md" TargetMode="External" /><Relationship Type="http://schemas.openxmlformats.org/officeDocument/2006/relationships/hyperlink" Id="rId38" Target="tablas/tabla-2-stride.md" TargetMode="External" /><Relationship Type="http://schemas.openxmlformats.org/officeDocument/2006/relationships/hyperlink" Id="rId154" Target="tablas/tabla-3-diagnostico.md" TargetMode="External" /><Relationship Type="http://schemas.openxmlformats.org/officeDocument/2006/relationships/hyperlink" Id="rId157" Target="tablas/tabla-4-evidencias.md" TargetMode="External" /><Relationship Type="http://schemas.openxmlformats.org/officeDocument/2006/relationships/hyperlink" Id="rId175" Target="tablas/tabla-5-riesgo.md" TargetMode="External" /><Relationship Type="http://schemas.openxmlformats.org/officeDocument/2006/relationships/hyperlink" Id="rId177" Target="tablas/tabla-6-pruebas.md" TargetMode="External" /></Relationships>
</file>

<file path=word/_rels/footnotes.xml.rels><?xml version="1.0" encoding="UTF-8"?><Relationships xmlns="http://schemas.openxmlformats.org/package/2006/relationships"><Relationship Type="http://schemas.openxmlformats.org/officeDocument/2006/relationships/hyperlink" Id="rId41" Target="jerarquia_diseno.md" TargetMode="External" /><Relationship Type="http://schemas.openxmlformats.org/officeDocument/2006/relationships/hyperlink" Id="rId179" Target="plantilla-diagnostico.md" TargetMode="External" /><Relationship Type="http://schemas.openxmlformats.org/officeDocument/2006/relationships/hyperlink" Id="rId158" Target="remediacion-playbook.md" TargetMode="External" /><Relationship Type="http://schemas.openxmlformats.org/officeDocument/2006/relationships/hyperlink" Id="rId55" Target="reporte-docente-devcontainer.md" TargetMode="External" /><Relationship Type="http://schemas.openxmlformats.org/officeDocument/2006/relationships/hyperlink" Id="rId36" Target="tablas/tabla-1-requisitos.md" TargetMode="External" /><Relationship Type="http://schemas.openxmlformats.org/officeDocument/2006/relationships/hyperlink" Id="rId38" Target="tablas/tabla-2-stride.md" TargetMode="External" /><Relationship Type="http://schemas.openxmlformats.org/officeDocument/2006/relationships/hyperlink" Id="rId154" Target="tablas/tabla-3-diagnostico.md" TargetMode="External" /><Relationship Type="http://schemas.openxmlformats.org/officeDocument/2006/relationships/hyperlink" Id="rId157" Target="tablas/tabla-4-evidencias.md" TargetMode="External" /><Relationship Type="http://schemas.openxmlformats.org/officeDocument/2006/relationships/hyperlink" Id="rId175" Target="tablas/tabla-5-riesgo.md" TargetMode="External" /><Relationship Type="http://schemas.openxmlformats.org/officeDocument/2006/relationships/hyperlink" Id="rId177" Target="tablas/tabla-6-prueba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seguridad en aplicaciones móviles — Pipeline DevSecOps (CIB-204)</dc:title>
  <dc:creator/>
  <cp:keywords/>
  <dcterms:created xsi:type="dcterms:W3CDTF">2026-09-19T19:48:50Z</dcterms:created>
  <dcterms:modified xsi:type="dcterms:W3CDTF">2026-09-19T19:48:50Z</dcterms:modified>
</cp:coreProperties>
</file>

<file path=docProps/custom.xml><?xml version="1.0" encoding="utf-8"?>
<Properties xmlns="http://schemas.openxmlformats.org/officeDocument/2006/custom-properties" xmlns:vt="http://schemas.openxmlformats.org/officeDocument/2006/docPropsVTypes"/>
</file>