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9D9EC6" w14:textId="1236AF8F" w:rsidR="00B70F68" w:rsidRDefault="004953BD">
      <w:pPr>
        <w:spacing w:after="8"/>
      </w:pPr>
      <w:r>
        <w:rPr>
          <w:b/>
          <w:bCs/>
          <w:color w:val="1A2333"/>
          <w:sz w:val="44"/>
          <w:szCs w:val="44"/>
        </w:rPr>
        <w:t>SustainSME — Product Workplan</w:t>
      </w:r>
    </w:p>
    <w:p w14:paraId="1AE0F4C3" w14:textId="3E4D0765" w:rsidR="00B70F68" w:rsidRDefault="004953BD">
      <w:pPr>
        <w:spacing w:after="8"/>
        <w:rPr>
          <w:color w:val="666666"/>
          <w:sz w:val="21"/>
          <w:szCs w:val="21"/>
        </w:rPr>
      </w:pPr>
      <w:r>
        <w:rPr>
          <w:color w:val="666666"/>
          <w:sz w:val="21"/>
          <w:szCs w:val="21"/>
        </w:rPr>
        <w:t xml:space="preserve">SME Decarbonization </w:t>
      </w:r>
      <w:proofErr w:type="gramStart"/>
      <w:r>
        <w:rPr>
          <w:color w:val="666666"/>
          <w:sz w:val="21"/>
          <w:szCs w:val="21"/>
        </w:rPr>
        <w:t>Platform  |</w:t>
      </w:r>
      <w:proofErr w:type="gramEnd"/>
      <w:r>
        <w:rPr>
          <w:color w:val="666666"/>
          <w:sz w:val="21"/>
          <w:szCs w:val="21"/>
        </w:rPr>
        <w:t xml:space="preserve">  May </w:t>
      </w:r>
      <w:r w:rsidR="005D3619">
        <w:rPr>
          <w:color w:val="666666"/>
          <w:sz w:val="21"/>
          <w:szCs w:val="21"/>
        </w:rPr>
        <w:t>25</w:t>
      </w:r>
      <w:r>
        <w:rPr>
          <w:color w:val="666666"/>
          <w:sz w:val="21"/>
          <w:szCs w:val="21"/>
        </w:rPr>
        <w:t xml:space="preserve"> – </w:t>
      </w:r>
      <w:r w:rsidR="000E07A0" w:rsidRPr="000E07A0">
        <w:rPr>
          <w:color w:val="666666"/>
          <w:sz w:val="21"/>
          <w:szCs w:val="21"/>
        </w:rPr>
        <w:t xml:space="preserve">Jul 17, </w:t>
      </w:r>
      <w:proofErr w:type="gramStart"/>
      <w:r w:rsidR="000E07A0" w:rsidRPr="000E07A0">
        <w:rPr>
          <w:color w:val="666666"/>
          <w:sz w:val="21"/>
          <w:szCs w:val="21"/>
        </w:rPr>
        <w:t>2026</w:t>
      </w:r>
      <w:proofErr w:type="gramEnd"/>
      <w:r w:rsidR="000E07A0">
        <w:rPr>
          <w:color w:val="666666"/>
          <w:sz w:val="21"/>
          <w:szCs w:val="21"/>
        </w:rPr>
        <w:t xml:space="preserve"> </w:t>
      </w:r>
      <w:proofErr w:type="gramStart"/>
      <w:r>
        <w:rPr>
          <w:color w:val="666666"/>
          <w:sz w:val="21"/>
          <w:szCs w:val="21"/>
        </w:rPr>
        <w:t xml:space="preserve">|  </w:t>
      </w:r>
      <w:r w:rsidR="00D60E22">
        <w:rPr>
          <w:color w:val="666666"/>
          <w:sz w:val="21"/>
          <w:szCs w:val="21"/>
        </w:rPr>
        <w:t>8</w:t>
      </w:r>
      <w:proofErr w:type="gramEnd"/>
      <w:r>
        <w:rPr>
          <w:color w:val="666666"/>
          <w:sz w:val="21"/>
          <w:szCs w:val="21"/>
        </w:rPr>
        <w:t xml:space="preserve"> </w:t>
      </w:r>
      <w:proofErr w:type="gramStart"/>
      <w:r>
        <w:rPr>
          <w:color w:val="666666"/>
          <w:sz w:val="21"/>
          <w:szCs w:val="21"/>
        </w:rPr>
        <w:t>weeks  |</w:t>
      </w:r>
      <w:proofErr w:type="gramEnd"/>
      <w:r>
        <w:rPr>
          <w:color w:val="666666"/>
          <w:sz w:val="21"/>
          <w:szCs w:val="21"/>
        </w:rPr>
        <w:t xml:space="preserve">  6 </w:t>
      </w:r>
      <w:proofErr w:type="spellStart"/>
      <w:r>
        <w:rPr>
          <w:color w:val="666666"/>
          <w:sz w:val="21"/>
          <w:szCs w:val="21"/>
        </w:rPr>
        <w:t>hrs</w:t>
      </w:r>
      <w:proofErr w:type="spellEnd"/>
      <w:r>
        <w:rPr>
          <w:color w:val="666666"/>
          <w:sz w:val="21"/>
          <w:szCs w:val="21"/>
        </w:rPr>
        <w:t>/day</w:t>
      </w:r>
    </w:p>
    <w:p w14:paraId="748652F3" w14:textId="56F9C535" w:rsidR="002C4778" w:rsidRDefault="00FF2F03">
      <w:pPr>
        <w:spacing w:after="8"/>
      </w:pPr>
      <w:r>
        <w:rPr>
          <w:b/>
          <w:bCs/>
          <w:noProof/>
          <w:color w:val="1A2333"/>
          <w:sz w:val="44"/>
          <w:szCs w:val="44"/>
        </w:rPr>
        <mc:AlternateContent>
          <mc:Choice Requires="wps">
            <w:drawing>
              <wp:anchor distT="0" distB="0" distL="114300" distR="114300" simplePos="0" relativeHeight="251659264" behindDoc="0" locked="0" layoutInCell="1" allowOverlap="1" wp14:anchorId="3CBF1CE3" wp14:editId="470F6E4D">
                <wp:simplePos x="0" y="0"/>
                <wp:positionH relativeFrom="margin">
                  <wp:align>right</wp:align>
                </wp:positionH>
                <wp:positionV relativeFrom="paragraph">
                  <wp:posOffset>88375</wp:posOffset>
                </wp:positionV>
                <wp:extent cx="1828800" cy="572494"/>
                <wp:effectExtent l="0" t="0" r="19050" b="18415"/>
                <wp:wrapNone/>
                <wp:docPr id="405650171" name="Rectangle 1">
                  <a:extLst xmlns:a="http://schemas.openxmlformats.org/drawingml/2006/main">
                    <a:ext uri="{FF2B5EF4-FFF2-40B4-BE49-F238E27FC236}">
                      <a16:creationId xmlns:a16="http://schemas.microsoft.com/office/drawing/2014/main" id="{317740CB-479E-4D4A-969E-932FC1ACACCD}"/>
                    </a:ext>
                  </a:extLst>
                </wp:docPr>
                <wp:cNvGraphicFramePr/>
                <a:graphic xmlns:a="http://schemas.openxmlformats.org/drawingml/2006/main">
                  <a:graphicData uri="http://schemas.microsoft.com/office/word/2010/wordprocessingShape">
                    <wps:wsp>
                      <wps:cNvSpPr/>
                      <wps:spPr>
                        <a:xfrm>
                          <a:off x="0" y="0"/>
                          <a:ext cx="1828800" cy="572494"/>
                        </a:xfrm>
                        <a:prstGeom prst="rect">
                          <a:avLst/>
                        </a:prstGeom>
                        <a:solidFill>
                          <a:srgbClr val="FFFF00"/>
                        </a:solidFill>
                      </wps:spPr>
                      <wps:style>
                        <a:lnRef idx="2">
                          <a:schemeClr val="accent1">
                            <a:shade val="15000"/>
                          </a:schemeClr>
                        </a:lnRef>
                        <a:fillRef idx="1">
                          <a:schemeClr val="accent1"/>
                        </a:fillRef>
                        <a:effectRef idx="0">
                          <a:schemeClr val="accent1"/>
                        </a:effectRef>
                        <a:fontRef idx="minor">
                          <a:schemeClr val="lt1"/>
                        </a:fontRef>
                      </wps:style>
                      <wps:txbx>
                        <w:txbxContent>
                          <w:p w14:paraId="0353D5CA" w14:textId="3F81DF11" w:rsidR="00FF2F03" w:rsidRPr="00FF2F03" w:rsidRDefault="00FF2F03" w:rsidP="00FF2F03">
                            <w:pPr>
                              <w:jc w:val="center"/>
                              <w:rPr>
                                <w:b/>
                                <w:bCs/>
                                <w:color w:val="000000" w:themeColor="text1"/>
                              </w:rPr>
                            </w:pPr>
                            <w:r w:rsidRPr="00FF2F03">
                              <w:rPr>
                                <w:b/>
                                <w:bCs/>
                                <w:color w:val="000000" w:themeColor="text1"/>
                              </w:rPr>
                              <w:t>1 week behind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CBF1CE3" id="Rectangle 1" o:spid="_x0000_s1026" style="position:absolute;margin-left:92.8pt;margin-top:6.95pt;width:2in;height:45.1pt;z-index:251659264;visibility:visible;mso-wrap-style:square;mso-wrap-distance-left:9pt;mso-wrap-distance-top:0;mso-wrap-distance-right:9pt;mso-wrap-distance-bottom:0;mso-position-horizontal:right;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" fillcolor="yellow" strokecolor="#030e13 [484]" strokeweight="1.5pt">
                <v:textbox>
                  <w:txbxContent>
                    <w:p w14:paraId="0353D5CA" w14:textId="3F81DF11" w:rsidR="00FF2F03" w:rsidRPr="00FF2F03" w:rsidRDefault="00FF2F03" w:rsidP="00FF2F03">
                      <w:pPr>
                        <w:jc w:val="center"/>
                        <w:rPr>
                          <w:b/>
                          <w:bCs/>
                          <w:color w:val="000000" w:themeColor="text1"/>
                        </w:rPr>
                      </w:pPr>
                      <w:r w:rsidRPr="00FF2F03">
                        <w:rPr>
                          <w:b/>
                          <w:bCs/>
                          <w:color w:val="000000" w:themeColor="text1"/>
                        </w:rPr>
                        <w:t>1 week behind</w:t>
                      </w:r>
                    </w:p>
                  </w:txbxContent>
                </v:textbox>
                <w10:wrap anchorx="margin"/>
              </v:rect>
            </w:pict>
          </mc:Fallback>
        </mc:AlternateContent>
      </w:r>
    </w:p>
    <w:p w14:paraId="781EC783" w14:textId="77777777" w:rsidR="002C4778" w:rsidRPr="002C4778" w:rsidRDefault="002C4778" w:rsidP="002C4778">
      <w:pPr>
        <w:pBdr>
          <w:bottom w:val="single" w:sz="8" w:space="1" w:color="007B6E"/>
        </w:pBdr>
        <w:spacing w:after="16"/>
      </w:pPr>
      <w:r w:rsidRPr="002C4778">
        <w:rPr>
          <w:lang w:val="de-DE"/>
        </w:rPr>
        <w:t></w:t>
      </w:r>
      <w:r w:rsidRPr="002C4778">
        <w:t xml:space="preserve">  </w:t>
      </w:r>
      <w:r w:rsidRPr="002C4778">
        <w:rPr>
          <w:b/>
          <w:bCs/>
        </w:rPr>
        <w:t>Frontend:</w:t>
      </w:r>
      <w:r w:rsidRPr="002C4778">
        <w:t xml:space="preserve"> ready by end of May </w:t>
      </w:r>
    </w:p>
    <w:p w14:paraId="4FD8E8E5" w14:textId="77777777" w:rsidR="002C4778" w:rsidRPr="002C4778" w:rsidRDefault="002C4778" w:rsidP="002C4778">
      <w:pPr>
        <w:pBdr>
          <w:bottom w:val="single" w:sz="8" w:space="1" w:color="007B6E"/>
        </w:pBdr>
        <w:spacing w:after="16"/>
      </w:pPr>
      <w:r w:rsidRPr="002C4778">
        <w:rPr>
          <w:lang w:val="de-DE"/>
        </w:rPr>
        <w:t></w:t>
      </w:r>
      <w:r w:rsidRPr="002C4778">
        <w:t xml:space="preserve">  </w:t>
      </w:r>
      <w:r w:rsidRPr="002C4778">
        <w:rPr>
          <w:b/>
          <w:bCs/>
        </w:rPr>
        <w:t>Stakeholder review (Frontend):</w:t>
      </w:r>
      <w:r w:rsidRPr="002C4778">
        <w:t xml:space="preserve"> first week of June </w:t>
      </w:r>
    </w:p>
    <w:p w14:paraId="420DB234" w14:textId="67101B14" w:rsidR="00C76C10" w:rsidRPr="002C4778" w:rsidRDefault="002C4778" w:rsidP="002C4778">
      <w:pPr>
        <w:pBdr>
          <w:bottom w:val="single" w:sz="8" w:space="1" w:color="007B6E"/>
        </w:pBdr>
        <w:spacing w:after="16"/>
        <w:rPr>
          <w:lang w:val="de-DE"/>
        </w:rPr>
      </w:pPr>
      <w:r w:rsidRPr="002C4778">
        <w:rPr>
          <w:lang w:val="de-DE"/>
        </w:rPr>
        <w:t xml:space="preserve">  </w:t>
      </w:r>
      <w:r w:rsidRPr="002C4778">
        <w:rPr>
          <w:b/>
          <w:bCs/>
          <w:lang w:val="de-DE"/>
        </w:rPr>
        <w:t>Backend development:</w:t>
      </w:r>
      <w:r w:rsidRPr="002C4778">
        <w:rPr>
          <w:lang w:val="de-DE"/>
        </w:rPr>
        <w:t xml:space="preserve"> starts thereafte</w:t>
      </w:r>
      <w:r w:rsidR="00C76C10">
        <w:rPr>
          <w:lang w:val="de-DE"/>
        </w:rPr>
        <w:t>r</w:t>
      </w:r>
    </w:p>
    <w:p w14:paraId="57B8F009" w14:textId="77777777" w:rsidR="00742B9E" w:rsidRDefault="00742B9E">
      <w:pPr>
        <w:pBdr>
          <w:bottom w:val="single" w:sz="8" w:space="1" w:color="007B6E"/>
        </w:pBdr>
        <w:spacing w:after="16"/>
      </w:pPr>
    </w:p>
    <w:p w14:paraId="06AE1E23" w14:textId="77777777" w:rsidR="00742B9E" w:rsidRDefault="00742B9E">
      <w:pPr>
        <w:pBdr>
          <w:bottom w:val="single" w:sz="8" w:space="1" w:color="007B6E"/>
        </w:pBdr>
        <w:spacing w:after="16"/>
      </w:pPr>
    </w:p>
    <w:tbl>
      <w:tblPr>
        <w:tblW w:w="188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95"/>
        <w:gridCol w:w="2795"/>
        <w:gridCol w:w="2794"/>
        <w:gridCol w:w="4935"/>
        <w:gridCol w:w="5490"/>
      </w:tblGrid>
      <w:tr w:rsidR="00D60E22" w14:paraId="7C8343F8" w14:textId="77777777" w:rsidTr="00D60E22">
        <w:tc>
          <w:tcPr>
            <w:tcW w:w="2795" w:type="dxa"/>
            <w:tcBorders>
              <w:top w:val="single" w:sz="1" w:space="0" w:color="DDDDDD"/>
              <w:left w:val="single" w:sz="1" w:space="0" w:color="DDDDDD"/>
              <w:bottom w:val="single" w:sz="1" w:space="0" w:color="DDDDDD"/>
              <w:right w:val="single" w:sz="1" w:space="0" w:color="DDDDDD"/>
            </w:tcBorders>
            <w:shd w:val="clear" w:color="auto" w:fill="E6F4F2"/>
            <w:tcMar>
              <w:top w:w="70" w:type="dxa"/>
              <w:left w:w="100" w:type="dxa"/>
              <w:bottom w:w="70" w:type="dxa"/>
              <w:right w:w="100" w:type="dxa"/>
            </w:tcMar>
          </w:tcPr>
          <w:p w14:paraId="707ABE6D" w14:textId="1FD73D5D" w:rsidR="00D60E22" w:rsidRDefault="005E36B0">
            <w:pPr>
              <w:jc w:val="center"/>
            </w:pPr>
            <w:r>
              <w:rPr>
                <w:b/>
                <w:bCs/>
                <w:color w:val="007B6E"/>
                <w:sz w:val="23"/>
                <w:szCs w:val="23"/>
              </w:rPr>
              <w:t>June 8</w:t>
            </w:r>
            <w:proofErr w:type="gramStart"/>
            <w:r w:rsidR="00D60E22">
              <w:rPr>
                <w:b/>
                <w:bCs/>
                <w:color w:val="007B6E"/>
                <w:sz w:val="23"/>
                <w:szCs w:val="23"/>
              </w:rPr>
              <w:t xml:space="preserve"> 2026</w:t>
            </w:r>
            <w:proofErr w:type="gramEnd"/>
          </w:p>
          <w:p w14:paraId="2FE856C8" w14:textId="77777777" w:rsidR="00D60E22" w:rsidRDefault="00D60E22">
            <w:pPr>
              <w:jc w:val="center"/>
            </w:pPr>
            <w:r>
              <w:rPr>
                <w:color w:val="666666"/>
                <w:sz w:val="16"/>
                <w:szCs w:val="16"/>
              </w:rPr>
              <w:t>Start Date</w:t>
            </w:r>
          </w:p>
        </w:tc>
        <w:tc>
          <w:tcPr>
            <w:tcW w:w="2795" w:type="dxa"/>
            <w:tcBorders>
              <w:top w:val="single" w:sz="1" w:space="0" w:color="DDDDDD"/>
              <w:left w:val="single" w:sz="1" w:space="0" w:color="DDDDDD"/>
              <w:bottom w:val="single" w:sz="1" w:space="0" w:color="DDDDDD"/>
              <w:right w:val="single" w:sz="1" w:space="0" w:color="DDDDDD"/>
            </w:tcBorders>
            <w:shd w:val="clear" w:color="auto" w:fill="E6F4F2"/>
            <w:tcMar>
              <w:top w:w="70" w:type="dxa"/>
              <w:left w:w="100" w:type="dxa"/>
              <w:bottom w:w="70" w:type="dxa"/>
              <w:right w:w="100" w:type="dxa"/>
            </w:tcMar>
          </w:tcPr>
          <w:p w14:paraId="7F5601CE" w14:textId="1AAE5FB8" w:rsidR="00D60E22" w:rsidRPr="000E07A0" w:rsidRDefault="00D60E22" w:rsidP="000E07A0">
            <w:pPr>
              <w:jc w:val="center"/>
              <w:rPr>
                <w:b/>
                <w:bCs/>
                <w:color w:val="007B6E"/>
                <w:sz w:val="23"/>
                <w:szCs w:val="23"/>
                <w:lang w:val="de-DE"/>
              </w:rPr>
            </w:pPr>
            <w:r>
              <w:rPr>
                <w:b/>
                <w:bCs/>
                <w:color w:val="007B6E"/>
                <w:sz w:val="23"/>
                <w:szCs w:val="23"/>
              </w:rPr>
              <w:t xml:space="preserve">Fri </w:t>
            </w:r>
            <w:r w:rsidR="000E07A0" w:rsidRPr="000E07A0">
              <w:rPr>
                <w:b/>
                <w:bCs/>
                <w:color w:val="007B6E"/>
                <w:sz w:val="23"/>
                <w:szCs w:val="23"/>
                <w:lang w:val="de-DE"/>
              </w:rPr>
              <w:t>Jul 17, 2026</w:t>
            </w:r>
          </w:p>
          <w:p w14:paraId="21904329" w14:textId="77777777" w:rsidR="00D60E22" w:rsidRDefault="00D60E22">
            <w:pPr>
              <w:jc w:val="center"/>
            </w:pPr>
            <w:r>
              <w:rPr>
                <w:color w:val="666666"/>
                <w:sz w:val="16"/>
                <w:szCs w:val="16"/>
              </w:rPr>
              <w:t>Completion</w:t>
            </w:r>
          </w:p>
        </w:tc>
        <w:tc>
          <w:tcPr>
            <w:tcW w:w="2794" w:type="dxa"/>
            <w:tcBorders>
              <w:top w:val="single" w:sz="1" w:space="0" w:color="DDDDDD"/>
              <w:left w:val="single" w:sz="1" w:space="0" w:color="DDDDDD"/>
              <w:bottom w:val="single" w:sz="1" w:space="0" w:color="DDDDDD"/>
              <w:right w:val="single" w:sz="1" w:space="0" w:color="DDDDDD"/>
            </w:tcBorders>
            <w:shd w:val="clear" w:color="auto" w:fill="B8DDD9"/>
            <w:tcMar>
              <w:top w:w="70" w:type="dxa"/>
              <w:left w:w="100" w:type="dxa"/>
              <w:bottom w:w="70" w:type="dxa"/>
              <w:right w:w="100" w:type="dxa"/>
            </w:tcMar>
          </w:tcPr>
          <w:p w14:paraId="366D312B" w14:textId="7CD479FF" w:rsidR="00D60E22" w:rsidRDefault="00D60E22">
            <w:pPr>
              <w:jc w:val="center"/>
            </w:pPr>
            <w:r>
              <w:rPr>
                <w:b/>
                <w:bCs/>
                <w:color w:val="007B6E"/>
                <w:sz w:val="23"/>
                <w:szCs w:val="23"/>
              </w:rPr>
              <w:t>8 weeks</w:t>
            </w:r>
          </w:p>
          <w:p w14:paraId="16041E15" w14:textId="77777777" w:rsidR="00D60E22" w:rsidRDefault="00D60E22">
            <w:pPr>
              <w:jc w:val="center"/>
            </w:pPr>
            <w:r>
              <w:rPr>
                <w:color w:val="666666"/>
                <w:sz w:val="16"/>
                <w:szCs w:val="16"/>
              </w:rPr>
              <w:t>Duration</w:t>
            </w:r>
          </w:p>
        </w:tc>
        <w:tc>
          <w:tcPr>
            <w:tcW w:w="4935" w:type="dxa"/>
            <w:tcBorders>
              <w:top w:val="single" w:sz="1" w:space="0" w:color="DDDDDD"/>
              <w:left w:val="single" w:sz="1" w:space="0" w:color="DDDDDD"/>
              <w:bottom w:val="single" w:sz="1" w:space="0" w:color="DDDDDD"/>
              <w:right w:val="single" w:sz="1" w:space="0" w:color="DDDDDD"/>
            </w:tcBorders>
            <w:shd w:val="clear" w:color="auto" w:fill="E6F4F2"/>
            <w:tcMar>
              <w:top w:w="70" w:type="dxa"/>
              <w:left w:w="100" w:type="dxa"/>
              <w:bottom w:w="70" w:type="dxa"/>
              <w:right w:w="100" w:type="dxa"/>
            </w:tcMar>
          </w:tcPr>
          <w:p w14:paraId="0D46F33C" w14:textId="4B0A07D4" w:rsidR="00D60E22" w:rsidRDefault="00D60E22">
            <w:pPr>
              <w:jc w:val="center"/>
            </w:pPr>
            <w:r>
              <w:rPr>
                <w:b/>
                <w:bCs/>
                <w:color w:val="007B6E"/>
                <w:sz w:val="23"/>
                <w:szCs w:val="23"/>
              </w:rPr>
              <w:t xml:space="preserve">~210 </w:t>
            </w:r>
            <w:proofErr w:type="spellStart"/>
            <w:r>
              <w:rPr>
                <w:b/>
                <w:bCs/>
                <w:color w:val="007B6E"/>
                <w:sz w:val="23"/>
                <w:szCs w:val="23"/>
              </w:rPr>
              <w:t>hrs</w:t>
            </w:r>
            <w:proofErr w:type="spellEnd"/>
            <w:r>
              <w:rPr>
                <w:b/>
                <w:bCs/>
                <w:color w:val="007B6E"/>
                <w:sz w:val="23"/>
                <w:szCs w:val="23"/>
              </w:rPr>
              <w:t xml:space="preserve"> + 1 week buffer</w:t>
            </w:r>
          </w:p>
          <w:p w14:paraId="75EE0FA6" w14:textId="77777777" w:rsidR="00D60E22" w:rsidRDefault="00D60E22">
            <w:pPr>
              <w:jc w:val="center"/>
            </w:pPr>
            <w:r>
              <w:rPr>
                <w:color w:val="666666"/>
                <w:sz w:val="16"/>
                <w:szCs w:val="16"/>
              </w:rPr>
              <w:t>Total effort</w:t>
            </w:r>
          </w:p>
        </w:tc>
        <w:tc>
          <w:tcPr>
            <w:tcW w:w="5490" w:type="dxa"/>
            <w:tcBorders>
              <w:top w:val="single" w:sz="1" w:space="0" w:color="DDDDDD"/>
              <w:left w:val="single" w:sz="1" w:space="0" w:color="DDDDDD"/>
              <w:bottom w:val="single" w:sz="1" w:space="0" w:color="DDDDDD"/>
              <w:right w:val="single" w:sz="1" w:space="0" w:color="DDDDDD"/>
            </w:tcBorders>
            <w:shd w:val="clear" w:color="auto" w:fill="F5F5F5"/>
            <w:tcMar>
              <w:top w:w="70" w:type="dxa"/>
              <w:left w:w="100" w:type="dxa"/>
              <w:bottom w:w="70" w:type="dxa"/>
              <w:right w:w="100" w:type="dxa"/>
            </w:tcMar>
          </w:tcPr>
          <w:p w14:paraId="48DB3EC0" w14:textId="570D7391" w:rsidR="00D60E22" w:rsidRDefault="0067411A">
            <w:pPr>
              <w:jc w:val="center"/>
            </w:pPr>
            <w:r>
              <w:rPr>
                <w:b/>
                <w:bCs/>
                <w:color w:val="1A2333"/>
                <w:sz w:val="23"/>
                <w:szCs w:val="23"/>
              </w:rPr>
              <w:t>Claude</w:t>
            </w:r>
          </w:p>
          <w:p w14:paraId="1E0337E0" w14:textId="3198E12F" w:rsidR="00D60E22" w:rsidRDefault="0067411A">
            <w:pPr>
              <w:jc w:val="center"/>
            </w:pPr>
            <w:r>
              <w:rPr>
                <w:color w:val="666666"/>
                <w:sz w:val="16"/>
                <w:szCs w:val="16"/>
              </w:rPr>
              <w:t>Tool</w:t>
            </w:r>
          </w:p>
        </w:tc>
      </w:tr>
    </w:tbl>
    <w:p w14:paraId="52D378C1" w14:textId="77777777" w:rsidR="00B70F68" w:rsidRDefault="00B70F68">
      <w:pPr>
        <w:spacing w:before="14" w:after="12"/>
      </w:pPr>
    </w:p>
    <w:tbl>
      <w:tblPr>
        <w:tblW w:w="195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6"/>
        <w:gridCol w:w="2095"/>
        <w:gridCol w:w="1355"/>
        <w:gridCol w:w="1354"/>
        <w:gridCol w:w="1062"/>
        <w:gridCol w:w="13308"/>
      </w:tblGrid>
      <w:tr w:rsidR="00B70F68" w14:paraId="4A49FB90" w14:textId="77777777" w:rsidTr="000E07A0">
        <w:trPr>
          <w:tblHeader/>
        </w:trPr>
        <w:tc>
          <w:tcPr>
            <w:tcW w:w="386" w:type="dxa"/>
            <w:tcBorders>
              <w:top w:val="single" w:sz="1" w:space="0" w:color="1A2333"/>
              <w:left w:val="single" w:sz="1" w:space="0" w:color="1A2333"/>
              <w:bottom w:val="single" w:sz="1" w:space="0" w:color="1A2333"/>
              <w:right w:val="single" w:sz="1" w:space="0" w:color="1A2333"/>
            </w:tcBorders>
            <w:shd w:val="clear" w:color="auto" w:fill="1A2333"/>
            <w:tcMar>
              <w:top w:w="90" w:type="dxa"/>
              <w:left w:w="140" w:type="dxa"/>
              <w:bottom w:w="90" w:type="dxa"/>
              <w:right w:w="140" w:type="dxa"/>
            </w:tcMar>
          </w:tcPr>
          <w:p w14:paraId="15CC611A" w14:textId="77777777" w:rsidR="00B70F68" w:rsidRDefault="004953BD">
            <w:pPr>
              <w:jc w:val="center"/>
            </w:pPr>
            <w:r>
              <w:rPr>
                <w:b/>
                <w:bCs/>
                <w:color w:val="FFFFFF"/>
                <w:sz w:val="19"/>
                <w:szCs w:val="19"/>
              </w:rPr>
              <w:t>#</w:t>
            </w:r>
          </w:p>
        </w:tc>
        <w:tc>
          <w:tcPr>
            <w:tcW w:w="2095" w:type="dxa"/>
            <w:tcBorders>
              <w:top w:val="single" w:sz="1" w:space="0" w:color="1A2333"/>
              <w:left w:val="single" w:sz="1" w:space="0" w:color="1A2333"/>
              <w:bottom w:val="single" w:sz="1" w:space="0" w:color="1A2333"/>
              <w:right w:val="single" w:sz="1" w:space="0" w:color="1A2333"/>
            </w:tcBorders>
            <w:shd w:val="clear" w:color="auto" w:fill="1A2333"/>
            <w:tcMar>
              <w:top w:w="90" w:type="dxa"/>
              <w:left w:w="140" w:type="dxa"/>
              <w:bottom w:w="90" w:type="dxa"/>
              <w:right w:w="140" w:type="dxa"/>
            </w:tcMar>
          </w:tcPr>
          <w:p w14:paraId="5CB5E5E1" w14:textId="77777777" w:rsidR="00B70F68" w:rsidRDefault="004953BD">
            <w:pPr>
              <w:jc w:val="center"/>
            </w:pPr>
            <w:r>
              <w:rPr>
                <w:b/>
                <w:bCs/>
                <w:color w:val="FFFFFF"/>
                <w:sz w:val="19"/>
                <w:szCs w:val="19"/>
              </w:rPr>
              <w:t>Phase</w:t>
            </w:r>
          </w:p>
        </w:tc>
        <w:tc>
          <w:tcPr>
            <w:tcW w:w="1355" w:type="dxa"/>
            <w:tcBorders>
              <w:top w:val="single" w:sz="1" w:space="0" w:color="1A2333"/>
              <w:left w:val="single" w:sz="1" w:space="0" w:color="1A2333"/>
              <w:bottom w:val="single" w:sz="1" w:space="0" w:color="1A2333"/>
              <w:right w:val="single" w:sz="1" w:space="0" w:color="1A2333"/>
            </w:tcBorders>
            <w:shd w:val="clear" w:color="auto" w:fill="1A2333"/>
            <w:tcMar>
              <w:top w:w="90" w:type="dxa"/>
              <w:left w:w="140" w:type="dxa"/>
              <w:bottom w:w="90" w:type="dxa"/>
              <w:right w:w="140" w:type="dxa"/>
            </w:tcMar>
          </w:tcPr>
          <w:p w14:paraId="4940D4DC" w14:textId="77777777" w:rsidR="00B70F68" w:rsidRDefault="004953BD">
            <w:pPr>
              <w:jc w:val="center"/>
            </w:pPr>
            <w:r>
              <w:rPr>
                <w:b/>
                <w:bCs/>
                <w:color w:val="FFFFFF"/>
                <w:sz w:val="19"/>
                <w:szCs w:val="19"/>
              </w:rPr>
              <w:t>Start</w:t>
            </w:r>
          </w:p>
        </w:tc>
        <w:tc>
          <w:tcPr>
            <w:tcW w:w="1354" w:type="dxa"/>
            <w:tcBorders>
              <w:top w:val="single" w:sz="1" w:space="0" w:color="1A2333"/>
              <w:left w:val="single" w:sz="1" w:space="0" w:color="1A2333"/>
              <w:bottom w:val="single" w:sz="1" w:space="0" w:color="1A2333"/>
              <w:right w:val="single" w:sz="1" w:space="0" w:color="1A2333"/>
            </w:tcBorders>
            <w:shd w:val="clear" w:color="auto" w:fill="1A2333"/>
            <w:tcMar>
              <w:top w:w="90" w:type="dxa"/>
              <w:left w:w="140" w:type="dxa"/>
              <w:bottom w:w="90" w:type="dxa"/>
              <w:right w:w="140" w:type="dxa"/>
            </w:tcMar>
          </w:tcPr>
          <w:p w14:paraId="5732D9E2" w14:textId="77777777" w:rsidR="00B70F68" w:rsidRDefault="004953BD">
            <w:pPr>
              <w:jc w:val="center"/>
            </w:pPr>
            <w:r>
              <w:rPr>
                <w:b/>
                <w:bCs/>
                <w:color w:val="FFFFFF"/>
                <w:sz w:val="19"/>
                <w:szCs w:val="19"/>
              </w:rPr>
              <w:t>End</w:t>
            </w:r>
          </w:p>
        </w:tc>
        <w:tc>
          <w:tcPr>
            <w:tcW w:w="1062" w:type="dxa"/>
            <w:tcBorders>
              <w:top w:val="single" w:sz="1" w:space="0" w:color="1A2333"/>
              <w:left w:val="single" w:sz="1" w:space="0" w:color="1A2333"/>
              <w:bottom w:val="single" w:sz="1" w:space="0" w:color="1A2333"/>
              <w:right w:val="single" w:sz="1" w:space="0" w:color="1A2333"/>
            </w:tcBorders>
            <w:shd w:val="clear" w:color="auto" w:fill="1A2333"/>
            <w:tcMar>
              <w:top w:w="90" w:type="dxa"/>
              <w:left w:w="140" w:type="dxa"/>
              <w:bottom w:w="90" w:type="dxa"/>
              <w:right w:w="140" w:type="dxa"/>
            </w:tcMar>
          </w:tcPr>
          <w:p w14:paraId="54DD8466" w14:textId="77777777" w:rsidR="00B70F68" w:rsidRDefault="004953BD">
            <w:pPr>
              <w:jc w:val="center"/>
            </w:pPr>
            <w:r>
              <w:rPr>
                <w:b/>
                <w:bCs/>
                <w:color w:val="FFFFFF"/>
                <w:sz w:val="19"/>
                <w:szCs w:val="19"/>
              </w:rPr>
              <w:t>Duration</w:t>
            </w:r>
          </w:p>
        </w:tc>
        <w:tc>
          <w:tcPr>
            <w:tcW w:w="13308" w:type="dxa"/>
            <w:tcBorders>
              <w:top w:val="single" w:sz="1" w:space="0" w:color="1A2333"/>
              <w:left w:val="single" w:sz="1" w:space="0" w:color="1A2333"/>
              <w:bottom w:val="single" w:sz="1" w:space="0" w:color="1A2333"/>
              <w:right w:val="single" w:sz="1" w:space="0" w:color="1A2333"/>
            </w:tcBorders>
            <w:shd w:val="clear" w:color="auto" w:fill="1A2333"/>
            <w:tcMar>
              <w:top w:w="90" w:type="dxa"/>
              <w:left w:w="140" w:type="dxa"/>
              <w:bottom w:w="90" w:type="dxa"/>
              <w:right w:w="140" w:type="dxa"/>
            </w:tcMar>
          </w:tcPr>
          <w:p w14:paraId="512D19F7" w14:textId="77777777" w:rsidR="00B70F68" w:rsidRDefault="004953BD">
            <w:pPr>
              <w:jc w:val="center"/>
            </w:pPr>
            <w:r>
              <w:rPr>
                <w:b/>
                <w:bCs/>
                <w:color w:val="FFFFFF"/>
                <w:sz w:val="19"/>
                <w:szCs w:val="19"/>
              </w:rPr>
              <w:t>Key Activities</w:t>
            </w:r>
          </w:p>
        </w:tc>
      </w:tr>
      <w:tr w:rsidR="00B70F68" w14:paraId="0661F16D" w14:textId="77777777" w:rsidTr="000E07A0">
        <w:tc>
          <w:tcPr>
            <w:tcW w:w="386" w:type="dxa"/>
            <w:tcBorders>
              <w:top w:val="single" w:sz="1" w:space="0" w:color="007B6E"/>
              <w:left w:val="single" w:sz="1" w:space="0" w:color="007B6E"/>
              <w:bottom w:val="single" w:sz="1" w:space="0" w:color="007B6E"/>
              <w:right w:val="single" w:sz="1" w:space="0" w:color="007B6E"/>
            </w:tcBorders>
            <w:shd w:val="clear" w:color="auto" w:fill="007B6E"/>
            <w:tcMar>
              <w:top w:w="80" w:type="dxa"/>
              <w:left w:w="60" w:type="dxa"/>
              <w:bottom w:w="80" w:type="dxa"/>
              <w:right w:w="60" w:type="dxa"/>
            </w:tcMar>
          </w:tcPr>
          <w:p w14:paraId="13448D32" w14:textId="77777777" w:rsidR="00B70F68" w:rsidRDefault="004953BD">
            <w:pPr>
              <w:jc w:val="center"/>
            </w:pPr>
            <w:r>
              <w:rPr>
                <w:b/>
                <w:bCs/>
                <w:color w:val="FFFFFF"/>
              </w:rPr>
              <w:t>01</w:t>
            </w:r>
          </w:p>
        </w:tc>
        <w:tc>
          <w:tcPr>
            <w:tcW w:w="2095" w:type="dxa"/>
            <w:tcBorders>
              <w:top w:val="single" w:sz="1" w:space="0" w:color="DDDDDD"/>
              <w:left w:val="single" w:sz="1" w:space="0" w:color="DDDDDD"/>
              <w:bottom w:val="single" w:sz="1" w:space="0" w:color="DDDDDD"/>
              <w:right w:val="single" w:sz="1" w:space="0" w:color="DDDDDD"/>
            </w:tcBorders>
            <w:shd w:val="clear" w:color="auto" w:fill="E6F4F2"/>
            <w:tcMar>
              <w:top w:w="100" w:type="dxa"/>
              <w:left w:w="130" w:type="dxa"/>
              <w:bottom w:w="100" w:type="dxa"/>
              <w:right w:w="100" w:type="dxa"/>
            </w:tcMar>
          </w:tcPr>
          <w:p w14:paraId="47E96E63" w14:textId="77777777" w:rsidR="00B70F68" w:rsidRDefault="004953BD">
            <w:r>
              <w:rPr>
                <w:b/>
                <w:bCs/>
                <w:color w:val="007B6E"/>
                <w:sz w:val="21"/>
                <w:szCs w:val="21"/>
              </w:rPr>
              <w:t>Prototype from</w:t>
            </w:r>
          </w:p>
          <w:p w14:paraId="613CA0C8" w14:textId="77777777" w:rsidR="00B70F68" w:rsidRDefault="004953BD">
            <w:pPr>
              <w:spacing w:before="4"/>
            </w:pPr>
            <w:r>
              <w:rPr>
                <w:color w:val="007B6E"/>
                <w:sz w:val="19"/>
                <w:szCs w:val="19"/>
              </w:rPr>
              <w:t>Figma Wireframes</w:t>
            </w:r>
          </w:p>
          <w:p w14:paraId="6DF10A2C" w14:textId="77777777" w:rsidR="00B70F68" w:rsidRDefault="004953BD">
            <w:pPr>
              <w:spacing w:before="6"/>
            </w:pPr>
            <w:r>
              <w:rPr>
                <w:i/>
                <w:iCs/>
                <w:color w:val="666666"/>
                <w:sz w:val="16"/>
                <w:szCs w:val="16"/>
              </w:rPr>
              <w:t>On Claude — no deployment</w:t>
            </w:r>
          </w:p>
        </w:tc>
        <w:tc>
          <w:tcPr>
            <w:tcW w:w="1355" w:type="dxa"/>
            <w:tcBorders>
              <w:top w:val="single" w:sz="1" w:space="0" w:color="DDDDDD"/>
              <w:left w:val="single" w:sz="1" w:space="0" w:color="DDDDDD"/>
              <w:bottom w:val="single" w:sz="1" w:space="0" w:color="DDDDDD"/>
              <w:right w:val="single" w:sz="1" w:space="0" w:color="DDDDDD"/>
            </w:tcBorders>
            <w:shd w:val="clear" w:color="auto" w:fill="F5F5F5"/>
            <w:tcMar>
              <w:top w:w="100" w:type="dxa"/>
              <w:left w:w="100" w:type="dxa"/>
              <w:bottom w:w="100" w:type="dxa"/>
              <w:right w:w="100" w:type="dxa"/>
            </w:tcMar>
          </w:tcPr>
          <w:p w14:paraId="1132E73E" w14:textId="77777777" w:rsidR="00B11EB9" w:rsidRPr="00B11EB9" w:rsidRDefault="00B11EB9" w:rsidP="00B11EB9">
            <w:pPr>
              <w:jc w:val="center"/>
              <w:rPr>
                <w:b/>
                <w:bCs/>
                <w:color w:val="007B6E"/>
              </w:rPr>
            </w:pPr>
            <w:r w:rsidRPr="00B11EB9">
              <w:rPr>
                <w:b/>
                <w:bCs/>
                <w:color w:val="007B6E"/>
              </w:rPr>
              <w:t>Mon 25 May 2026</w:t>
            </w:r>
          </w:p>
          <w:p w14:paraId="53201AF1" w14:textId="4B51839C" w:rsidR="00B70F68" w:rsidRPr="00A01BCF" w:rsidRDefault="00B70F68">
            <w:pPr>
              <w:jc w:val="center"/>
              <w:rPr>
                <w:b/>
                <w:bCs/>
                <w:color w:val="007B6E"/>
              </w:rPr>
            </w:pPr>
          </w:p>
        </w:tc>
        <w:tc>
          <w:tcPr>
            <w:tcW w:w="1354" w:type="dxa"/>
            <w:tcBorders>
              <w:top w:val="single" w:sz="1" w:space="0" w:color="DDDDDD"/>
              <w:left w:val="single" w:sz="1" w:space="0" w:color="DDDDDD"/>
              <w:bottom w:val="single" w:sz="1" w:space="0" w:color="DDDDDD"/>
              <w:right w:val="single" w:sz="1" w:space="0" w:color="DDDDDD"/>
            </w:tcBorders>
            <w:shd w:val="clear" w:color="auto" w:fill="F5F5F5"/>
            <w:tcMar>
              <w:top w:w="100" w:type="dxa"/>
              <w:left w:w="100" w:type="dxa"/>
              <w:bottom w:w="100" w:type="dxa"/>
              <w:right w:w="100" w:type="dxa"/>
            </w:tcMar>
          </w:tcPr>
          <w:p w14:paraId="0D94E864" w14:textId="77777777" w:rsidR="001F6B54" w:rsidRPr="001F6B54" w:rsidRDefault="001F6B54" w:rsidP="001F6B54">
            <w:pPr>
              <w:jc w:val="center"/>
              <w:rPr>
                <w:b/>
                <w:bCs/>
                <w:color w:val="007B6E"/>
              </w:rPr>
            </w:pPr>
            <w:r w:rsidRPr="001F6B54">
              <w:rPr>
                <w:b/>
                <w:bCs/>
                <w:color w:val="007B6E"/>
              </w:rPr>
              <w:t>Wed 27 May 2026</w:t>
            </w:r>
          </w:p>
          <w:p w14:paraId="11B66B31" w14:textId="084D03BC" w:rsidR="00B70F68" w:rsidRPr="00A01BCF" w:rsidRDefault="00B70F68">
            <w:pPr>
              <w:jc w:val="center"/>
              <w:rPr>
                <w:b/>
                <w:bCs/>
                <w:color w:val="007B6E"/>
              </w:rPr>
            </w:pPr>
          </w:p>
        </w:tc>
        <w:tc>
          <w:tcPr>
            <w:tcW w:w="1062" w:type="dxa"/>
            <w:tcBorders>
              <w:top w:val="single" w:sz="1" w:space="0" w:color="DDDDDD"/>
              <w:left w:val="single" w:sz="1" w:space="0" w:color="DDDDDD"/>
              <w:bottom w:val="single" w:sz="1" w:space="0" w:color="DDDDDD"/>
              <w:right w:val="single" w:sz="1" w:space="0" w:color="DDDDDD"/>
            </w:tcBorders>
            <w:shd w:val="clear" w:color="auto" w:fill="E6F4F2"/>
            <w:tcMar>
              <w:top w:w="100" w:type="dxa"/>
              <w:left w:w="90" w:type="dxa"/>
              <w:bottom w:w="100" w:type="dxa"/>
              <w:right w:w="90" w:type="dxa"/>
            </w:tcMar>
          </w:tcPr>
          <w:p w14:paraId="1E3AEFE6" w14:textId="77777777" w:rsidR="00B70F68" w:rsidRDefault="004953BD">
            <w:pPr>
              <w:jc w:val="center"/>
            </w:pPr>
            <w:r>
              <w:rPr>
                <w:b/>
                <w:bCs/>
                <w:color w:val="007B6E"/>
              </w:rPr>
              <w:t>3 days</w:t>
            </w:r>
          </w:p>
        </w:tc>
        <w:tc>
          <w:tcPr>
            <w:tcW w:w="13308"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56120DC4" w14:textId="77777777" w:rsidR="00B70F68" w:rsidRDefault="004953BD">
            <w:pPr>
              <w:pStyle w:val="ListParagraph"/>
              <w:numPr>
                <w:ilvl w:val="0"/>
                <w:numId w:val="1"/>
              </w:numPr>
              <w:spacing w:before="24" w:after="24"/>
            </w:pPr>
            <w:r>
              <w:rPr>
                <w:color w:val="1A2333"/>
                <w:sz w:val="19"/>
                <w:szCs w:val="19"/>
              </w:rPr>
              <w:t>Build shared components in Claude: navbar, radio group, progress stepper, category badge, Excel card, upload trigger, buttons — built once, reused across all screens</w:t>
            </w:r>
          </w:p>
          <w:p w14:paraId="0DA6EF6C" w14:textId="77777777" w:rsidR="00B70F68" w:rsidRDefault="004953BD">
            <w:pPr>
              <w:pStyle w:val="ListParagraph"/>
              <w:numPr>
                <w:ilvl w:val="0"/>
                <w:numId w:val="1"/>
              </w:numPr>
              <w:spacing w:before="24" w:after="24"/>
            </w:pPr>
            <w:r>
              <w:rPr>
                <w:color w:val="1A2333"/>
                <w:sz w:val="19"/>
                <w:szCs w:val="19"/>
              </w:rPr>
              <w:t>Build Scope 3 Category Relevance screen: 15 categories, Yes/No radio buttons per row, Next button enables when all answered</w:t>
            </w:r>
          </w:p>
          <w:p w14:paraId="583BC631" w14:textId="77777777" w:rsidR="00B70F68" w:rsidRDefault="004953BD">
            <w:pPr>
              <w:pStyle w:val="ListParagraph"/>
              <w:numPr>
                <w:ilvl w:val="0"/>
                <w:numId w:val="1"/>
              </w:numPr>
              <w:spacing w:before="24" w:after="24"/>
            </w:pPr>
            <w:r>
              <w:rPr>
                <w:color w:val="1A2333"/>
                <w:sz w:val="19"/>
                <w:szCs w:val="19"/>
              </w:rPr>
              <w:t xml:space="preserve">Build Scope 3 questionnaire template (Category 1 full version): progress stepper, two gating questions, conditional Excel download + upload section that appears only when both questions </w:t>
            </w:r>
            <w:proofErr w:type="gramStart"/>
            <w:r>
              <w:rPr>
                <w:color w:val="1A2333"/>
                <w:sz w:val="19"/>
                <w:szCs w:val="19"/>
              </w:rPr>
              <w:t>answered</w:t>
            </w:r>
            <w:proofErr w:type="gramEnd"/>
            <w:r>
              <w:rPr>
                <w:color w:val="1A2333"/>
                <w:sz w:val="19"/>
                <w:szCs w:val="19"/>
              </w:rPr>
              <w:t xml:space="preserve"> Yes</w:t>
            </w:r>
          </w:p>
          <w:p w14:paraId="082F3C57" w14:textId="77777777" w:rsidR="00B70F68" w:rsidRDefault="004953BD">
            <w:pPr>
              <w:pStyle w:val="ListParagraph"/>
              <w:numPr>
                <w:ilvl w:val="0"/>
                <w:numId w:val="1"/>
              </w:numPr>
              <w:spacing w:before="24" w:after="24"/>
            </w:pPr>
            <w:r>
              <w:rPr>
                <w:color w:val="1A2333"/>
                <w:sz w:val="19"/>
                <w:szCs w:val="19"/>
              </w:rPr>
              <w:t xml:space="preserve">Replicate template for Categories 2–15 — each </w:t>
            </w:r>
            <w:proofErr w:type="gramStart"/>
            <w:r>
              <w:rPr>
                <w:color w:val="1A2333"/>
                <w:sz w:val="19"/>
                <w:szCs w:val="19"/>
              </w:rPr>
              <w:t>takes</w:t>
            </w:r>
            <w:proofErr w:type="gramEnd"/>
            <w:r>
              <w:rPr>
                <w:color w:val="1A2333"/>
                <w:sz w:val="19"/>
                <w:szCs w:val="19"/>
              </w:rPr>
              <w:t xml:space="preserve"> ~15 mins as same component with different text (not 2 </w:t>
            </w:r>
            <w:proofErr w:type="spellStart"/>
            <w:r>
              <w:rPr>
                <w:color w:val="1A2333"/>
                <w:sz w:val="19"/>
                <w:szCs w:val="19"/>
              </w:rPr>
              <w:t>hrs</w:t>
            </w:r>
            <w:proofErr w:type="spellEnd"/>
            <w:r>
              <w:rPr>
                <w:color w:val="1A2333"/>
                <w:sz w:val="19"/>
                <w:szCs w:val="19"/>
              </w:rPr>
              <w:t xml:space="preserve"> each)</w:t>
            </w:r>
          </w:p>
          <w:p w14:paraId="172A96B9" w14:textId="77777777" w:rsidR="00B70F68" w:rsidRDefault="004953BD">
            <w:pPr>
              <w:pStyle w:val="ListParagraph"/>
              <w:numPr>
                <w:ilvl w:val="0"/>
                <w:numId w:val="1"/>
              </w:numPr>
              <w:spacing w:before="24" w:after="24"/>
            </w:pPr>
            <w:r>
              <w:rPr>
                <w:color w:val="1A2333"/>
                <w:sz w:val="19"/>
                <w:szCs w:val="19"/>
              </w:rPr>
              <w:t>Build Scope 1 and Scope 2 input screens, company onboarding, login, dashboard</w:t>
            </w:r>
          </w:p>
          <w:p w14:paraId="57E4E4C3" w14:textId="77777777" w:rsidR="00B70F68" w:rsidRDefault="004953BD">
            <w:pPr>
              <w:pStyle w:val="ListParagraph"/>
              <w:numPr>
                <w:ilvl w:val="0"/>
                <w:numId w:val="1"/>
              </w:numPr>
              <w:spacing w:before="24" w:after="24"/>
            </w:pPr>
            <w:r>
              <w:rPr>
                <w:color w:val="1A2333"/>
                <w:sz w:val="19"/>
                <w:szCs w:val="19"/>
              </w:rPr>
              <w:t xml:space="preserve">Build results screens with dummy data: emissions dashboard (Recharts bar chart), ESG score gauge, </w:t>
            </w:r>
            <w:proofErr w:type="spellStart"/>
            <w:r>
              <w:rPr>
                <w:color w:val="1A2333"/>
                <w:sz w:val="19"/>
                <w:szCs w:val="19"/>
              </w:rPr>
              <w:t>decarbonisation</w:t>
            </w:r>
            <w:proofErr w:type="spellEnd"/>
            <w:r>
              <w:rPr>
                <w:color w:val="1A2333"/>
                <w:sz w:val="19"/>
                <w:szCs w:val="19"/>
              </w:rPr>
              <w:t xml:space="preserve"> lever cards, PDF report preview</w:t>
            </w:r>
          </w:p>
          <w:p w14:paraId="0328F778" w14:textId="77777777" w:rsidR="00B70F68" w:rsidRDefault="004953BD">
            <w:pPr>
              <w:pStyle w:val="ListParagraph"/>
              <w:numPr>
                <w:ilvl w:val="0"/>
                <w:numId w:val="1"/>
              </w:numPr>
              <w:spacing w:before="24" w:after="24"/>
            </w:pPr>
            <w:r>
              <w:rPr>
                <w:color w:val="1A2333"/>
                <w:sz w:val="19"/>
                <w:szCs w:val="19"/>
              </w:rPr>
              <w:t>Wire all screen navigation — clicking any button routes to the correct next screen</w:t>
            </w:r>
          </w:p>
          <w:p w14:paraId="55AA55EA" w14:textId="77777777" w:rsidR="00B70F68" w:rsidRDefault="004953BD">
            <w:pPr>
              <w:pStyle w:val="ListParagraph"/>
              <w:numPr>
                <w:ilvl w:val="0"/>
                <w:numId w:val="1"/>
              </w:numPr>
              <w:spacing w:before="24" w:after="24"/>
            </w:pPr>
            <w:r>
              <w:rPr>
                <w:color w:val="1A2333"/>
                <w:sz w:val="19"/>
                <w:szCs w:val="19"/>
              </w:rPr>
              <w:t>All screens run as a React artifact inside Claude — interactive, click-through, no hosting needed</w:t>
            </w:r>
          </w:p>
          <w:p w14:paraId="02AEC902" w14:textId="77777777" w:rsidR="00B70F68" w:rsidRDefault="004953BD">
            <w:pPr>
              <w:spacing w:before="24"/>
            </w:pPr>
            <w:proofErr w:type="gramStart"/>
            <w:r>
              <w:rPr>
                <w:i/>
                <w:iCs/>
                <w:color w:val="1A6B2E"/>
                <w:sz w:val="18"/>
                <w:szCs w:val="18"/>
              </w:rPr>
              <w:t>⚑  Hosted</w:t>
            </w:r>
            <w:proofErr w:type="gramEnd"/>
            <w:r>
              <w:rPr>
                <w:i/>
                <w:iCs/>
                <w:color w:val="1A6B2E"/>
                <w:sz w:val="18"/>
                <w:szCs w:val="18"/>
              </w:rPr>
              <w:t xml:space="preserve"> directly in Claude. No </w:t>
            </w:r>
            <w:proofErr w:type="spellStart"/>
            <w:r>
              <w:rPr>
                <w:i/>
                <w:iCs/>
                <w:color w:val="1A6B2E"/>
                <w:sz w:val="18"/>
                <w:szCs w:val="18"/>
              </w:rPr>
              <w:t>Vercel</w:t>
            </w:r>
            <w:proofErr w:type="spellEnd"/>
            <w:r>
              <w:rPr>
                <w:i/>
                <w:iCs/>
                <w:color w:val="1A6B2E"/>
                <w:sz w:val="18"/>
                <w:szCs w:val="18"/>
              </w:rPr>
              <w:t>, no GitHub, no installation. Screen-share from your laptop for the stakeholder call.</w:t>
            </w:r>
          </w:p>
        </w:tc>
      </w:tr>
      <w:tr w:rsidR="00B70F68" w14:paraId="51F18192" w14:textId="77777777" w:rsidTr="000E07A0">
        <w:tc>
          <w:tcPr>
            <w:tcW w:w="386" w:type="dxa"/>
            <w:tcBorders>
              <w:top w:val="single" w:sz="1" w:space="0" w:color="1F618D"/>
              <w:left w:val="single" w:sz="1" w:space="0" w:color="1F618D"/>
              <w:bottom w:val="single" w:sz="1" w:space="0" w:color="1F618D"/>
              <w:right w:val="single" w:sz="1" w:space="0" w:color="1F618D"/>
            </w:tcBorders>
            <w:shd w:val="clear" w:color="auto" w:fill="1F618D"/>
            <w:tcMar>
              <w:top w:w="80" w:type="dxa"/>
              <w:left w:w="60" w:type="dxa"/>
              <w:bottom w:w="80" w:type="dxa"/>
              <w:right w:w="60" w:type="dxa"/>
            </w:tcMar>
          </w:tcPr>
          <w:p w14:paraId="76778FB4" w14:textId="77777777" w:rsidR="00B70F68" w:rsidRDefault="004953BD">
            <w:pPr>
              <w:jc w:val="center"/>
            </w:pPr>
            <w:r>
              <w:rPr>
                <w:b/>
                <w:bCs/>
                <w:color w:val="FFFFFF"/>
              </w:rPr>
              <w:t>02</w:t>
            </w:r>
          </w:p>
        </w:tc>
        <w:tc>
          <w:tcPr>
            <w:tcW w:w="2095" w:type="dxa"/>
            <w:tcBorders>
              <w:top w:val="single" w:sz="1" w:space="0" w:color="DDDDDD"/>
              <w:left w:val="single" w:sz="1" w:space="0" w:color="DDDDDD"/>
              <w:bottom w:val="single" w:sz="1" w:space="0" w:color="DDDDDD"/>
              <w:right w:val="single" w:sz="1" w:space="0" w:color="DDDDDD"/>
            </w:tcBorders>
            <w:shd w:val="clear" w:color="auto" w:fill="EBF5FB"/>
            <w:tcMar>
              <w:top w:w="100" w:type="dxa"/>
              <w:left w:w="130" w:type="dxa"/>
              <w:bottom w:w="100" w:type="dxa"/>
              <w:right w:w="100" w:type="dxa"/>
            </w:tcMar>
          </w:tcPr>
          <w:p w14:paraId="63D0EA8F" w14:textId="77777777" w:rsidR="00B70F68" w:rsidRDefault="004953BD">
            <w:r>
              <w:rPr>
                <w:b/>
                <w:bCs/>
                <w:color w:val="1F618D"/>
                <w:sz w:val="21"/>
                <w:szCs w:val="21"/>
              </w:rPr>
              <w:t>Gap Analysis &amp;</w:t>
            </w:r>
          </w:p>
          <w:p w14:paraId="60C35C85" w14:textId="77777777" w:rsidR="00B70F68" w:rsidRDefault="004953BD">
            <w:pPr>
              <w:spacing w:before="4"/>
            </w:pPr>
            <w:r>
              <w:rPr>
                <w:color w:val="1F618D"/>
                <w:sz w:val="19"/>
                <w:szCs w:val="19"/>
              </w:rPr>
              <w:t>Additional Screens</w:t>
            </w:r>
          </w:p>
          <w:p w14:paraId="41C13BB9" w14:textId="77777777" w:rsidR="00B70F68" w:rsidRDefault="004953BD">
            <w:pPr>
              <w:spacing w:before="6"/>
            </w:pPr>
            <w:r>
              <w:rPr>
                <w:i/>
                <w:iCs/>
                <w:color w:val="666666"/>
                <w:sz w:val="16"/>
                <w:szCs w:val="16"/>
              </w:rPr>
              <w:t>Still in Claude</w:t>
            </w:r>
          </w:p>
        </w:tc>
        <w:tc>
          <w:tcPr>
            <w:tcW w:w="1355" w:type="dxa"/>
            <w:tcBorders>
              <w:top w:val="single" w:sz="1" w:space="0" w:color="DDDDDD"/>
              <w:left w:val="single" w:sz="1" w:space="0" w:color="DDDDDD"/>
              <w:bottom w:val="single" w:sz="1" w:space="0" w:color="DDDDDD"/>
              <w:right w:val="single" w:sz="1" w:space="0" w:color="DDDDDD"/>
            </w:tcBorders>
            <w:shd w:val="clear" w:color="auto" w:fill="F5F5F5"/>
            <w:tcMar>
              <w:top w:w="100" w:type="dxa"/>
              <w:left w:w="100" w:type="dxa"/>
              <w:bottom w:w="100" w:type="dxa"/>
              <w:right w:w="100" w:type="dxa"/>
            </w:tcMar>
          </w:tcPr>
          <w:p w14:paraId="2D1D0725" w14:textId="3EC4DBDE" w:rsidR="00B70F68" w:rsidRPr="00A01BCF" w:rsidRDefault="001F6B54" w:rsidP="001F6B54">
            <w:pPr>
              <w:jc w:val="center"/>
              <w:rPr>
                <w:b/>
                <w:bCs/>
                <w:color w:val="1F618D"/>
              </w:rPr>
            </w:pPr>
            <w:r w:rsidRPr="001F6B54">
              <w:rPr>
                <w:b/>
                <w:bCs/>
                <w:color w:val="1F618D"/>
              </w:rPr>
              <w:t xml:space="preserve">Thu 28 May 2026 </w:t>
            </w:r>
          </w:p>
        </w:tc>
        <w:tc>
          <w:tcPr>
            <w:tcW w:w="1354" w:type="dxa"/>
            <w:tcBorders>
              <w:top w:val="single" w:sz="1" w:space="0" w:color="DDDDDD"/>
              <w:left w:val="single" w:sz="1" w:space="0" w:color="DDDDDD"/>
              <w:bottom w:val="single" w:sz="1" w:space="0" w:color="DDDDDD"/>
              <w:right w:val="single" w:sz="1" w:space="0" w:color="DDDDDD"/>
            </w:tcBorders>
            <w:shd w:val="clear" w:color="auto" w:fill="F5F5F5"/>
            <w:tcMar>
              <w:top w:w="100" w:type="dxa"/>
              <w:left w:w="100" w:type="dxa"/>
              <w:bottom w:w="100" w:type="dxa"/>
              <w:right w:w="100" w:type="dxa"/>
            </w:tcMar>
          </w:tcPr>
          <w:p w14:paraId="2B692489" w14:textId="77777777" w:rsidR="001F6B54" w:rsidRPr="001F6B54" w:rsidRDefault="001F6B54" w:rsidP="001F6B54">
            <w:pPr>
              <w:jc w:val="center"/>
              <w:rPr>
                <w:b/>
                <w:bCs/>
                <w:color w:val="1F618D"/>
              </w:rPr>
            </w:pPr>
            <w:r w:rsidRPr="001F6B54">
              <w:rPr>
                <w:b/>
                <w:bCs/>
                <w:color w:val="1F618D"/>
              </w:rPr>
              <w:t>Fri 29 May 2026</w:t>
            </w:r>
          </w:p>
          <w:p w14:paraId="4DA7CF3D" w14:textId="505A1875" w:rsidR="00B70F68" w:rsidRPr="00A01BCF" w:rsidRDefault="00B70F68">
            <w:pPr>
              <w:jc w:val="center"/>
              <w:rPr>
                <w:b/>
                <w:bCs/>
                <w:color w:val="1F618D"/>
              </w:rPr>
            </w:pPr>
          </w:p>
        </w:tc>
        <w:tc>
          <w:tcPr>
            <w:tcW w:w="1062" w:type="dxa"/>
            <w:tcBorders>
              <w:top w:val="single" w:sz="1" w:space="0" w:color="DDDDDD"/>
              <w:left w:val="single" w:sz="1" w:space="0" w:color="DDDDDD"/>
              <w:bottom w:val="single" w:sz="1" w:space="0" w:color="DDDDDD"/>
              <w:right w:val="single" w:sz="1" w:space="0" w:color="DDDDDD"/>
            </w:tcBorders>
            <w:shd w:val="clear" w:color="auto" w:fill="EBF5FB"/>
            <w:tcMar>
              <w:top w:w="100" w:type="dxa"/>
              <w:left w:w="90" w:type="dxa"/>
              <w:bottom w:w="100" w:type="dxa"/>
              <w:right w:w="90" w:type="dxa"/>
            </w:tcMar>
          </w:tcPr>
          <w:p w14:paraId="39C624DD" w14:textId="77777777" w:rsidR="00B70F68" w:rsidRDefault="004953BD">
            <w:pPr>
              <w:jc w:val="center"/>
            </w:pPr>
            <w:r>
              <w:rPr>
                <w:b/>
                <w:bCs/>
                <w:color w:val="1F618D"/>
              </w:rPr>
              <w:t>2 days</w:t>
            </w:r>
          </w:p>
        </w:tc>
        <w:tc>
          <w:tcPr>
            <w:tcW w:w="13308"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0180F3A0" w14:textId="77777777" w:rsidR="00B70F68" w:rsidRDefault="004953BD">
            <w:pPr>
              <w:pStyle w:val="ListParagraph"/>
              <w:numPr>
                <w:ilvl w:val="0"/>
                <w:numId w:val="1"/>
              </w:numPr>
              <w:spacing w:before="24" w:after="24"/>
            </w:pPr>
            <w:r>
              <w:rPr>
                <w:color w:val="1A2333"/>
                <w:sz w:val="19"/>
                <w:szCs w:val="19"/>
              </w:rPr>
              <w:t>Review the prototype against the full product vision — list screens that are missing or need refinement</w:t>
            </w:r>
          </w:p>
          <w:p w14:paraId="4B0F0396" w14:textId="77777777" w:rsidR="00B70F68" w:rsidRDefault="004953BD">
            <w:pPr>
              <w:pStyle w:val="ListParagraph"/>
              <w:numPr>
                <w:ilvl w:val="0"/>
                <w:numId w:val="1"/>
              </w:numPr>
              <w:spacing w:before="24" w:after="24"/>
            </w:pPr>
            <w:r>
              <w:rPr>
                <w:color w:val="1A2333"/>
                <w:sz w:val="19"/>
                <w:szCs w:val="19"/>
              </w:rPr>
              <w:t>Identify gaps: consultant portfolio view, admin panel, onboarding flow edge cases, mobile input patterns</w:t>
            </w:r>
          </w:p>
          <w:p w14:paraId="1A096FC1" w14:textId="77777777" w:rsidR="00B70F68" w:rsidRDefault="004953BD">
            <w:pPr>
              <w:pStyle w:val="ListParagraph"/>
              <w:numPr>
                <w:ilvl w:val="0"/>
                <w:numId w:val="1"/>
              </w:numPr>
              <w:spacing w:before="24" w:after="24"/>
            </w:pPr>
            <w:r>
              <w:rPr>
                <w:color w:val="1A2333"/>
                <w:sz w:val="19"/>
                <w:szCs w:val="19"/>
              </w:rPr>
              <w:t>Build additional screens in Claude, add to the existing React artifact</w:t>
            </w:r>
          </w:p>
          <w:p w14:paraId="77111162" w14:textId="77777777" w:rsidR="00B70F68" w:rsidRDefault="004953BD">
            <w:pPr>
              <w:pStyle w:val="ListParagraph"/>
              <w:numPr>
                <w:ilvl w:val="0"/>
                <w:numId w:val="1"/>
              </w:numPr>
              <w:spacing w:before="24" w:after="24"/>
            </w:pPr>
            <w:r>
              <w:rPr>
                <w:color w:val="1A2333"/>
                <w:sz w:val="19"/>
                <w:szCs w:val="19"/>
              </w:rPr>
              <w:t>Add dummy data variations so dashboards show realistic numbers and charts across different company types</w:t>
            </w:r>
          </w:p>
          <w:p w14:paraId="64D4C75F" w14:textId="77777777" w:rsidR="00B70F68" w:rsidRDefault="004953BD">
            <w:pPr>
              <w:pStyle w:val="ListParagraph"/>
              <w:numPr>
                <w:ilvl w:val="0"/>
                <w:numId w:val="1"/>
              </w:numPr>
              <w:spacing w:before="24" w:after="24"/>
            </w:pPr>
            <w:r>
              <w:rPr>
                <w:color w:val="1A2333"/>
                <w:sz w:val="19"/>
                <w:szCs w:val="19"/>
              </w:rPr>
              <w:t>Final prototype covers complete product vision, all user journeys clickable end-to-end</w:t>
            </w:r>
          </w:p>
        </w:tc>
      </w:tr>
      <w:tr w:rsidR="000E07A0" w14:paraId="282FA047" w14:textId="77777777" w:rsidTr="000E07A0">
        <w:tc>
          <w:tcPr>
            <w:tcW w:w="386" w:type="dxa"/>
            <w:tcBorders>
              <w:top w:val="single" w:sz="1" w:space="0" w:color="5B2C6F"/>
              <w:left w:val="single" w:sz="1" w:space="0" w:color="5B2C6F"/>
              <w:bottom w:val="single" w:sz="1" w:space="0" w:color="5B2C6F"/>
              <w:right w:val="single" w:sz="1" w:space="0" w:color="5B2C6F"/>
            </w:tcBorders>
            <w:shd w:val="clear" w:color="auto" w:fill="5B2C6F"/>
            <w:tcMar>
              <w:top w:w="80" w:type="dxa"/>
              <w:left w:w="60" w:type="dxa"/>
              <w:bottom w:w="80" w:type="dxa"/>
              <w:right w:w="60" w:type="dxa"/>
            </w:tcMar>
          </w:tcPr>
          <w:p w14:paraId="390493C2" w14:textId="77777777" w:rsidR="000E07A0" w:rsidRDefault="000E07A0" w:rsidP="000E07A0">
            <w:pPr>
              <w:jc w:val="center"/>
            </w:pPr>
            <w:r>
              <w:rPr>
                <w:b/>
                <w:bCs/>
                <w:color w:val="FFFFFF"/>
              </w:rPr>
              <w:t>03</w:t>
            </w:r>
          </w:p>
        </w:tc>
        <w:tc>
          <w:tcPr>
            <w:tcW w:w="2095" w:type="dxa"/>
            <w:tcBorders>
              <w:top w:val="single" w:sz="1" w:space="0" w:color="DDDDDD"/>
              <w:left w:val="single" w:sz="1" w:space="0" w:color="DDDDDD"/>
              <w:bottom w:val="single" w:sz="1" w:space="0" w:color="DDDDDD"/>
              <w:right w:val="single" w:sz="1" w:space="0" w:color="DDDDDD"/>
            </w:tcBorders>
            <w:shd w:val="clear" w:color="auto" w:fill="F4ECF7"/>
            <w:tcMar>
              <w:top w:w="100" w:type="dxa"/>
              <w:left w:w="130" w:type="dxa"/>
              <w:bottom w:w="100" w:type="dxa"/>
              <w:right w:w="100" w:type="dxa"/>
            </w:tcMar>
          </w:tcPr>
          <w:p w14:paraId="7FA54B85" w14:textId="77777777" w:rsidR="000E07A0" w:rsidRDefault="000E07A0" w:rsidP="000E07A0">
            <w:r>
              <w:rPr>
                <w:b/>
                <w:bCs/>
                <w:color w:val="5B2C6F"/>
                <w:sz w:val="21"/>
                <w:szCs w:val="21"/>
              </w:rPr>
              <w:t>Stakeholder Review</w:t>
            </w:r>
          </w:p>
          <w:p w14:paraId="034F298D" w14:textId="77777777" w:rsidR="000E07A0" w:rsidRDefault="000E07A0" w:rsidP="000E07A0">
            <w:pPr>
              <w:spacing w:before="4"/>
            </w:pPr>
            <w:r>
              <w:rPr>
                <w:color w:val="5B2C6F"/>
                <w:sz w:val="19"/>
                <w:szCs w:val="19"/>
              </w:rPr>
              <w:t>(Nina + Team)</w:t>
            </w:r>
          </w:p>
          <w:p w14:paraId="0EF9BFFF" w14:textId="77777777" w:rsidR="000E07A0" w:rsidRDefault="000E07A0" w:rsidP="000E07A0">
            <w:pPr>
              <w:spacing w:before="6"/>
            </w:pPr>
            <w:r>
              <w:rPr>
                <w:i/>
                <w:iCs/>
                <w:color w:val="666666"/>
                <w:sz w:val="16"/>
                <w:szCs w:val="16"/>
              </w:rPr>
              <w:t>Single day</w:t>
            </w:r>
          </w:p>
        </w:tc>
        <w:tc>
          <w:tcPr>
            <w:tcW w:w="1355" w:type="dxa"/>
            <w:tcBorders>
              <w:top w:val="single" w:sz="1" w:space="0" w:color="DDDDDD"/>
              <w:left w:val="single" w:sz="1" w:space="0" w:color="DDDDDD"/>
              <w:bottom w:val="single" w:sz="1" w:space="0" w:color="DDDDDD"/>
              <w:right w:val="single" w:sz="1" w:space="0" w:color="DDDDDD"/>
            </w:tcBorders>
            <w:shd w:val="clear" w:color="auto" w:fill="F5F5F5"/>
            <w:tcMar>
              <w:top w:w="100" w:type="dxa"/>
              <w:left w:w="100" w:type="dxa"/>
              <w:bottom w:w="100" w:type="dxa"/>
              <w:right w:w="100" w:type="dxa"/>
            </w:tcMar>
          </w:tcPr>
          <w:p w14:paraId="1E474ED7" w14:textId="0405D7A3" w:rsidR="000E07A0" w:rsidRPr="000E07A0" w:rsidRDefault="000E07A0" w:rsidP="000E07A0">
            <w:pPr>
              <w:jc w:val="center"/>
              <w:rPr>
                <w:b/>
                <w:bCs/>
                <w:color w:val="5B2C6F"/>
              </w:rPr>
            </w:pPr>
            <w:r w:rsidRPr="000E07A0">
              <w:rPr>
                <w:b/>
                <w:bCs/>
                <w:color w:val="5B2C6F"/>
              </w:rPr>
              <w:t>Mon 1 Jun 2026</w:t>
            </w:r>
          </w:p>
        </w:tc>
        <w:tc>
          <w:tcPr>
            <w:tcW w:w="1354" w:type="dxa"/>
            <w:tcBorders>
              <w:top w:val="single" w:sz="1" w:space="0" w:color="DDDDDD"/>
              <w:left w:val="single" w:sz="1" w:space="0" w:color="DDDDDD"/>
              <w:bottom w:val="single" w:sz="1" w:space="0" w:color="DDDDDD"/>
              <w:right w:val="single" w:sz="1" w:space="0" w:color="DDDDDD"/>
            </w:tcBorders>
            <w:shd w:val="clear" w:color="auto" w:fill="F5F5F5"/>
            <w:tcMar>
              <w:top w:w="100" w:type="dxa"/>
              <w:left w:w="100" w:type="dxa"/>
              <w:bottom w:w="100" w:type="dxa"/>
              <w:right w:w="100" w:type="dxa"/>
            </w:tcMar>
          </w:tcPr>
          <w:p w14:paraId="30A8573D" w14:textId="5BE5A4C6" w:rsidR="000E07A0" w:rsidRPr="000E07A0" w:rsidRDefault="000E07A0" w:rsidP="000E07A0">
            <w:pPr>
              <w:jc w:val="center"/>
              <w:rPr>
                <w:b/>
                <w:bCs/>
                <w:color w:val="5B2C6F"/>
              </w:rPr>
            </w:pPr>
            <w:r w:rsidRPr="000E07A0">
              <w:rPr>
                <w:b/>
                <w:bCs/>
                <w:color w:val="5B2C6F"/>
              </w:rPr>
              <w:t>Mon 1 Jun 2026</w:t>
            </w:r>
          </w:p>
        </w:tc>
        <w:tc>
          <w:tcPr>
            <w:tcW w:w="1062" w:type="dxa"/>
            <w:tcBorders>
              <w:top w:val="single" w:sz="1" w:space="0" w:color="DDDDDD"/>
              <w:left w:val="single" w:sz="1" w:space="0" w:color="DDDDDD"/>
              <w:bottom w:val="single" w:sz="1" w:space="0" w:color="DDDDDD"/>
              <w:right w:val="single" w:sz="1" w:space="0" w:color="DDDDDD"/>
            </w:tcBorders>
            <w:shd w:val="clear" w:color="auto" w:fill="F4ECF7"/>
            <w:tcMar>
              <w:top w:w="100" w:type="dxa"/>
              <w:left w:w="90" w:type="dxa"/>
              <w:bottom w:w="100" w:type="dxa"/>
              <w:right w:w="90" w:type="dxa"/>
            </w:tcMar>
          </w:tcPr>
          <w:p w14:paraId="45277D6D" w14:textId="77777777" w:rsidR="000E07A0" w:rsidRDefault="000E07A0" w:rsidP="000E07A0">
            <w:pPr>
              <w:jc w:val="center"/>
            </w:pPr>
            <w:r>
              <w:rPr>
                <w:b/>
                <w:bCs/>
                <w:color w:val="5B2C6F"/>
              </w:rPr>
              <w:t>1 day</w:t>
            </w:r>
          </w:p>
        </w:tc>
        <w:tc>
          <w:tcPr>
            <w:tcW w:w="13308"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17039644" w14:textId="77777777" w:rsidR="000E07A0" w:rsidRDefault="000E07A0" w:rsidP="000E07A0">
            <w:pPr>
              <w:pStyle w:val="ListParagraph"/>
              <w:numPr>
                <w:ilvl w:val="0"/>
                <w:numId w:val="1"/>
              </w:numPr>
              <w:spacing w:before="24" w:after="24"/>
            </w:pPr>
            <w:r>
              <w:rPr>
                <w:color w:val="1A2333"/>
                <w:sz w:val="19"/>
                <w:szCs w:val="19"/>
              </w:rPr>
              <w:t>Morning: screen-share the Claude prototype in a 1-hour structured session — walk through all three user journeys live</w:t>
            </w:r>
          </w:p>
          <w:p w14:paraId="7FA8761B" w14:textId="77777777" w:rsidR="000E07A0" w:rsidRDefault="000E07A0" w:rsidP="000E07A0">
            <w:pPr>
              <w:pStyle w:val="ListParagraph"/>
              <w:numPr>
                <w:ilvl w:val="0"/>
                <w:numId w:val="1"/>
              </w:numPr>
              <w:spacing w:before="24" w:after="24"/>
            </w:pPr>
            <w:r>
              <w:rPr>
                <w:color w:val="1A2333"/>
                <w:sz w:val="19"/>
                <w:szCs w:val="19"/>
              </w:rPr>
              <w:t>Capture all feedback in real time: what is missing, what needs to change, what is the priority order</w:t>
            </w:r>
          </w:p>
          <w:p w14:paraId="7CC7EDFB" w14:textId="77777777" w:rsidR="000E07A0" w:rsidRDefault="000E07A0" w:rsidP="000E07A0">
            <w:pPr>
              <w:pStyle w:val="ListParagraph"/>
              <w:numPr>
                <w:ilvl w:val="0"/>
                <w:numId w:val="1"/>
              </w:numPr>
              <w:spacing w:before="24" w:after="24"/>
            </w:pPr>
            <w:r>
              <w:rPr>
                <w:color w:val="1A2333"/>
                <w:sz w:val="19"/>
                <w:szCs w:val="19"/>
              </w:rPr>
              <w:t>Afternoon: sort feedback with the team into must-fix / v1 / v2 backlog. Make quick visual changes to the prototype on the spot</w:t>
            </w:r>
          </w:p>
          <w:p w14:paraId="1D019FE9" w14:textId="77777777" w:rsidR="000E07A0" w:rsidRDefault="000E07A0" w:rsidP="000E07A0">
            <w:pPr>
              <w:pStyle w:val="ListParagraph"/>
              <w:numPr>
                <w:ilvl w:val="0"/>
                <w:numId w:val="1"/>
              </w:numPr>
              <w:spacing w:before="24" w:after="24"/>
            </w:pPr>
            <w:r>
              <w:rPr>
                <w:color w:val="1A2333"/>
                <w:sz w:val="19"/>
                <w:szCs w:val="19"/>
              </w:rPr>
              <w:t>Confirm direction and agreed scope before methodology and build work begins</w:t>
            </w:r>
          </w:p>
          <w:p w14:paraId="62606C82" w14:textId="77777777" w:rsidR="000E07A0" w:rsidRDefault="000E07A0" w:rsidP="000E07A0">
            <w:pPr>
              <w:spacing w:before="24"/>
            </w:pPr>
            <w:proofErr w:type="gramStart"/>
            <w:r>
              <w:rPr>
                <w:rFonts w:ascii="Segoe UI Symbol" w:hAnsi="Segoe UI Symbol" w:cs="Segoe UI Symbol"/>
                <w:i/>
                <w:iCs/>
                <w:color w:val="5B2C6F"/>
                <w:sz w:val="18"/>
                <w:szCs w:val="18"/>
              </w:rPr>
              <w:t>⚑</w:t>
            </w:r>
            <w:r>
              <w:rPr>
                <w:i/>
                <w:iCs/>
                <w:color w:val="5B2C6F"/>
                <w:sz w:val="18"/>
                <w:szCs w:val="18"/>
              </w:rPr>
              <w:t xml:space="preserve">  Gate</w:t>
            </w:r>
            <w:proofErr w:type="gramEnd"/>
            <w:r>
              <w:rPr>
                <w:i/>
                <w:iCs/>
                <w:color w:val="5B2C6F"/>
                <w:sz w:val="18"/>
                <w:szCs w:val="18"/>
              </w:rPr>
              <w:t xml:space="preserve"> — backend </w:t>
            </w:r>
            <w:proofErr w:type="gramStart"/>
            <w:r>
              <w:rPr>
                <w:i/>
                <w:iCs/>
                <w:color w:val="5B2C6F"/>
                <w:sz w:val="18"/>
                <w:szCs w:val="18"/>
              </w:rPr>
              <w:t>build</w:t>
            </w:r>
            <w:proofErr w:type="gramEnd"/>
            <w:r>
              <w:rPr>
                <w:i/>
                <w:iCs/>
                <w:color w:val="5B2C6F"/>
                <w:sz w:val="18"/>
                <w:szCs w:val="18"/>
              </w:rPr>
              <w:t xml:space="preserve"> does not start until direction is confirmed. Single day is sufficient because the prototype is already interactive and tangible.</w:t>
            </w:r>
          </w:p>
        </w:tc>
      </w:tr>
      <w:tr w:rsidR="00196F1A" w14:paraId="29467513" w14:textId="77777777" w:rsidTr="000E07A0">
        <w:tc>
          <w:tcPr>
            <w:tcW w:w="386" w:type="dxa"/>
            <w:tcBorders>
              <w:top w:val="single" w:sz="1" w:space="0" w:color="E67E22"/>
              <w:left w:val="single" w:sz="1" w:space="0" w:color="E67E22"/>
              <w:bottom w:val="single" w:sz="1" w:space="0" w:color="E67E22"/>
              <w:right w:val="single" w:sz="1" w:space="0" w:color="E67E22"/>
            </w:tcBorders>
            <w:shd w:val="clear" w:color="auto" w:fill="E67E22"/>
            <w:tcMar>
              <w:top w:w="80" w:type="dxa"/>
              <w:left w:w="60" w:type="dxa"/>
              <w:bottom w:w="80" w:type="dxa"/>
              <w:right w:w="60" w:type="dxa"/>
            </w:tcMar>
          </w:tcPr>
          <w:p w14:paraId="46249098" w14:textId="77777777" w:rsidR="00196F1A" w:rsidRDefault="00196F1A" w:rsidP="00196F1A">
            <w:pPr>
              <w:jc w:val="center"/>
            </w:pPr>
            <w:r>
              <w:rPr>
                <w:b/>
                <w:bCs/>
                <w:color w:val="FFFFFF"/>
              </w:rPr>
              <w:lastRenderedPageBreak/>
              <w:t>04</w:t>
            </w:r>
          </w:p>
        </w:tc>
        <w:tc>
          <w:tcPr>
            <w:tcW w:w="2095" w:type="dxa"/>
            <w:tcBorders>
              <w:top w:val="single" w:sz="1" w:space="0" w:color="DDDDDD"/>
              <w:left w:val="single" w:sz="1" w:space="0" w:color="DDDDDD"/>
              <w:bottom w:val="single" w:sz="1" w:space="0" w:color="DDDDDD"/>
              <w:right w:val="single" w:sz="1" w:space="0" w:color="DDDDDD"/>
            </w:tcBorders>
            <w:shd w:val="clear" w:color="auto" w:fill="FEF5E7"/>
            <w:tcMar>
              <w:top w:w="100" w:type="dxa"/>
              <w:left w:w="130" w:type="dxa"/>
              <w:bottom w:w="100" w:type="dxa"/>
              <w:right w:w="100" w:type="dxa"/>
            </w:tcMar>
          </w:tcPr>
          <w:p w14:paraId="03CBF808" w14:textId="77777777" w:rsidR="00196F1A" w:rsidRDefault="00196F1A" w:rsidP="00196F1A">
            <w:r>
              <w:rPr>
                <w:b/>
                <w:bCs/>
                <w:color w:val="E67E22"/>
                <w:sz w:val="21"/>
                <w:szCs w:val="21"/>
              </w:rPr>
              <w:t>Emission Methodology</w:t>
            </w:r>
          </w:p>
          <w:p w14:paraId="42F6F218" w14:textId="77777777" w:rsidR="00196F1A" w:rsidRDefault="00196F1A" w:rsidP="00196F1A">
            <w:pPr>
              <w:spacing w:before="4"/>
            </w:pPr>
            <w:r>
              <w:rPr>
                <w:color w:val="E67E22"/>
                <w:sz w:val="19"/>
                <w:szCs w:val="19"/>
              </w:rPr>
              <w:t>&amp; Logic Definition</w:t>
            </w:r>
          </w:p>
          <w:p w14:paraId="16B25C7C" w14:textId="77777777" w:rsidR="00196F1A" w:rsidRDefault="00196F1A" w:rsidP="00196F1A">
            <w:pPr>
              <w:spacing w:before="6"/>
            </w:pPr>
            <w:r>
              <w:rPr>
                <w:i/>
                <w:iCs/>
                <w:color w:val="666666"/>
                <w:sz w:val="16"/>
                <w:szCs w:val="16"/>
              </w:rPr>
              <w:t>Analysis work — not coding</w:t>
            </w:r>
          </w:p>
        </w:tc>
        <w:tc>
          <w:tcPr>
            <w:tcW w:w="1355" w:type="dxa"/>
            <w:tcBorders>
              <w:top w:val="single" w:sz="1" w:space="0" w:color="DDDDDD"/>
              <w:left w:val="single" w:sz="1" w:space="0" w:color="DDDDDD"/>
              <w:bottom w:val="single" w:sz="1" w:space="0" w:color="DDDDDD"/>
              <w:right w:val="single" w:sz="1" w:space="0" w:color="DDDDDD"/>
            </w:tcBorders>
            <w:shd w:val="clear" w:color="auto" w:fill="F5F5F5"/>
            <w:tcMar>
              <w:top w:w="100" w:type="dxa"/>
              <w:left w:w="100" w:type="dxa"/>
              <w:bottom w:w="100" w:type="dxa"/>
              <w:right w:w="100" w:type="dxa"/>
            </w:tcMar>
          </w:tcPr>
          <w:p w14:paraId="5392CBC0" w14:textId="17EC7039" w:rsidR="00196F1A" w:rsidRPr="00C76C10" w:rsidRDefault="00196F1A" w:rsidP="00196F1A">
            <w:pPr>
              <w:jc w:val="center"/>
              <w:rPr>
                <w:b/>
                <w:bCs/>
                <w:color w:val="E67E22"/>
              </w:rPr>
            </w:pPr>
            <w:r w:rsidRPr="00C76C10">
              <w:rPr>
                <w:b/>
                <w:bCs/>
                <w:color w:val="E67E22"/>
              </w:rPr>
              <w:t xml:space="preserve">Tue 2 Jun 2026 </w:t>
            </w:r>
          </w:p>
        </w:tc>
        <w:tc>
          <w:tcPr>
            <w:tcW w:w="1354" w:type="dxa"/>
            <w:tcBorders>
              <w:top w:val="single" w:sz="1" w:space="0" w:color="DDDDDD"/>
              <w:left w:val="single" w:sz="1" w:space="0" w:color="DDDDDD"/>
              <w:bottom w:val="single" w:sz="1" w:space="0" w:color="DDDDDD"/>
              <w:right w:val="single" w:sz="1" w:space="0" w:color="DDDDDD"/>
            </w:tcBorders>
            <w:shd w:val="clear" w:color="auto" w:fill="F5F5F5"/>
            <w:tcMar>
              <w:top w:w="100" w:type="dxa"/>
              <w:left w:w="100" w:type="dxa"/>
              <w:bottom w:w="100" w:type="dxa"/>
              <w:right w:w="100" w:type="dxa"/>
            </w:tcMar>
          </w:tcPr>
          <w:p w14:paraId="419F6243" w14:textId="6499FE38" w:rsidR="00196F1A" w:rsidRPr="00C76C10" w:rsidRDefault="00196F1A" w:rsidP="00196F1A">
            <w:pPr>
              <w:jc w:val="center"/>
              <w:rPr>
                <w:b/>
                <w:bCs/>
                <w:color w:val="E67E22"/>
              </w:rPr>
            </w:pPr>
            <w:r w:rsidRPr="00C76C10">
              <w:rPr>
                <w:b/>
                <w:bCs/>
                <w:color w:val="E67E22"/>
              </w:rPr>
              <w:t>Fri 12 Jun 2026</w:t>
            </w:r>
          </w:p>
        </w:tc>
        <w:tc>
          <w:tcPr>
            <w:tcW w:w="1062" w:type="dxa"/>
            <w:tcBorders>
              <w:top w:val="single" w:sz="1" w:space="0" w:color="DDDDDD"/>
              <w:left w:val="single" w:sz="1" w:space="0" w:color="DDDDDD"/>
              <w:bottom w:val="single" w:sz="1" w:space="0" w:color="DDDDDD"/>
              <w:right w:val="single" w:sz="1" w:space="0" w:color="DDDDDD"/>
            </w:tcBorders>
            <w:shd w:val="clear" w:color="auto" w:fill="FEF5E7"/>
            <w:tcMar>
              <w:top w:w="100" w:type="dxa"/>
              <w:left w:w="90" w:type="dxa"/>
              <w:bottom w:w="100" w:type="dxa"/>
              <w:right w:w="90" w:type="dxa"/>
            </w:tcMar>
          </w:tcPr>
          <w:p w14:paraId="1A897231" w14:textId="77777777" w:rsidR="00196F1A" w:rsidRDefault="00196F1A" w:rsidP="00196F1A">
            <w:pPr>
              <w:jc w:val="center"/>
            </w:pPr>
            <w:r>
              <w:rPr>
                <w:b/>
                <w:bCs/>
                <w:color w:val="E67E22"/>
              </w:rPr>
              <w:t>1.5 weeks</w:t>
            </w:r>
          </w:p>
        </w:tc>
        <w:tc>
          <w:tcPr>
            <w:tcW w:w="13308"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25EE9114" w14:textId="77777777" w:rsidR="00196F1A" w:rsidRDefault="00196F1A" w:rsidP="00196F1A">
            <w:pPr>
              <w:pStyle w:val="ListParagraph"/>
              <w:numPr>
                <w:ilvl w:val="0"/>
                <w:numId w:val="1"/>
              </w:numPr>
              <w:spacing w:before="24" w:after="24"/>
            </w:pPr>
            <w:r>
              <w:rPr>
                <w:color w:val="1A2333"/>
                <w:sz w:val="19"/>
                <w:szCs w:val="19"/>
              </w:rPr>
              <w:t>Document the actual calculation formulae for Scope 1 (stationary combustion, mobile combustion, fugitive emissions), Scope 2 (location-based and market-based electricity), and all 15 Scope 3 categories</w:t>
            </w:r>
          </w:p>
          <w:p w14:paraId="4C40667C" w14:textId="77777777" w:rsidR="00196F1A" w:rsidRDefault="00196F1A" w:rsidP="00196F1A">
            <w:pPr>
              <w:pStyle w:val="ListParagraph"/>
              <w:numPr>
                <w:ilvl w:val="0"/>
                <w:numId w:val="1"/>
              </w:numPr>
              <w:spacing w:before="24" w:after="24"/>
            </w:pPr>
            <w:r>
              <w:rPr>
                <w:color w:val="1A2333"/>
                <w:sz w:val="19"/>
                <w:szCs w:val="19"/>
              </w:rPr>
              <w:t>Define which calculation method applies per Scope 3 category: spend-based, average-data, distance-based or primary data — and under what data availability conditions each is used</w:t>
            </w:r>
          </w:p>
          <w:p w14:paraId="5DA8820E" w14:textId="77777777" w:rsidR="00196F1A" w:rsidRDefault="00196F1A" w:rsidP="00196F1A">
            <w:pPr>
              <w:pStyle w:val="ListParagraph"/>
              <w:numPr>
                <w:ilvl w:val="0"/>
                <w:numId w:val="1"/>
              </w:numPr>
              <w:spacing w:before="24" w:after="24"/>
            </w:pPr>
            <w:r>
              <w:rPr>
                <w:color w:val="1A2333"/>
                <w:sz w:val="19"/>
                <w:szCs w:val="19"/>
              </w:rPr>
              <w:t>Source, validate and format all emission factor datasets: GHG Protocol Scope 1/2 factors, IEA grid emission factors by country, EPA Scope 3 spend-based factors</w:t>
            </w:r>
          </w:p>
          <w:p w14:paraId="24923937" w14:textId="77777777" w:rsidR="00196F1A" w:rsidRDefault="00196F1A" w:rsidP="00196F1A">
            <w:pPr>
              <w:pStyle w:val="ListParagraph"/>
              <w:numPr>
                <w:ilvl w:val="0"/>
                <w:numId w:val="1"/>
              </w:numPr>
              <w:spacing w:before="24" w:after="24"/>
            </w:pPr>
            <w:r>
              <w:rPr>
                <w:color w:val="1A2333"/>
                <w:sz w:val="19"/>
                <w:szCs w:val="19"/>
              </w:rPr>
              <w:t>Define the ESG scoring framework: KPI list, materiality weights by sector, score formula (0–100), E/S/G sub-score structure</w:t>
            </w:r>
          </w:p>
          <w:p w14:paraId="18A9BC90" w14:textId="77777777" w:rsidR="00196F1A" w:rsidRDefault="00196F1A" w:rsidP="00196F1A">
            <w:pPr>
              <w:pStyle w:val="ListParagraph"/>
              <w:numPr>
                <w:ilvl w:val="0"/>
                <w:numId w:val="1"/>
              </w:numPr>
              <w:spacing w:before="24" w:after="24"/>
            </w:pPr>
            <w:r>
              <w:rPr>
                <w:color w:val="1A2333"/>
                <w:sz w:val="19"/>
                <w:szCs w:val="19"/>
              </w:rPr>
              <w:t>Define peer benchmarking methodology: percentile ranking formula, sector average sources, top quartile comparison</w:t>
            </w:r>
          </w:p>
          <w:p w14:paraId="42B3A206" w14:textId="77777777" w:rsidR="00196F1A" w:rsidRDefault="00196F1A" w:rsidP="00196F1A">
            <w:pPr>
              <w:pStyle w:val="ListParagraph"/>
              <w:numPr>
                <w:ilvl w:val="0"/>
                <w:numId w:val="1"/>
              </w:numPr>
              <w:spacing w:before="24" w:after="24"/>
            </w:pPr>
            <w:r>
              <w:rPr>
                <w:color w:val="1A2333"/>
                <w:sz w:val="19"/>
                <w:szCs w:val="19"/>
              </w:rPr>
              <w:t>Define the gap-filling logic: what default values apply when a company has no data for a category, and how estimated values are flagged</w:t>
            </w:r>
          </w:p>
          <w:p w14:paraId="005BA57D" w14:textId="77777777" w:rsidR="00196F1A" w:rsidRDefault="00196F1A" w:rsidP="00196F1A">
            <w:pPr>
              <w:pStyle w:val="ListParagraph"/>
              <w:numPr>
                <w:ilvl w:val="0"/>
                <w:numId w:val="1"/>
              </w:numPr>
              <w:spacing w:before="24" w:after="24"/>
            </w:pPr>
            <w:r>
              <w:rPr>
                <w:color w:val="1A2333"/>
                <w:sz w:val="19"/>
                <w:szCs w:val="19"/>
              </w:rPr>
              <w:t>This document becomes the specification the backend code implements — calculation code written without this spec will need to be rewritten</w:t>
            </w:r>
          </w:p>
          <w:p w14:paraId="56E84FB3" w14:textId="77777777" w:rsidR="00196F1A" w:rsidRDefault="00196F1A" w:rsidP="00196F1A">
            <w:pPr>
              <w:spacing w:before="24"/>
            </w:pPr>
            <w:proofErr w:type="gramStart"/>
            <w:r>
              <w:rPr>
                <w:rFonts w:ascii="Segoe UI Symbol" w:hAnsi="Segoe UI Symbol" w:cs="Segoe UI Symbol"/>
                <w:i/>
                <w:iCs/>
                <w:color w:val="E67E22"/>
                <w:sz w:val="18"/>
                <w:szCs w:val="18"/>
              </w:rPr>
              <w:t>⚑</w:t>
            </w:r>
            <w:r>
              <w:rPr>
                <w:i/>
                <w:iCs/>
                <w:color w:val="E67E22"/>
                <w:sz w:val="18"/>
                <w:szCs w:val="18"/>
              </w:rPr>
              <w:t xml:space="preserve">  This</w:t>
            </w:r>
            <w:proofErr w:type="gramEnd"/>
            <w:r>
              <w:rPr>
                <w:i/>
                <w:iCs/>
                <w:color w:val="E67E22"/>
                <w:sz w:val="18"/>
                <w:szCs w:val="18"/>
              </w:rPr>
              <w:t xml:space="preserve"> is analytical and methodological work, not development. Requires someone with sustainability/carbon accounting knowledge to validate. Do not skip or compress this phase.</w:t>
            </w:r>
          </w:p>
        </w:tc>
      </w:tr>
      <w:tr w:rsidR="00196F1A" w14:paraId="22B3E927" w14:textId="77777777" w:rsidTr="000E07A0">
        <w:tc>
          <w:tcPr>
            <w:tcW w:w="386" w:type="dxa"/>
            <w:tcBorders>
              <w:top w:val="single" w:sz="1" w:space="0" w:color="922B21"/>
              <w:left w:val="single" w:sz="1" w:space="0" w:color="922B21"/>
              <w:bottom w:val="single" w:sz="1" w:space="0" w:color="922B21"/>
              <w:right w:val="single" w:sz="1" w:space="0" w:color="922B21"/>
            </w:tcBorders>
            <w:shd w:val="clear" w:color="auto" w:fill="922B21"/>
            <w:tcMar>
              <w:top w:w="80" w:type="dxa"/>
              <w:left w:w="60" w:type="dxa"/>
              <w:bottom w:w="80" w:type="dxa"/>
              <w:right w:w="60" w:type="dxa"/>
            </w:tcMar>
          </w:tcPr>
          <w:p w14:paraId="0F06231C" w14:textId="77777777" w:rsidR="00196F1A" w:rsidRDefault="00196F1A" w:rsidP="00196F1A">
            <w:pPr>
              <w:jc w:val="center"/>
            </w:pPr>
            <w:r>
              <w:rPr>
                <w:b/>
                <w:bCs/>
                <w:color w:val="FFFFFF"/>
              </w:rPr>
              <w:t>05</w:t>
            </w:r>
          </w:p>
        </w:tc>
        <w:tc>
          <w:tcPr>
            <w:tcW w:w="2095" w:type="dxa"/>
            <w:tcBorders>
              <w:top w:val="single" w:sz="1" w:space="0" w:color="DDDDDD"/>
              <w:left w:val="single" w:sz="1" w:space="0" w:color="DDDDDD"/>
              <w:bottom w:val="single" w:sz="1" w:space="0" w:color="DDDDDD"/>
              <w:right w:val="single" w:sz="1" w:space="0" w:color="DDDDDD"/>
            </w:tcBorders>
            <w:shd w:val="clear" w:color="auto" w:fill="FDEDEC"/>
            <w:tcMar>
              <w:top w:w="100" w:type="dxa"/>
              <w:left w:w="130" w:type="dxa"/>
              <w:bottom w:w="100" w:type="dxa"/>
              <w:right w:w="100" w:type="dxa"/>
            </w:tcMar>
          </w:tcPr>
          <w:p w14:paraId="797DAE67" w14:textId="77777777" w:rsidR="00196F1A" w:rsidRDefault="00196F1A" w:rsidP="00196F1A">
            <w:r>
              <w:rPr>
                <w:b/>
                <w:bCs/>
                <w:color w:val="922B21"/>
                <w:sz w:val="21"/>
                <w:szCs w:val="21"/>
              </w:rPr>
              <w:t>Backend &amp; Calculation</w:t>
            </w:r>
          </w:p>
          <w:p w14:paraId="65989F53" w14:textId="77777777" w:rsidR="00196F1A" w:rsidRDefault="00196F1A" w:rsidP="00196F1A">
            <w:pPr>
              <w:spacing w:before="4"/>
            </w:pPr>
            <w:r>
              <w:rPr>
                <w:color w:val="922B21"/>
                <w:sz w:val="19"/>
                <w:szCs w:val="19"/>
              </w:rPr>
              <w:t>Engine</w:t>
            </w:r>
          </w:p>
          <w:p w14:paraId="2B252160" w14:textId="77777777" w:rsidR="00196F1A" w:rsidRDefault="00196F1A" w:rsidP="00196F1A">
            <w:pPr>
              <w:spacing w:before="6"/>
            </w:pPr>
            <w:proofErr w:type="spellStart"/>
            <w:r>
              <w:rPr>
                <w:i/>
                <w:iCs/>
                <w:color w:val="666666"/>
                <w:sz w:val="16"/>
                <w:szCs w:val="16"/>
              </w:rPr>
              <w:t>Supabase</w:t>
            </w:r>
            <w:proofErr w:type="spellEnd"/>
            <w:r>
              <w:rPr>
                <w:i/>
                <w:iCs/>
                <w:color w:val="666666"/>
                <w:sz w:val="16"/>
                <w:szCs w:val="16"/>
              </w:rPr>
              <w:t xml:space="preserve"> — browser dashboard + Claude code</w:t>
            </w:r>
          </w:p>
        </w:tc>
        <w:tc>
          <w:tcPr>
            <w:tcW w:w="1355" w:type="dxa"/>
            <w:tcBorders>
              <w:top w:val="single" w:sz="1" w:space="0" w:color="DDDDDD"/>
              <w:left w:val="single" w:sz="1" w:space="0" w:color="DDDDDD"/>
              <w:bottom w:val="single" w:sz="1" w:space="0" w:color="DDDDDD"/>
              <w:right w:val="single" w:sz="1" w:space="0" w:color="DDDDDD"/>
            </w:tcBorders>
            <w:shd w:val="clear" w:color="auto" w:fill="F5F5F5"/>
            <w:tcMar>
              <w:top w:w="100" w:type="dxa"/>
              <w:left w:w="100" w:type="dxa"/>
              <w:bottom w:w="100" w:type="dxa"/>
              <w:right w:w="100" w:type="dxa"/>
            </w:tcMar>
          </w:tcPr>
          <w:p w14:paraId="4A7E1AC5" w14:textId="5E919DF8" w:rsidR="00196F1A" w:rsidRPr="00C76C10" w:rsidRDefault="00196F1A" w:rsidP="00196F1A">
            <w:pPr>
              <w:jc w:val="center"/>
              <w:rPr>
                <w:b/>
                <w:bCs/>
                <w:color w:val="922B21"/>
              </w:rPr>
            </w:pPr>
            <w:r w:rsidRPr="00C76C10">
              <w:rPr>
                <w:b/>
                <w:bCs/>
                <w:color w:val="922B21"/>
              </w:rPr>
              <w:t xml:space="preserve">Mon 15 Jun 2026 </w:t>
            </w:r>
          </w:p>
        </w:tc>
        <w:tc>
          <w:tcPr>
            <w:tcW w:w="1354" w:type="dxa"/>
            <w:tcBorders>
              <w:top w:val="single" w:sz="1" w:space="0" w:color="DDDDDD"/>
              <w:left w:val="single" w:sz="1" w:space="0" w:color="DDDDDD"/>
              <w:bottom w:val="single" w:sz="1" w:space="0" w:color="DDDDDD"/>
              <w:right w:val="single" w:sz="1" w:space="0" w:color="DDDDDD"/>
            </w:tcBorders>
            <w:shd w:val="clear" w:color="auto" w:fill="F5F5F5"/>
            <w:tcMar>
              <w:top w:w="100" w:type="dxa"/>
              <w:left w:w="100" w:type="dxa"/>
              <w:bottom w:w="100" w:type="dxa"/>
              <w:right w:w="100" w:type="dxa"/>
            </w:tcMar>
          </w:tcPr>
          <w:p w14:paraId="62D5C890" w14:textId="13660A63" w:rsidR="00196F1A" w:rsidRPr="00C76C10" w:rsidRDefault="00196F1A" w:rsidP="00196F1A">
            <w:pPr>
              <w:jc w:val="center"/>
              <w:rPr>
                <w:b/>
                <w:bCs/>
                <w:color w:val="922B21"/>
              </w:rPr>
            </w:pPr>
            <w:r w:rsidRPr="00C76C10">
              <w:rPr>
                <w:b/>
                <w:bCs/>
                <w:color w:val="922B21"/>
              </w:rPr>
              <w:t>Fri 26 Jun 2026</w:t>
            </w:r>
          </w:p>
        </w:tc>
        <w:tc>
          <w:tcPr>
            <w:tcW w:w="1062" w:type="dxa"/>
            <w:tcBorders>
              <w:top w:val="single" w:sz="1" w:space="0" w:color="DDDDDD"/>
              <w:left w:val="single" w:sz="1" w:space="0" w:color="DDDDDD"/>
              <w:bottom w:val="single" w:sz="1" w:space="0" w:color="DDDDDD"/>
              <w:right w:val="single" w:sz="1" w:space="0" w:color="DDDDDD"/>
            </w:tcBorders>
            <w:shd w:val="clear" w:color="auto" w:fill="FDEDEC"/>
            <w:tcMar>
              <w:top w:w="100" w:type="dxa"/>
              <w:left w:w="90" w:type="dxa"/>
              <w:bottom w:w="100" w:type="dxa"/>
              <w:right w:w="90" w:type="dxa"/>
            </w:tcMar>
          </w:tcPr>
          <w:p w14:paraId="3E7C23B7" w14:textId="77777777" w:rsidR="00196F1A" w:rsidRDefault="00196F1A" w:rsidP="00196F1A">
            <w:pPr>
              <w:jc w:val="center"/>
            </w:pPr>
            <w:r>
              <w:rPr>
                <w:b/>
                <w:bCs/>
                <w:color w:val="922B21"/>
              </w:rPr>
              <w:t>2 weeks</w:t>
            </w:r>
          </w:p>
        </w:tc>
        <w:tc>
          <w:tcPr>
            <w:tcW w:w="13308"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3B72F06F" w14:textId="77777777" w:rsidR="00196F1A" w:rsidRDefault="00196F1A" w:rsidP="00196F1A">
            <w:pPr>
              <w:pStyle w:val="ListParagraph"/>
              <w:numPr>
                <w:ilvl w:val="0"/>
                <w:numId w:val="1"/>
              </w:numPr>
              <w:spacing w:before="24" w:after="24"/>
            </w:pPr>
            <w:r>
              <w:rPr>
                <w:color w:val="1A2333"/>
                <w:sz w:val="19"/>
                <w:szCs w:val="19"/>
              </w:rPr>
              <w:t xml:space="preserve">Set up </w:t>
            </w:r>
            <w:proofErr w:type="spellStart"/>
            <w:r>
              <w:rPr>
                <w:color w:val="1A2333"/>
                <w:sz w:val="19"/>
                <w:szCs w:val="19"/>
              </w:rPr>
              <w:t>Supabase</w:t>
            </w:r>
            <w:proofErr w:type="spellEnd"/>
            <w:r>
              <w:rPr>
                <w:color w:val="1A2333"/>
                <w:sz w:val="19"/>
                <w:szCs w:val="19"/>
              </w:rPr>
              <w:t xml:space="preserve"> project: database, authentication, file storage — all configured via browser dashboard, no installation</w:t>
            </w:r>
          </w:p>
          <w:p w14:paraId="437E9AB4" w14:textId="77777777" w:rsidR="00196F1A" w:rsidRDefault="00196F1A" w:rsidP="00196F1A">
            <w:pPr>
              <w:pStyle w:val="ListParagraph"/>
              <w:numPr>
                <w:ilvl w:val="0"/>
                <w:numId w:val="1"/>
              </w:numPr>
              <w:spacing w:before="24" w:after="24"/>
            </w:pPr>
            <w:r>
              <w:rPr>
                <w:color w:val="1A2333"/>
                <w:sz w:val="19"/>
                <w:szCs w:val="19"/>
              </w:rPr>
              <w:t>Create all database tables from schema: companies, assessments, scope inputs (1/2/3), results, ESG scores, sector benchmarks, emission factors, levers</w:t>
            </w:r>
          </w:p>
          <w:p w14:paraId="6B01D70F" w14:textId="77777777" w:rsidR="00196F1A" w:rsidRDefault="00196F1A" w:rsidP="00196F1A">
            <w:pPr>
              <w:pStyle w:val="ListParagraph"/>
              <w:numPr>
                <w:ilvl w:val="0"/>
                <w:numId w:val="1"/>
              </w:numPr>
              <w:spacing w:before="24" w:after="24"/>
            </w:pPr>
            <w:r>
              <w:rPr>
                <w:color w:val="1A2333"/>
                <w:sz w:val="19"/>
                <w:szCs w:val="19"/>
              </w:rPr>
              <w:t>Seed all emission factor data, sector benchmarks and lever library into the database</w:t>
            </w:r>
          </w:p>
          <w:p w14:paraId="40A45B53" w14:textId="77777777" w:rsidR="00196F1A" w:rsidRDefault="00196F1A" w:rsidP="00196F1A">
            <w:pPr>
              <w:pStyle w:val="ListParagraph"/>
              <w:numPr>
                <w:ilvl w:val="0"/>
                <w:numId w:val="1"/>
              </w:numPr>
              <w:spacing w:before="24" w:after="24"/>
            </w:pPr>
            <w:r>
              <w:rPr>
                <w:color w:val="1A2333"/>
                <w:sz w:val="19"/>
                <w:szCs w:val="19"/>
              </w:rPr>
              <w:t>Build Scope 1 calculator (Edge Function): stationary + mobile combustion + fugitives</w:t>
            </w:r>
          </w:p>
          <w:p w14:paraId="7C50692C" w14:textId="77777777" w:rsidR="00196F1A" w:rsidRDefault="00196F1A" w:rsidP="00196F1A">
            <w:pPr>
              <w:pStyle w:val="ListParagraph"/>
              <w:numPr>
                <w:ilvl w:val="0"/>
                <w:numId w:val="1"/>
              </w:numPr>
              <w:spacing w:before="24" w:after="24"/>
            </w:pPr>
            <w:r>
              <w:rPr>
                <w:color w:val="1A2333"/>
                <w:sz w:val="19"/>
                <w:szCs w:val="19"/>
              </w:rPr>
              <w:t>Build Scope 2 calculator: electricity (location-based and market-based) + purchased heat</w:t>
            </w:r>
          </w:p>
          <w:p w14:paraId="33DFBE03" w14:textId="77777777" w:rsidR="00196F1A" w:rsidRDefault="00196F1A" w:rsidP="00196F1A">
            <w:pPr>
              <w:pStyle w:val="ListParagraph"/>
              <w:numPr>
                <w:ilvl w:val="0"/>
                <w:numId w:val="1"/>
              </w:numPr>
              <w:spacing w:before="24" w:after="24"/>
            </w:pPr>
            <w:r>
              <w:rPr>
                <w:color w:val="1A2333"/>
                <w:sz w:val="19"/>
                <w:szCs w:val="19"/>
              </w:rPr>
              <w:t xml:space="preserve">Build Excel parsing </w:t>
            </w:r>
            <w:proofErr w:type="gramStart"/>
            <w:r>
              <w:rPr>
                <w:color w:val="1A2333"/>
                <w:sz w:val="19"/>
                <w:szCs w:val="19"/>
              </w:rPr>
              <w:t>engine:</w:t>
            </w:r>
            <w:proofErr w:type="gramEnd"/>
            <w:r>
              <w:rPr>
                <w:color w:val="1A2333"/>
                <w:sz w:val="19"/>
                <w:szCs w:val="19"/>
              </w:rPr>
              <w:t xml:space="preserve"> reads uploaded .xlsx files, validates columns, returns structured data — used by all 15 Scope 3 categories</w:t>
            </w:r>
          </w:p>
          <w:p w14:paraId="29894AD7" w14:textId="77777777" w:rsidR="00196F1A" w:rsidRDefault="00196F1A" w:rsidP="00196F1A">
            <w:pPr>
              <w:pStyle w:val="ListParagraph"/>
              <w:numPr>
                <w:ilvl w:val="0"/>
                <w:numId w:val="1"/>
              </w:numPr>
              <w:spacing w:before="24" w:after="24"/>
            </w:pPr>
            <w:r>
              <w:rPr>
                <w:color w:val="1A2333"/>
                <w:sz w:val="19"/>
                <w:szCs w:val="19"/>
              </w:rPr>
              <w:t>Build Scope 3 calculators (one per category): spend-based, average-data and distance-based methods as defined in Phase 4 methodology</w:t>
            </w:r>
          </w:p>
          <w:p w14:paraId="1308D41A" w14:textId="77777777" w:rsidR="00196F1A" w:rsidRDefault="00196F1A" w:rsidP="00196F1A">
            <w:pPr>
              <w:pStyle w:val="ListParagraph"/>
              <w:numPr>
                <w:ilvl w:val="0"/>
                <w:numId w:val="1"/>
              </w:numPr>
              <w:spacing w:before="24" w:after="24"/>
            </w:pPr>
            <w:r>
              <w:rPr>
                <w:color w:val="1A2333"/>
                <w:sz w:val="19"/>
                <w:szCs w:val="19"/>
              </w:rPr>
              <w:t>Build ESG scoring function and peer benchmarking engine</w:t>
            </w:r>
          </w:p>
          <w:p w14:paraId="54BDB38C" w14:textId="77777777" w:rsidR="00196F1A" w:rsidRDefault="00196F1A" w:rsidP="00196F1A">
            <w:pPr>
              <w:pStyle w:val="ListParagraph"/>
              <w:numPr>
                <w:ilvl w:val="0"/>
                <w:numId w:val="1"/>
              </w:numPr>
              <w:spacing w:before="24" w:after="24"/>
            </w:pPr>
            <w:r>
              <w:rPr>
                <w:color w:val="1A2333"/>
                <w:sz w:val="19"/>
                <w:szCs w:val="19"/>
              </w:rPr>
              <w:t xml:space="preserve">Build </w:t>
            </w:r>
            <w:proofErr w:type="spellStart"/>
            <w:r>
              <w:rPr>
                <w:color w:val="1A2333"/>
                <w:sz w:val="19"/>
                <w:szCs w:val="19"/>
              </w:rPr>
              <w:t>decarbonisation</w:t>
            </w:r>
            <w:proofErr w:type="spellEnd"/>
            <w:r>
              <w:rPr>
                <w:color w:val="1A2333"/>
                <w:sz w:val="19"/>
                <w:szCs w:val="19"/>
              </w:rPr>
              <w:t xml:space="preserve"> lever recommendation engine</w:t>
            </w:r>
          </w:p>
          <w:p w14:paraId="0C9DF45A" w14:textId="77777777" w:rsidR="00196F1A" w:rsidRDefault="00196F1A" w:rsidP="00196F1A">
            <w:pPr>
              <w:pStyle w:val="ListParagraph"/>
              <w:numPr>
                <w:ilvl w:val="0"/>
                <w:numId w:val="1"/>
              </w:numPr>
              <w:spacing w:before="24" w:after="24"/>
            </w:pPr>
            <w:r>
              <w:rPr>
                <w:color w:val="1A2333"/>
                <w:sz w:val="19"/>
                <w:szCs w:val="19"/>
              </w:rPr>
              <w:t>Build PDF report generation</w:t>
            </w:r>
          </w:p>
        </w:tc>
      </w:tr>
      <w:tr w:rsidR="006823EB" w14:paraId="41818E4F" w14:textId="77777777" w:rsidTr="000E07A0">
        <w:tc>
          <w:tcPr>
            <w:tcW w:w="386" w:type="dxa"/>
            <w:tcBorders>
              <w:top w:val="single" w:sz="1" w:space="0" w:color="117A65"/>
              <w:left w:val="single" w:sz="1" w:space="0" w:color="117A65"/>
              <w:bottom w:val="single" w:sz="1" w:space="0" w:color="117A65"/>
              <w:right w:val="single" w:sz="1" w:space="0" w:color="117A65"/>
            </w:tcBorders>
            <w:shd w:val="clear" w:color="auto" w:fill="117A65"/>
            <w:tcMar>
              <w:top w:w="80" w:type="dxa"/>
              <w:left w:w="60" w:type="dxa"/>
              <w:bottom w:w="80" w:type="dxa"/>
              <w:right w:w="60" w:type="dxa"/>
            </w:tcMar>
          </w:tcPr>
          <w:p w14:paraId="6B044971" w14:textId="77777777" w:rsidR="006823EB" w:rsidRDefault="006823EB" w:rsidP="006823EB">
            <w:pPr>
              <w:jc w:val="center"/>
            </w:pPr>
            <w:r>
              <w:rPr>
                <w:b/>
                <w:bCs/>
                <w:color w:val="FFFFFF"/>
              </w:rPr>
              <w:t>06</w:t>
            </w:r>
          </w:p>
        </w:tc>
        <w:tc>
          <w:tcPr>
            <w:tcW w:w="2095" w:type="dxa"/>
            <w:tcBorders>
              <w:top w:val="single" w:sz="1" w:space="0" w:color="DDDDDD"/>
              <w:left w:val="single" w:sz="1" w:space="0" w:color="DDDDDD"/>
              <w:bottom w:val="single" w:sz="1" w:space="0" w:color="DDDDDD"/>
              <w:right w:val="single" w:sz="1" w:space="0" w:color="DDDDDD"/>
            </w:tcBorders>
            <w:shd w:val="clear" w:color="auto" w:fill="E8F8F5"/>
            <w:tcMar>
              <w:top w:w="100" w:type="dxa"/>
              <w:left w:w="130" w:type="dxa"/>
              <w:bottom w:w="100" w:type="dxa"/>
              <w:right w:w="100" w:type="dxa"/>
            </w:tcMar>
          </w:tcPr>
          <w:p w14:paraId="1E8270CF" w14:textId="77777777" w:rsidR="006823EB" w:rsidRDefault="006823EB" w:rsidP="006823EB">
            <w:r>
              <w:rPr>
                <w:b/>
                <w:bCs/>
                <w:color w:val="117A65"/>
                <w:sz w:val="21"/>
                <w:szCs w:val="21"/>
              </w:rPr>
              <w:t>Frontend–Backend</w:t>
            </w:r>
          </w:p>
          <w:p w14:paraId="0D2E7950" w14:textId="77777777" w:rsidR="006823EB" w:rsidRDefault="006823EB" w:rsidP="006823EB">
            <w:pPr>
              <w:spacing w:before="4"/>
            </w:pPr>
            <w:r>
              <w:rPr>
                <w:color w:val="117A65"/>
                <w:sz w:val="19"/>
                <w:szCs w:val="19"/>
              </w:rPr>
              <w:t>Integration</w:t>
            </w:r>
          </w:p>
          <w:p w14:paraId="4AF0A9CF" w14:textId="77777777" w:rsidR="006823EB" w:rsidRDefault="006823EB" w:rsidP="006823EB">
            <w:pPr>
              <w:spacing w:before="6"/>
            </w:pPr>
            <w:r>
              <w:rPr>
                <w:i/>
                <w:iCs/>
                <w:color w:val="666666"/>
                <w:sz w:val="16"/>
                <w:szCs w:val="16"/>
              </w:rPr>
              <w:t xml:space="preserve">Connect React prototype to </w:t>
            </w:r>
            <w:proofErr w:type="spellStart"/>
            <w:r>
              <w:rPr>
                <w:i/>
                <w:iCs/>
                <w:color w:val="666666"/>
                <w:sz w:val="16"/>
                <w:szCs w:val="16"/>
              </w:rPr>
              <w:t>Supabase</w:t>
            </w:r>
            <w:proofErr w:type="spellEnd"/>
          </w:p>
        </w:tc>
        <w:tc>
          <w:tcPr>
            <w:tcW w:w="1355" w:type="dxa"/>
            <w:tcBorders>
              <w:top w:val="single" w:sz="1" w:space="0" w:color="DDDDDD"/>
              <w:left w:val="single" w:sz="1" w:space="0" w:color="DDDDDD"/>
              <w:bottom w:val="single" w:sz="1" w:space="0" w:color="DDDDDD"/>
              <w:right w:val="single" w:sz="1" w:space="0" w:color="DDDDDD"/>
            </w:tcBorders>
            <w:shd w:val="clear" w:color="auto" w:fill="F5F5F5"/>
            <w:tcMar>
              <w:top w:w="100" w:type="dxa"/>
              <w:left w:w="100" w:type="dxa"/>
              <w:bottom w:w="100" w:type="dxa"/>
              <w:right w:w="100" w:type="dxa"/>
            </w:tcMar>
          </w:tcPr>
          <w:p w14:paraId="0DAF4970" w14:textId="3809B999" w:rsidR="006823EB" w:rsidRPr="00C76C10" w:rsidRDefault="006823EB" w:rsidP="006823EB">
            <w:pPr>
              <w:jc w:val="center"/>
              <w:rPr>
                <w:b/>
                <w:bCs/>
                <w:color w:val="117A65"/>
              </w:rPr>
            </w:pPr>
            <w:r w:rsidRPr="00C76C10">
              <w:rPr>
                <w:b/>
                <w:bCs/>
                <w:color w:val="117A65"/>
              </w:rPr>
              <w:t xml:space="preserve">Mon 29 Jun 2026 </w:t>
            </w:r>
          </w:p>
        </w:tc>
        <w:tc>
          <w:tcPr>
            <w:tcW w:w="1354" w:type="dxa"/>
            <w:tcBorders>
              <w:top w:val="single" w:sz="1" w:space="0" w:color="DDDDDD"/>
              <w:left w:val="single" w:sz="1" w:space="0" w:color="DDDDDD"/>
              <w:bottom w:val="single" w:sz="1" w:space="0" w:color="DDDDDD"/>
              <w:right w:val="single" w:sz="1" w:space="0" w:color="DDDDDD"/>
            </w:tcBorders>
            <w:shd w:val="clear" w:color="auto" w:fill="F5F5F5"/>
            <w:tcMar>
              <w:top w:w="100" w:type="dxa"/>
              <w:left w:w="100" w:type="dxa"/>
              <w:bottom w:w="100" w:type="dxa"/>
              <w:right w:w="100" w:type="dxa"/>
            </w:tcMar>
          </w:tcPr>
          <w:p w14:paraId="18A0FBFF" w14:textId="6821EF15" w:rsidR="006823EB" w:rsidRPr="00C76C10" w:rsidRDefault="006823EB" w:rsidP="006823EB">
            <w:pPr>
              <w:jc w:val="center"/>
              <w:rPr>
                <w:b/>
                <w:bCs/>
                <w:color w:val="117A65"/>
              </w:rPr>
            </w:pPr>
            <w:r w:rsidRPr="00C76C10">
              <w:rPr>
                <w:b/>
                <w:bCs/>
                <w:color w:val="117A65"/>
              </w:rPr>
              <w:t>Fri 3 Jul 2026</w:t>
            </w:r>
          </w:p>
        </w:tc>
        <w:tc>
          <w:tcPr>
            <w:tcW w:w="1062" w:type="dxa"/>
            <w:tcBorders>
              <w:top w:val="single" w:sz="1" w:space="0" w:color="DDDDDD"/>
              <w:left w:val="single" w:sz="1" w:space="0" w:color="DDDDDD"/>
              <w:bottom w:val="single" w:sz="1" w:space="0" w:color="DDDDDD"/>
              <w:right w:val="single" w:sz="1" w:space="0" w:color="DDDDDD"/>
            </w:tcBorders>
            <w:shd w:val="clear" w:color="auto" w:fill="E8F8F5"/>
            <w:tcMar>
              <w:top w:w="100" w:type="dxa"/>
              <w:left w:w="90" w:type="dxa"/>
              <w:bottom w:w="100" w:type="dxa"/>
              <w:right w:w="90" w:type="dxa"/>
            </w:tcMar>
          </w:tcPr>
          <w:p w14:paraId="72F022DA" w14:textId="77777777" w:rsidR="006823EB" w:rsidRDefault="006823EB" w:rsidP="006823EB">
            <w:pPr>
              <w:jc w:val="center"/>
            </w:pPr>
            <w:r>
              <w:rPr>
                <w:b/>
                <w:bCs/>
                <w:color w:val="117A65"/>
              </w:rPr>
              <w:t>1 week</w:t>
            </w:r>
          </w:p>
        </w:tc>
        <w:tc>
          <w:tcPr>
            <w:tcW w:w="13308"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0175EE66" w14:textId="77777777" w:rsidR="006823EB" w:rsidRDefault="006823EB" w:rsidP="006823EB">
            <w:pPr>
              <w:pStyle w:val="ListParagraph"/>
              <w:numPr>
                <w:ilvl w:val="0"/>
                <w:numId w:val="1"/>
              </w:numPr>
              <w:spacing w:before="24" w:after="24"/>
            </w:pPr>
            <w:r>
              <w:rPr>
                <w:color w:val="1A2333"/>
                <w:sz w:val="19"/>
                <w:szCs w:val="19"/>
              </w:rPr>
              <w:t xml:space="preserve">Add </w:t>
            </w:r>
            <w:proofErr w:type="spellStart"/>
            <w:r>
              <w:rPr>
                <w:color w:val="1A2333"/>
                <w:sz w:val="19"/>
                <w:szCs w:val="19"/>
              </w:rPr>
              <w:t>Supabase</w:t>
            </w:r>
            <w:proofErr w:type="spellEnd"/>
            <w:r>
              <w:rPr>
                <w:color w:val="1A2333"/>
                <w:sz w:val="19"/>
                <w:szCs w:val="19"/>
              </w:rPr>
              <w:t xml:space="preserve"> client to the React app (single </w:t>
            </w:r>
            <w:proofErr w:type="spellStart"/>
            <w:r>
              <w:rPr>
                <w:color w:val="1A2333"/>
                <w:sz w:val="19"/>
                <w:szCs w:val="19"/>
              </w:rPr>
              <w:t>npm</w:t>
            </w:r>
            <w:proofErr w:type="spellEnd"/>
            <w:r>
              <w:rPr>
                <w:color w:val="1A2333"/>
                <w:sz w:val="19"/>
                <w:szCs w:val="19"/>
              </w:rPr>
              <w:t xml:space="preserve"> install step)</w:t>
            </w:r>
          </w:p>
          <w:p w14:paraId="2447736E" w14:textId="77777777" w:rsidR="006823EB" w:rsidRDefault="006823EB" w:rsidP="006823EB">
            <w:pPr>
              <w:pStyle w:val="ListParagraph"/>
              <w:numPr>
                <w:ilvl w:val="0"/>
                <w:numId w:val="1"/>
              </w:numPr>
              <w:spacing w:before="24" w:after="24"/>
            </w:pPr>
            <w:r>
              <w:rPr>
                <w:color w:val="1A2333"/>
                <w:sz w:val="19"/>
                <w:szCs w:val="19"/>
              </w:rPr>
              <w:t>Connect every form and action to real API calls: login, company profile, Scope 1/2/3 inputs, Excel file upload, calculation trigger, results, ESG score, levers, PDF download</w:t>
            </w:r>
          </w:p>
          <w:p w14:paraId="64241B87" w14:textId="77777777" w:rsidR="006823EB" w:rsidRDefault="006823EB" w:rsidP="006823EB">
            <w:pPr>
              <w:pStyle w:val="ListParagraph"/>
              <w:numPr>
                <w:ilvl w:val="0"/>
                <w:numId w:val="1"/>
              </w:numPr>
              <w:spacing w:before="24" w:after="24"/>
            </w:pPr>
            <w:r>
              <w:rPr>
                <w:color w:val="1A2333"/>
                <w:sz w:val="19"/>
                <w:szCs w:val="19"/>
              </w:rPr>
              <w:t>Replace all dummy data and placeholder numbers with live results from the calculation engine</w:t>
            </w:r>
          </w:p>
          <w:p w14:paraId="5840E3D8" w14:textId="77777777" w:rsidR="006823EB" w:rsidRDefault="006823EB" w:rsidP="006823EB">
            <w:pPr>
              <w:pStyle w:val="ListParagraph"/>
              <w:numPr>
                <w:ilvl w:val="0"/>
                <w:numId w:val="1"/>
              </w:numPr>
              <w:spacing w:before="24" w:after="24"/>
            </w:pPr>
            <w:r>
              <w:rPr>
                <w:color w:val="1A2333"/>
                <w:sz w:val="19"/>
                <w:szCs w:val="19"/>
              </w:rPr>
              <w:t>Connect consultant portfolio and admin panel to real database queries</w:t>
            </w:r>
          </w:p>
          <w:p w14:paraId="4C71B6E0" w14:textId="77777777" w:rsidR="006823EB" w:rsidRDefault="006823EB" w:rsidP="006823EB">
            <w:pPr>
              <w:pStyle w:val="ListParagraph"/>
              <w:numPr>
                <w:ilvl w:val="0"/>
                <w:numId w:val="1"/>
              </w:numPr>
              <w:spacing w:before="24" w:after="24"/>
            </w:pPr>
            <w:r>
              <w:rPr>
                <w:color w:val="1A2333"/>
                <w:sz w:val="19"/>
                <w:szCs w:val="19"/>
              </w:rPr>
              <w:t>Full end-to-end test: sign up → complete full assessment → download PDF report</w:t>
            </w:r>
          </w:p>
        </w:tc>
      </w:tr>
      <w:tr w:rsidR="006823EB" w14:paraId="5EE3603F" w14:textId="77777777" w:rsidTr="000E07A0">
        <w:tc>
          <w:tcPr>
            <w:tcW w:w="386" w:type="dxa"/>
            <w:tcBorders>
              <w:top w:val="single" w:sz="1" w:space="0" w:color="1A2333"/>
              <w:left w:val="single" w:sz="1" w:space="0" w:color="1A2333"/>
              <w:bottom w:val="single" w:sz="1" w:space="0" w:color="1A2333"/>
              <w:right w:val="single" w:sz="1" w:space="0" w:color="1A2333"/>
            </w:tcBorders>
            <w:shd w:val="clear" w:color="auto" w:fill="1A2333"/>
            <w:tcMar>
              <w:top w:w="80" w:type="dxa"/>
              <w:left w:w="60" w:type="dxa"/>
              <w:bottom w:w="80" w:type="dxa"/>
              <w:right w:w="60" w:type="dxa"/>
            </w:tcMar>
          </w:tcPr>
          <w:p w14:paraId="223D4BDC" w14:textId="77777777" w:rsidR="006823EB" w:rsidRDefault="006823EB" w:rsidP="006823EB">
            <w:pPr>
              <w:jc w:val="center"/>
            </w:pPr>
            <w:r>
              <w:rPr>
                <w:b/>
                <w:bCs/>
                <w:color w:val="FFFFFF"/>
              </w:rPr>
              <w:t>07</w:t>
            </w:r>
          </w:p>
        </w:tc>
        <w:tc>
          <w:tcPr>
            <w:tcW w:w="2095" w:type="dxa"/>
            <w:tcBorders>
              <w:top w:val="single" w:sz="1" w:space="0" w:color="DDDDDD"/>
              <w:left w:val="single" w:sz="1" w:space="0" w:color="DDDDDD"/>
              <w:bottom w:val="single" w:sz="1" w:space="0" w:color="DDDDDD"/>
              <w:right w:val="single" w:sz="1" w:space="0" w:color="DDDDDD"/>
            </w:tcBorders>
            <w:shd w:val="clear" w:color="auto" w:fill="F5F5F5"/>
            <w:tcMar>
              <w:top w:w="100" w:type="dxa"/>
              <w:left w:w="130" w:type="dxa"/>
              <w:bottom w:w="100" w:type="dxa"/>
              <w:right w:w="100" w:type="dxa"/>
            </w:tcMar>
          </w:tcPr>
          <w:p w14:paraId="249404A0" w14:textId="77777777" w:rsidR="006823EB" w:rsidRDefault="006823EB" w:rsidP="006823EB">
            <w:r>
              <w:rPr>
                <w:b/>
                <w:bCs/>
                <w:color w:val="1A2333"/>
                <w:sz w:val="21"/>
                <w:szCs w:val="21"/>
              </w:rPr>
              <w:t>Testing &amp;</w:t>
            </w:r>
          </w:p>
          <w:p w14:paraId="5D822F76" w14:textId="77777777" w:rsidR="006823EB" w:rsidRDefault="006823EB" w:rsidP="006823EB">
            <w:pPr>
              <w:spacing w:before="4"/>
            </w:pPr>
            <w:r>
              <w:rPr>
                <w:color w:val="1A2333"/>
                <w:sz w:val="19"/>
                <w:szCs w:val="19"/>
              </w:rPr>
              <w:t>Deployment</w:t>
            </w:r>
          </w:p>
          <w:p w14:paraId="6663AAB1" w14:textId="77777777" w:rsidR="006823EB" w:rsidRDefault="006823EB" w:rsidP="006823EB">
            <w:pPr>
              <w:spacing w:before="6"/>
            </w:pPr>
            <w:r>
              <w:rPr>
                <w:i/>
                <w:iCs/>
                <w:color w:val="666666"/>
                <w:sz w:val="16"/>
                <w:szCs w:val="16"/>
              </w:rPr>
              <w:t>Real users + Accenture staging</w:t>
            </w:r>
          </w:p>
        </w:tc>
        <w:tc>
          <w:tcPr>
            <w:tcW w:w="1355" w:type="dxa"/>
            <w:tcBorders>
              <w:top w:val="single" w:sz="1" w:space="0" w:color="DDDDDD"/>
              <w:left w:val="single" w:sz="1" w:space="0" w:color="DDDDDD"/>
              <w:bottom w:val="single" w:sz="1" w:space="0" w:color="DDDDDD"/>
              <w:right w:val="single" w:sz="1" w:space="0" w:color="DDDDDD"/>
            </w:tcBorders>
            <w:shd w:val="clear" w:color="auto" w:fill="F5F5F5"/>
            <w:tcMar>
              <w:top w:w="100" w:type="dxa"/>
              <w:left w:w="100" w:type="dxa"/>
              <w:bottom w:w="100" w:type="dxa"/>
              <w:right w:w="100" w:type="dxa"/>
            </w:tcMar>
          </w:tcPr>
          <w:p w14:paraId="18982690" w14:textId="23F606E1" w:rsidR="006823EB" w:rsidRPr="00C76C10" w:rsidRDefault="006823EB" w:rsidP="006823EB">
            <w:pPr>
              <w:jc w:val="center"/>
              <w:rPr>
                <w:b/>
                <w:bCs/>
                <w:color w:val="1A2333"/>
              </w:rPr>
            </w:pPr>
            <w:r w:rsidRPr="00C76C10">
              <w:rPr>
                <w:b/>
                <w:bCs/>
                <w:color w:val="1A2333"/>
              </w:rPr>
              <w:t xml:space="preserve">Mon 6 Jul 2026 </w:t>
            </w:r>
          </w:p>
        </w:tc>
        <w:tc>
          <w:tcPr>
            <w:tcW w:w="1354" w:type="dxa"/>
            <w:tcBorders>
              <w:top w:val="single" w:sz="1" w:space="0" w:color="DDDDDD"/>
              <w:left w:val="single" w:sz="1" w:space="0" w:color="DDDDDD"/>
              <w:bottom w:val="single" w:sz="1" w:space="0" w:color="DDDDDD"/>
              <w:right w:val="single" w:sz="1" w:space="0" w:color="DDDDDD"/>
            </w:tcBorders>
            <w:shd w:val="clear" w:color="auto" w:fill="F5F5F5"/>
            <w:tcMar>
              <w:top w:w="100" w:type="dxa"/>
              <w:left w:w="100" w:type="dxa"/>
              <w:bottom w:w="100" w:type="dxa"/>
              <w:right w:w="100" w:type="dxa"/>
            </w:tcMar>
          </w:tcPr>
          <w:p w14:paraId="200C291F" w14:textId="3072BDEE" w:rsidR="006823EB" w:rsidRPr="00C76C10" w:rsidRDefault="006823EB" w:rsidP="006823EB">
            <w:pPr>
              <w:jc w:val="center"/>
              <w:rPr>
                <w:b/>
                <w:bCs/>
                <w:color w:val="1A2333"/>
              </w:rPr>
            </w:pPr>
            <w:r w:rsidRPr="00C76C10">
              <w:rPr>
                <w:b/>
                <w:bCs/>
                <w:color w:val="1A2333"/>
              </w:rPr>
              <w:t>Fri 17 Jul 2026</w:t>
            </w:r>
          </w:p>
        </w:tc>
        <w:tc>
          <w:tcPr>
            <w:tcW w:w="1062" w:type="dxa"/>
            <w:tcBorders>
              <w:top w:val="single" w:sz="1" w:space="0" w:color="DDDDDD"/>
              <w:left w:val="single" w:sz="1" w:space="0" w:color="DDDDDD"/>
              <w:bottom w:val="single" w:sz="1" w:space="0" w:color="DDDDDD"/>
              <w:right w:val="single" w:sz="1" w:space="0" w:color="DDDDDD"/>
            </w:tcBorders>
            <w:shd w:val="clear" w:color="auto" w:fill="F5F5F5"/>
            <w:tcMar>
              <w:top w:w="100" w:type="dxa"/>
              <w:left w:w="90" w:type="dxa"/>
              <w:bottom w:w="100" w:type="dxa"/>
              <w:right w:w="90" w:type="dxa"/>
            </w:tcMar>
          </w:tcPr>
          <w:p w14:paraId="0D9256B1" w14:textId="61AA5E2C" w:rsidR="006823EB" w:rsidRDefault="006823EB" w:rsidP="006823EB">
            <w:pPr>
              <w:jc w:val="center"/>
            </w:pPr>
            <w:r>
              <w:rPr>
                <w:b/>
                <w:bCs/>
                <w:color w:val="1A2333"/>
              </w:rPr>
              <w:t>2 week</w:t>
            </w:r>
            <w:r w:rsidR="00C76C10">
              <w:rPr>
                <w:b/>
                <w:bCs/>
                <w:color w:val="1A2333"/>
              </w:rPr>
              <w:t>s</w:t>
            </w:r>
          </w:p>
        </w:tc>
        <w:tc>
          <w:tcPr>
            <w:tcW w:w="13308"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42148244" w14:textId="77777777" w:rsidR="006823EB" w:rsidRDefault="006823EB" w:rsidP="006823EB">
            <w:pPr>
              <w:pStyle w:val="ListParagraph"/>
              <w:numPr>
                <w:ilvl w:val="0"/>
                <w:numId w:val="1"/>
              </w:numPr>
              <w:spacing w:before="24" w:after="24"/>
            </w:pPr>
            <w:r>
              <w:rPr>
                <w:color w:val="1A2333"/>
                <w:sz w:val="19"/>
                <w:szCs w:val="19"/>
              </w:rPr>
              <w:t>User testing with 2–3 real users: one SME with data, one with limited data, one consultant — observe full journeys without assistance</w:t>
            </w:r>
          </w:p>
          <w:p w14:paraId="27D64CDC" w14:textId="77777777" w:rsidR="006823EB" w:rsidRDefault="006823EB" w:rsidP="006823EB">
            <w:pPr>
              <w:pStyle w:val="ListParagraph"/>
              <w:numPr>
                <w:ilvl w:val="0"/>
                <w:numId w:val="1"/>
              </w:numPr>
              <w:spacing w:before="24" w:after="24"/>
            </w:pPr>
            <w:r>
              <w:rPr>
                <w:color w:val="1A2333"/>
                <w:sz w:val="19"/>
                <w:szCs w:val="19"/>
              </w:rPr>
              <w:t>Log all issues, fix critical ones, log medium/low for v1.1</w:t>
            </w:r>
          </w:p>
          <w:p w14:paraId="634F6BD0" w14:textId="2A467DED" w:rsidR="006823EB" w:rsidRDefault="006823EB" w:rsidP="006823EB">
            <w:pPr>
              <w:pStyle w:val="ListParagraph"/>
              <w:numPr>
                <w:ilvl w:val="0"/>
                <w:numId w:val="1"/>
              </w:numPr>
              <w:spacing w:before="24" w:after="24"/>
            </w:pPr>
            <w:r>
              <w:rPr>
                <w:color w:val="1A2333"/>
                <w:sz w:val="19"/>
                <w:szCs w:val="19"/>
              </w:rPr>
              <w:t>Deploy to Accenture staging server (IT request must be submitted Week 1-2 — provisioning takes 1–3 weeks)</w:t>
            </w:r>
          </w:p>
          <w:p w14:paraId="78E7E6DF" w14:textId="77777777" w:rsidR="006823EB" w:rsidRDefault="006823EB" w:rsidP="006823EB">
            <w:pPr>
              <w:pStyle w:val="ListParagraph"/>
              <w:numPr>
                <w:ilvl w:val="0"/>
                <w:numId w:val="1"/>
              </w:numPr>
              <w:spacing w:before="24" w:after="24"/>
            </w:pPr>
            <w:r>
              <w:rPr>
                <w:color w:val="1A2333"/>
                <w:sz w:val="19"/>
                <w:szCs w:val="19"/>
              </w:rPr>
              <w:t>End-to-end test on Accenture staging URL — verify file uploads, calculations, PDF generation all work on the hosted environment</w:t>
            </w:r>
          </w:p>
          <w:p w14:paraId="7390F0D2" w14:textId="77777777" w:rsidR="006823EB" w:rsidRDefault="006823EB" w:rsidP="006823EB">
            <w:pPr>
              <w:pStyle w:val="ListParagraph"/>
              <w:numPr>
                <w:ilvl w:val="0"/>
                <w:numId w:val="1"/>
              </w:numPr>
              <w:spacing w:before="24" w:after="24"/>
            </w:pPr>
            <w:r>
              <w:rPr>
                <w:color w:val="1A2333"/>
                <w:sz w:val="19"/>
                <w:szCs w:val="19"/>
              </w:rPr>
              <w:t>Share staging URL with Nina and the wider team</w:t>
            </w:r>
          </w:p>
          <w:p w14:paraId="1A739337" w14:textId="77777777" w:rsidR="006823EB" w:rsidRDefault="006823EB" w:rsidP="006823EB">
            <w:pPr>
              <w:spacing w:before="24"/>
            </w:pPr>
            <w:proofErr w:type="gramStart"/>
            <w:r>
              <w:rPr>
                <w:rFonts w:ascii="Segoe UI Symbol" w:hAnsi="Segoe UI Symbol" w:cs="Segoe UI Symbol"/>
                <w:i/>
                <w:iCs/>
                <w:color w:val="E67E22"/>
                <w:sz w:val="18"/>
                <w:szCs w:val="18"/>
              </w:rPr>
              <w:t>⚑</w:t>
            </w:r>
            <w:r>
              <w:rPr>
                <w:i/>
                <w:iCs/>
                <w:color w:val="E67E22"/>
                <w:sz w:val="18"/>
                <w:szCs w:val="18"/>
              </w:rPr>
              <w:t xml:space="preserve">  Accenture</w:t>
            </w:r>
            <w:proofErr w:type="gramEnd"/>
            <w:r>
              <w:rPr>
                <w:i/>
                <w:iCs/>
                <w:color w:val="E67E22"/>
                <w:sz w:val="18"/>
                <w:szCs w:val="18"/>
              </w:rPr>
              <w:t xml:space="preserve"> IT request must be submitted Week 1 (May 4). Provisioning takes up to 3 weeks — this is the one dependency outside the developer's control.</w:t>
            </w:r>
          </w:p>
        </w:tc>
      </w:tr>
      <w:tr w:rsidR="00B70F68" w14:paraId="0928F2FA" w14:textId="77777777" w:rsidTr="000E07A0">
        <w:tc>
          <w:tcPr>
            <w:tcW w:w="6252" w:type="dxa"/>
            <w:gridSpan w:val="5"/>
            <w:tcBorders>
              <w:top w:val="none" w:sz="0" w:space="0" w:color="FFFFFF"/>
              <w:left w:val="none" w:sz="0" w:space="0" w:color="FFFFFF"/>
              <w:bottom w:val="none" w:sz="0" w:space="0" w:color="FFFFFF"/>
              <w:right w:val="none" w:sz="0" w:space="0" w:color="FFFFFF"/>
            </w:tcBorders>
            <w:shd w:val="clear" w:color="auto" w:fill="1A2333"/>
            <w:tcMar>
              <w:top w:w="90" w:type="dxa"/>
              <w:left w:w="140" w:type="dxa"/>
              <w:bottom w:w="90" w:type="dxa"/>
              <w:right w:w="140" w:type="dxa"/>
            </w:tcMar>
          </w:tcPr>
          <w:p w14:paraId="53F044BA" w14:textId="77470CE2" w:rsidR="00B70F68" w:rsidRDefault="004953BD">
            <w:pPr>
              <w:jc w:val="center"/>
            </w:pPr>
            <w:proofErr w:type="gramStart"/>
            <w:r>
              <w:rPr>
                <w:b/>
                <w:bCs/>
                <w:color w:val="FFFFFF"/>
              </w:rPr>
              <w:lastRenderedPageBreak/>
              <w:t>TOTAL  |</w:t>
            </w:r>
            <w:proofErr w:type="gramEnd"/>
            <w:r>
              <w:rPr>
                <w:b/>
                <w:bCs/>
                <w:color w:val="FFFFFF"/>
              </w:rPr>
              <w:t xml:space="preserve">  May 4 – Jun 2</w:t>
            </w:r>
            <w:r w:rsidR="00D60E22">
              <w:rPr>
                <w:b/>
                <w:bCs/>
                <w:color w:val="FFFFFF"/>
              </w:rPr>
              <w:t>6</w:t>
            </w:r>
            <w:r>
              <w:rPr>
                <w:b/>
                <w:bCs/>
                <w:color w:val="FFFFFF"/>
              </w:rPr>
              <w:t xml:space="preserve">, </w:t>
            </w:r>
            <w:proofErr w:type="gramStart"/>
            <w:r>
              <w:rPr>
                <w:b/>
                <w:bCs/>
                <w:color w:val="FFFFFF"/>
              </w:rPr>
              <w:t>2026  |</w:t>
            </w:r>
            <w:proofErr w:type="gramEnd"/>
            <w:r>
              <w:rPr>
                <w:b/>
                <w:bCs/>
                <w:color w:val="FFFFFF"/>
              </w:rPr>
              <w:t xml:space="preserve">  </w:t>
            </w:r>
            <w:r w:rsidR="00D60E22">
              <w:rPr>
                <w:b/>
                <w:bCs/>
                <w:color w:val="FFFFFF"/>
              </w:rPr>
              <w:t>8</w:t>
            </w:r>
            <w:r>
              <w:rPr>
                <w:b/>
                <w:bCs/>
                <w:color w:val="FFFFFF"/>
              </w:rPr>
              <w:t xml:space="preserve"> weeks</w:t>
            </w:r>
          </w:p>
        </w:tc>
        <w:tc>
          <w:tcPr>
            <w:tcW w:w="13308" w:type="dxa"/>
            <w:tcBorders>
              <w:top w:val="none" w:sz="0" w:space="0" w:color="FFFFFF"/>
              <w:left w:val="none" w:sz="0" w:space="0" w:color="FFFFFF"/>
              <w:bottom w:val="none" w:sz="0" w:space="0" w:color="FFFFFF"/>
              <w:right w:val="none" w:sz="0" w:space="0" w:color="FFFFFF"/>
            </w:tcBorders>
            <w:shd w:val="clear" w:color="auto" w:fill="007B6E"/>
            <w:tcMar>
              <w:top w:w="90" w:type="dxa"/>
              <w:left w:w="140" w:type="dxa"/>
              <w:bottom w:w="90" w:type="dxa"/>
              <w:right w:w="140" w:type="dxa"/>
            </w:tcMar>
          </w:tcPr>
          <w:p w14:paraId="4389665E" w14:textId="77777777" w:rsidR="00B70F68" w:rsidRDefault="004953BD">
            <w:pPr>
              <w:jc w:val="center"/>
            </w:pPr>
            <w:r>
              <w:rPr>
                <w:b/>
                <w:bCs/>
                <w:color w:val="FFFFFF"/>
                <w:sz w:val="19"/>
                <w:szCs w:val="19"/>
              </w:rPr>
              <w:t xml:space="preserve">~210 </w:t>
            </w:r>
            <w:proofErr w:type="spellStart"/>
            <w:r>
              <w:rPr>
                <w:b/>
                <w:bCs/>
                <w:color w:val="FFFFFF"/>
                <w:sz w:val="19"/>
                <w:szCs w:val="19"/>
              </w:rPr>
              <w:t>hrs</w:t>
            </w:r>
            <w:proofErr w:type="spellEnd"/>
            <w:r>
              <w:rPr>
                <w:b/>
                <w:bCs/>
                <w:color w:val="FFFFFF"/>
                <w:sz w:val="19"/>
                <w:szCs w:val="19"/>
              </w:rPr>
              <w:t xml:space="preserve"> </w:t>
            </w:r>
            <w:proofErr w:type="gramStart"/>
            <w:r>
              <w:rPr>
                <w:b/>
                <w:bCs/>
                <w:color w:val="FFFFFF"/>
                <w:sz w:val="19"/>
                <w:szCs w:val="19"/>
              </w:rPr>
              <w:t>estimated  |</w:t>
            </w:r>
            <w:proofErr w:type="gramEnd"/>
            <w:r>
              <w:rPr>
                <w:b/>
                <w:bCs/>
                <w:color w:val="FFFFFF"/>
                <w:sz w:val="19"/>
                <w:szCs w:val="19"/>
              </w:rPr>
              <w:t xml:space="preserve">  245 </w:t>
            </w:r>
            <w:proofErr w:type="spellStart"/>
            <w:r>
              <w:rPr>
                <w:b/>
                <w:bCs/>
                <w:color w:val="FFFFFF"/>
                <w:sz w:val="19"/>
                <w:szCs w:val="19"/>
              </w:rPr>
              <w:t>hrs</w:t>
            </w:r>
            <w:proofErr w:type="spellEnd"/>
            <w:r>
              <w:rPr>
                <w:b/>
                <w:bCs/>
                <w:color w:val="FFFFFF"/>
                <w:sz w:val="19"/>
                <w:szCs w:val="19"/>
              </w:rPr>
              <w:t xml:space="preserve"> capacity (7 </w:t>
            </w:r>
            <w:proofErr w:type="spellStart"/>
            <w:r>
              <w:rPr>
                <w:b/>
                <w:bCs/>
                <w:color w:val="FFFFFF"/>
                <w:sz w:val="19"/>
                <w:szCs w:val="19"/>
              </w:rPr>
              <w:t>wks</w:t>
            </w:r>
            <w:proofErr w:type="spellEnd"/>
            <w:r>
              <w:rPr>
                <w:b/>
                <w:bCs/>
                <w:color w:val="FFFFFF"/>
                <w:sz w:val="19"/>
                <w:szCs w:val="19"/>
              </w:rPr>
              <w:t xml:space="preserve"> × 5 days × 6 </w:t>
            </w:r>
            <w:proofErr w:type="spellStart"/>
            <w:proofErr w:type="gramStart"/>
            <w:r>
              <w:rPr>
                <w:b/>
                <w:bCs/>
                <w:color w:val="FFFFFF"/>
                <w:sz w:val="19"/>
                <w:szCs w:val="19"/>
              </w:rPr>
              <w:t>hrs</w:t>
            </w:r>
            <w:proofErr w:type="spellEnd"/>
            <w:r>
              <w:rPr>
                <w:b/>
                <w:bCs/>
                <w:color w:val="FFFFFF"/>
                <w:sz w:val="19"/>
                <w:szCs w:val="19"/>
              </w:rPr>
              <w:t>)  |</w:t>
            </w:r>
            <w:proofErr w:type="gramEnd"/>
            <w:r>
              <w:rPr>
                <w:b/>
                <w:bCs/>
                <w:color w:val="FFFFFF"/>
                <w:sz w:val="19"/>
                <w:szCs w:val="19"/>
              </w:rPr>
              <w:t xml:space="preserve">  ~35 </w:t>
            </w:r>
            <w:proofErr w:type="spellStart"/>
            <w:r>
              <w:rPr>
                <w:b/>
                <w:bCs/>
                <w:color w:val="FFFFFF"/>
                <w:sz w:val="19"/>
                <w:szCs w:val="19"/>
              </w:rPr>
              <w:t>hrs</w:t>
            </w:r>
            <w:proofErr w:type="spellEnd"/>
            <w:r>
              <w:rPr>
                <w:b/>
                <w:bCs/>
                <w:color w:val="FFFFFF"/>
                <w:sz w:val="19"/>
                <w:szCs w:val="19"/>
              </w:rPr>
              <w:t xml:space="preserve"> buffer</w:t>
            </w:r>
          </w:p>
        </w:tc>
      </w:tr>
    </w:tbl>
    <w:p w14:paraId="02FE1799" w14:textId="77777777" w:rsidR="00B70F68" w:rsidRDefault="00B70F68">
      <w:pPr>
        <w:spacing w:before="20" w:after="8"/>
      </w:pPr>
    </w:p>
    <w:tbl>
      <w:tblPr>
        <w:tblW w:w="195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520"/>
        <w:gridCol w:w="6520"/>
        <w:gridCol w:w="6520"/>
      </w:tblGrid>
      <w:tr w:rsidR="00B70F68" w14:paraId="2C9F4A8B" w14:textId="77777777">
        <w:tc>
          <w:tcPr>
            <w:tcW w:w="6520" w:type="dxa"/>
            <w:tcBorders>
              <w:top w:val="single" w:sz="6" w:space="0" w:color="007B6E"/>
              <w:left w:val="single" w:sz="1" w:space="0" w:color="DDDDDD"/>
              <w:bottom w:val="single" w:sz="1" w:space="0" w:color="DDDDDD"/>
              <w:right w:val="single" w:sz="1" w:space="0" w:color="DDDDDD"/>
            </w:tcBorders>
            <w:shd w:val="clear" w:color="auto" w:fill="E6F4F2"/>
            <w:tcMar>
              <w:top w:w="90" w:type="dxa"/>
              <w:left w:w="140" w:type="dxa"/>
              <w:bottom w:w="90" w:type="dxa"/>
              <w:right w:w="140" w:type="dxa"/>
            </w:tcMar>
          </w:tcPr>
          <w:p w14:paraId="68DBF397" w14:textId="77777777" w:rsidR="00B70F68" w:rsidRDefault="004953BD">
            <w:pPr>
              <w:spacing w:after="30"/>
            </w:pPr>
            <w:r>
              <w:rPr>
                <w:b/>
                <w:bCs/>
                <w:color w:val="007B6E"/>
                <w:sz w:val="19"/>
                <w:szCs w:val="19"/>
              </w:rPr>
              <w:t>Why the prototype takes 3 days, not 2 weeks</w:t>
            </w:r>
          </w:p>
          <w:p w14:paraId="591CCBBC" w14:textId="77777777" w:rsidR="00B70F68" w:rsidRDefault="004953BD">
            <w:r>
              <w:rPr>
                <w:color w:val="1A2333"/>
                <w:sz w:val="18"/>
                <w:szCs w:val="18"/>
              </w:rPr>
              <w:t xml:space="preserve">The Scope 3 questionnaire screens (15 of them) are a single React component with different </w:t>
            </w:r>
            <w:proofErr w:type="gramStart"/>
            <w:r>
              <w:rPr>
                <w:color w:val="1A2333"/>
                <w:sz w:val="18"/>
                <w:szCs w:val="18"/>
              </w:rPr>
              <w:t>text —</w:t>
            </w:r>
            <w:proofErr w:type="gramEnd"/>
            <w:r>
              <w:rPr>
                <w:color w:val="1A2333"/>
                <w:sz w:val="18"/>
                <w:szCs w:val="18"/>
              </w:rPr>
              <w:t xml:space="preserve"> not 15 separate builds. Once Category 1 is built, Categories 2–15 take ~15 minutes each. The screens in the Figma are genuinely simple: mostly radio buttons, labels and a conditional file upload section. The dashboard screens are more </w:t>
            </w:r>
            <w:proofErr w:type="gramStart"/>
            <w:r>
              <w:rPr>
                <w:color w:val="1A2333"/>
                <w:sz w:val="18"/>
                <w:szCs w:val="18"/>
              </w:rPr>
              <w:t>complex</w:t>
            </w:r>
            <w:proofErr w:type="gramEnd"/>
            <w:r>
              <w:rPr>
                <w:color w:val="1A2333"/>
                <w:sz w:val="18"/>
                <w:szCs w:val="18"/>
              </w:rPr>
              <w:t xml:space="preserve"> but Claude generates Recharts charts directly from a description.</w:t>
            </w:r>
          </w:p>
        </w:tc>
        <w:tc>
          <w:tcPr>
            <w:tcW w:w="6520" w:type="dxa"/>
            <w:tcBorders>
              <w:top w:val="single" w:sz="6" w:space="0" w:color="5B2C6F"/>
              <w:left w:val="single" w:sz="1" w:space="0" w:color="DDDDDD"/>
              <w:bottom w:val="single" w:sz="1" w:space="0" w:color="DDDDDD"/>
              <w:right w:val="single" w:sz="1" w:space="0" w:color="DDDDDD"/>
            </w:tcBorders>
            <w:shd w:val="clear" w:color="auto" w:fill="F4ECF7"/>
            <w:tcMar>
              <w:top w:w="90" w:type="dxa"/>
              <w:left w:w="140" w:type="dxa"/>
              <w:bottom w:w="90" w:type="dxa"/>
              <w:right w:w="140" w:type="dxa"/>
            </w:tcMar>
          </w:tcPr>
          <w:p w14:paraId="40C0E102" w14:textId="77777777" w:rsidR="00B70F68" w:rsidRDefault="004953BD">
            <w:pPr>
              <w:spacing w:after="30"/>
            </w:pPr>
            <w:r>
              <w:rPr>
                <w:b/>
                <w:bCs/>
                <w:color w:val="5B2C6F"/>
                <w:sz w:val="19"/>
                <w:szCs w:val="19"/>
              </w:rPr>
              <w:t>Why Phase 4 (Methodology) cannot be compressed</w:t>
            </w:r>
          </w:p>
          <w:p w14:paraId="4284F147" w14:textId="77777777" w:rsidR="00B70F68" w:rsidRDefault="004953BD">
            <w:r>
              <w:rPr>
                <w:color w:val="1A2333"/>
                <w:sz w:val="18"/>
                <w:szCs w:val="18"/>
              </w:rPr>
              <w:t>Writing the emission calculation logic is not a coding task — it is a carbon accounting task. The formulae, emission factors, calculation methods and gap-filling assumptions need to be defined and validated by someone with sustainability knowledge before any backend code is written. Code written without this spec will need to be rewritten. This phase should not be skipped or merged into the build phase.</w:t>
            </w:r>
          </w:p>
        </w:tc>
        <w:tc>
          <w:tcPr>
            <w:tcW w:w="6520" w:type="dxa"/>
            <w:tcBorders>
              <w:top w:val="single" w:sz="6" w:space="0" w:color="E67E22"/>
              <w:left w:val="single" w:sz="1" w:space="0" w:color="DDDDDD"/>
              <w:bottom w:val="single" w:sz="1" w:space="0" w:color="DDDDDD"/>
              <w:right w:val="single" w:sz="1" w:space="0" w:color="DDDDDD"/>
            </w:tcBorders>
            <w:shd w:val="clear" w:color="auto" w:fill="FEF5E7"/>
            <w:tcMar>
              <w:top w:w="90" w:type="dxa"/>
              <w:left w:w="140" w:type="dxa"/>
              <w:bottom w:w="90" w:type="dxa"/>
              <w:right w:w="140" w:type="dxa"/>
            </w:tcMar>
          </w:tcPr>
          <w:p w14:paraId="01290BAF" w14:textId="77777777" w:rsidR="00B70F68" w:rsidRDefault="004953BD">
            <w:pPr>
              <w:spacing w:after="30"/>
            </w:pPr>
            <w:r>
              <w:rPr>
                <w:b/>
                <w:bCs/>
                <w:color w:val="E67E22"/>
                <w:sz w:val="19"/>
                <w:szCs w:val="19"/>
              </w:rPr>
              <w:t>The one external dependency: Accenture IT</w:t>
            </w:r>
          </w:p>
          <w:p w14:paraId="1EB1F8B7" w14:textId="77777777" w:rsidR="00B70F68" w:rsidRDefault="004953BD">
            <w:r>
              <w:rPr>
                <w:color w:val="1A2333"/>
                <w:sz w:val="18"/>
                <w:szCs w:val="18"/>
              </w:rPr>
              <w:t xml:space="preserve">The Accenture staging server must be requested in Week 1 (May 4). IT provisioning takes 1–3 weeks and is outside the developer's control. All phases 1–6 run entirely on Claude + </w:t>
            </w:r>
            <w:proofErr w:type="spellStart"/>
            <w:r>
              <w:rPr>
                <w:color w:val="1A2333"/>
                <w:sz w:val="18"/>
                <w:szCs w:val="18"/>
              </w:rPr>
              <w:t>Supabase</w:t>
            </w:r>
            <w:proofErr w:type="spellEnd"/>
            <w:r>
              <w:rPr>
                <w:color w:val="1A2333"/>
                <w:sz w:val="18"/>
                <w:szCs w:val="18"/>
              </w:rPr>
              <w:t xml:space="preserve"> and are not blocked by this. Only Phase 7 (deployment) requires the Accenture server. Submit the request immediately and follow up weekly.</w:t>
            </w:r>
          </w:p>
        </w:tc>
      </w:tr>
    </w:tbl>
    <w:p w14:paraId="75FB6F1A" w14:textId="77777777" w:rsidR="005E114B" w:rsidRDefault="005E114B"/>
    <w:sectPr w:rsidR="005E114B">
      <w:headerReference w:type="default" r:id="rId10"/>
      <w:footerReference w:type="default" r:id="rId11"/>
      <w:pgSz w:w="20160" w:h="12240"/>
      <w:pgMar w:top="700" w:right="700" w:bottom="700" w:left="7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2001AC" w14:textId="77777777" w:rsidR="00714061" w:rsidRDefault="00714061">
      <w:r>
        <w:separator/>
      </w:r>
    </w:p>
  </w:endnote>
  <w:endnote w:type="continuationSeparator" w:id="0">
    <w:p w14:paraId="0F746E31" w14:textId="77777777" w:rsidR="00714061" w:rsidRDefault="0071406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FF5EEF" w14:textId="77777777" w:rsidR="00B70F68" w:rsidRDefault="004953BD">
    <w:pPr>
      <w:pBdr>
        <w:top w:val="single" w:sz="2" w:space="1" w:color="DDDDDD"/>
      </w:pBdr>
      <w:spacing w:before="50"/>
      <w:jc w:val="right"/>
    </w:pPr>
    <w:r>
      <w:rPr>
        <w:i/>
        <w:iCs/>
        <w:color w:val="666666"/>
        <w:sz w:val="17"/>
        <w:szCs w:val="17"/>
      </w:rPr>
      <w:t xml:space="preserve">Version </w:t>
    </w:r>
    <w:proofErr w:type="gramStart"/>
    <w:r>
      <w:rPr>
        <w:i/>
        <w:iCs/>
        <w:color w:val="666666"/>
        <w:sz w:val="17"/>
        <w:szCs w:val="17"/>
      </w:rPr>
      <w:t>2.0  |</w:t>
    </w:r>
    <w:proofErr w:type="gramEnd"/>
    <w:r>
      <w:rPr>
        <w:i/>
        <w:iCs/>
        <w:color w:val="666666"/>
        <w:sz w:val="17"/>
        <w:szCs w:val="17"/>
      </w:rPr>
      <w:t xml:space="preserve">  April </w:t>
    </w:r>
    <w:proofErr w:type="gramStart"/>
    <w:r>
      <w:rPr>
        <w:i/>
        <w:iCs/>
        <w:color w:val="666666"/>
        <w:sz w:val="17"/>
        <w:szCs w:val="17"/>
      </w:rPr>
      <w:t>2026  |</w:t>
    </w:r>
    <w:proofErr w:type="gramEnd"/>
    <w:r>
      <w:rPr>
        <w:i/>
        <w:iCs/>
        <w:color w:val="666666"/>
        <w:sz w:val="17"/>
        <w:szCs w:val="17"/>
      </w:rPr>
      <w:t xml:space="preserve">  Confidential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599260" w14:textId="77777777" w:rsidR="00714061" w:rsidRDefault="00714061">
      <w:r>
        <w:separator/>
      </w:r>
    </w:p>
  </w:footnote>
  <w:footnote w:type="continuationSeparator" w:id="0">
    <w:p w14:paraId="3B388D00" w14:textId="77777777" w:rsidR="00714061" w:rsidRDefault="0071406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869A83" w14:textId="7BBA2250" w:rsidR="00B70F68" w:rsidRDefault="004953BD">
    <w:pPr>
      <w:pBdr>
        <w:bottom w:val="single" w:sz="2" w:space="1" w:color="DDDDDD"/>
      </w:pBdr>
      <w:spacing w:after="50"/>
    </w:pPr>
    <w:proofErr w:type="gramStart"/>
    <w:r>
      <w:rPr>
        <w:b/>
        <w:bCs/>
        <w:color w:val="007B6E"/>
      </w:rPr>
      <w:t xml:space="preserve">SustainSME  </w:t>
    </w:r>
    <w:r>
      <w:rPr>
        <w:i/>
        <w:iCs/>
        <w:color w:val="666666"/>
        <w:sz w:val="18"/>
        <w:szCs w:val="18"/>
      </w:rPr>
      <w:t>SME</w:t>
    </w:r>
    <w:proofErr w:type="gramEnd"/>
    <w:r>
      <w:rPr>
        <w:i/>
        <w:iCs/>
        <w:color w:val="666666"/>
        <w:sz w:val="18"/>
        <w:szCs w:val="18"/>
      </w:rPr>
      <w:t xml:space="preserve"> Decarbonization </w:t>
    </w:r>
    <w:proofErr w:type="gramStart"/>
    <w:r>
      <w:rPr>
        <w:i/>
        <w:iCs/>
        <w:color w:val="666666"/>
        <w:sz w:val="18"/>
        <w:szCs w:val="18"/>
      </w:rPr>
      <w:t>Platform  |</w:t>
    </w:r>
    <w:proofErr w:type="gramEnd"/>
    <w:r>
      <w:rPr>
        <w:i/>
        <w:iCs/>
        <w:color w:val="666666"/>
        <w:sz w:val="18"/>
        <w:szCs w:val="18"/>
      </w:rPr>
      <w:t xml:space="preserve">  Workplan </w:t>
    </w:r>
    <w:proofErr w:type="gramStart"/>
    <w:r>
      <w:rPr>
        <w:i/>
        <w:iCs/>
        <w:color w:val="666666"/>
        <w:sz w:val="18"/>
        <w:szCs w:val="18"/>
      </w:rPr>
      <w:t>Summary  |</w:t>
    </w:r>
    <w:proofErr w:type="gramEnd"/>
    <w:r>
      <w:rPr>
        <w:i/>
        <w:iCs/>
        <w:color w:val="666666"/>
        <w:sz w:val="18"/>
        <w:szCs w:val="18"/>
      </w:rPr>
      <w:t xml:space="preserve">  </w:t>
    </w:r>
    <w:r w:rsidR="00A01BCF" w:rsidRPr="00A01BCF">
      <w:rPr>
        <w:i/>
        <w:iCs/>
        <w:color w:val="666666"/>
        <w:sz w:val="18"/>
        <w:szCs w:val="18"/>
      </w:rPr>
      <w:t>May 25 – Jul 17</w:t>
    </w:r>
    <w:r>
      <w:rPr>
        <w:i/>
        <w:iCs/>
        <w:color w:val="666666"/>
        <w:sz w:val="18"/>
        <w:szCs w:val="18"/>
      </w:rPr>
      <w:t>,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C53E3"/>
    <w:multiLevelType w:val="hybridMultilevel"/>
    <w:tmpl w:val="09BAA302"/>
    <w:lvl w:ilvl="0" w:tplc="2090B23A">
      <w:start w:val="1"/>
      <w:numFmt w:val="bullet"/>
      <w:lvlText w:val="●"/>
      <w:lvlJc w:val="left"/>
      <w:pPr>
        <w:ind w:left="720" w:hanging="360"/>
      </w:pPr>
    </w:lvl>
    <w:lvl w:ilvl="1" w:tplc="D6E6BDC4">
      <w:start w:val="1"/>
      <w:numFmt w:val="bullet"/>
      <w:lvlText w:val="○"/>
      <w:lvlJc w:val="left"/>
      <w:pPr>
        <w:ind w:left="1440" w:hanging="360"/>
      </w:pPr>
    </w:lvl>
    <w:lvl w:ilvl="2" w:tplc="786A0E3C">
      <w:start w:val="1"/>
      <w:numFmt w:val="bullet"/>
      <w:lvlText w:val="■"/>
      <w:lvlJc w:val="left"/>
      <w:pPr>
        <w:ind w:left="2160" w:hanging="360"/>
      </w:pPr>
    </w:lvl>
    <w:lvl w:ilvl="3" w:tplc="745C6CC4">
      <w:start w:val="1"/>
      <w:numFmt w:val="bullet"/>
      <w:lvlText w:val="●"/>
      <w:lvlJc w:val="left"/>
      <w:pPr>
        <w:ind w:left="2880" w:hanging="360"/>
      </w:pPr>
    </w:lvl>
    <w:lvl w:ilvl="4" w:tplc="18B4F4F4">
      <w:start w:val="1"/>
      <w:numFmt w:val="bullet"/>
      <w:lvlText w:val="○"/>
      <w:lvlJc w:val="left"/>
      <w:pPr>
        <w:ind w:left="3600" w:hanging="360"/>
      </w:pPr>
    </w:lvl>
    <w:lvl w:ilvl="5" w:tplc="FF7847F0">
      <w:start w:val="1"/>
      <w:numFmt w:val="bullet"/>
      <w:lvlText w:val="■"/>
      <w:lvlJc w:val="left"/>
      <w:pPr>
        <w:ind w:left="4320" w:hanging="360"/>
      </w:pPr>
    </w:lvl>
    <w:lvl w:ilvl="6" w:tplc="1E7CCBC4">
      <w:start w:val="1"/>
      <w:numFmt w:val="bullet"/>
      <w:lvlText w:val="●"/>
      <w:lvlJc w:val="left"/>
      <w:pPr>
        <w:ind w:left="5040" w:hanging="360"/>
      </w:pPr>
    </w:lvl>
    <w:lvl w:ilvl="7" w:tplc="9744B60E">
      <w:start w:val="1"/>
      <w:numFmt w:val="bullet"/>
      <w:lvlText w:val="●"/>
      <w:lvlJc w:val="left"/>
      <w:pPr>
        <w:ind w:left="5760" w:hanging="360"/>
      </w:pPr>
    </w:lvl>
    <w:lvl w:ilvl="8" w:tplc="DFA0C164">
      <w:start w:val="1"/>
      <w:numFmt w:val="bullet"/>
      <w:lvlText w:val="●"/>
      <w:lvlJc w:val="left"/>
      <w:pPr>
        <w:ind w:left="6480" w:hanging="360"/>
      </w:pPr>
    </w:lvl>
  </w:abstractNum>
  <w:abstractNum w:abstractNumId="1" w15:restartNumberingAfterBreak="0">
    <w:nsid w:val="40E95F98"/>
    <w:multiLevelType w:val="hybridMultilevel"/>
    <w:tmpl w:val="29F054DE"/>
    <w:lvl w:ilvl="0" w:tplc="1A78CE70">
      <w:start w:val="1"/>
      <w:numFmt w:val="bullet"/>
      <w:lvlText w:val="•"/>
      <w:lvlJc w:val="left"/>
      <w:pPr>
        <w:ind w:left="420" w:hanging="260"/>
      </w:pPr>
    </w:lvl>
    <w:lvl w:ilvl="1" w:tplc="1D48A12A">
      <w:numFmt w:val="decimal"/>
      <w:lvlText w:val=""/>
      <w:lvlJc w:val="left"/>
    </w:lvl>
    <w:lvl w:ilvl="2" w:tplc="6CCAE434">
      <w:numFmt w:val="decimal"/>
      <w:lvlText w:val=""/>
      <w:lvlJc w:val="left"/>
    </w:lvl>
    <w:lvl w:ilvl="3" w:tplc="37CE3994">
      <w:numFmt w:val="decimal"/>
      <w:lvlText w:val=""/>
      <w:lvlJc w:val="left"/>
    </w:lvl>
    <w:lvl w:ilvl="4" w:tplc="4BAEA820">
      <w:numFmt w:val="decimal"/>
      <w:lvlText w:val=""/>
      <w:lvlJc w:val="left"/>
    </w:lvl>
    <w:lvl w:ilvl="5" w:tplc="61D801B8">
      <w:numFmt w:val="decimal"/>
      <w:lvlText w:val=""/>
      <w:lvlJc w:val="left"/>
    </w:lvl>
    <w:lvl w:ilvl="6" w:tplc="6B423230">
      <w:numFmt w:val="decimal"/>
      <w:lvlText w:val=""/>
      <w:lvlJc w:val="left"/>
    </w:lvl>
    <w:lvl w:ilvl="7" w:tplc="D8503476">
      <w:numFmt w:val="decimal"/>
      <w:lvlText w:val=""/>
      <w:lvlJc w:val="left"/>
    </w:lvl>
    <w:lvl w:ilvl="8" w:tplc="145C4F0C">
      <w:numFmt w:val="decimal"/>
      <w:lvlText w:val=""/>
      <w:lvlJc w:val="left"/>
    </w:lvl>
  </w:abstractNum>
  <w:num w:numId="1" w16cid:durableId="1186283803">
    <w:abstractNumId w:val="1"/>
    <w:lvlOverride w:ilvl="0">
      <w:startOverride w:val="1"/>
    </w:lvlOverride>
  </w:num>
  <w:num w:numId="2" w16cid:durableId="24800580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70F68"/>
    <w:rsid w:val="00006D27"/>
    <w:rsid w:val="00023810"/>
    <w:rsid w:val="000E07A0"/>
    <w:rsid w:val="001000F4"/>
    <w:rsid w:val="00175515"/>
    <w:rsid w:val="00196F1A"/>
    <w:rsid w:val="001F6B54"/>
    <w:rsid w:val="002300E5"/>
    <w:rsid w:val="002B44CF"/>
    <w:rsid w:val="002C4778"/>
    <w:rsid w:val="002D696B"/>
    <w:rsid w:val="0030671D"/>
    <w:rsid w:val="00321D8F"/>
    <w:rsid w:val="004953BD"/>
    <w:rsid w:val="00527331"/>
    <w:rsid w:val="005D3619"/>
    <w:rsid w:val="005E114B"/>
    <w:rsid w:val="005E36B0"/>
    <w:rsid w:val="005F4A3B"/>
    <w:rsid w:val="00644C2C"/>
    <w:rsid w:val="0067411A"/>
    <w:rsid w:val="006823EB"/>
    <w:rsid w:val="006916BC"/>
    <w:rsid w:val="00714061"/>
    <w:rsid w:val="00742B9E"/>
    <w:rsid w:val="008076E8"/>
    <w:rsid w:val="008171A2"/>
    <w:rsid w:val="008742A3"/>
    <w:rsid w:val="009125E8"/>
    <w:rsid w:val="009E7DB3"/>
    <w:rsid w:val="00A01BCF"/>
    <w:rsid w:val="00A05DAC"/>
    <w:rsid w:val="00B11EB9"/>
    <w:rsid w:val="00B70F68"/>
    <w:rsid w:val="00C76C10"/>
    <w:rsid w:val="00CC4A9F"/>
    <w:rsid w:val="00D60E22"/>
    <w:rsid w:val="00D87587"/>
    <w:rsid w:val="00DD59A7"/>
    <w:rsid w:val="00E209C1"/>
    <w:rsid w:val="00E42E0F"/>
    <w:rsid w:val="00E73B5F"/>
    <w:rsid w:val="00FE5E7C"/>
    <w:rsid w:val="00FF2F03"/>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7D10C5"/>
  <w15:docId w15:val="{71A7DB5A-130D-4B16-A5B5-FDC7D2612D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A01BCF"/>
    <w:pPr>
      <w:tabs>
        <w:tab w:val="center" w:pos="4536"/>
        <w:tab w:val="right" w:pos="9072"/>
      </w:tabs>
    </w:pPr>
  </w:style>
  <w:style w:type="character" w:customStyle="1" w:styleId="HeaderChar">
    <w:name w:val="Header Char"/>
    <w:basedOn w:val="DefaultParagraphFont"/>
    <w:link w:val="Header"/>
    <w:uiPriority w:val="99"/>
    <w:rsid w:val="00A01BCF"/>
  </w:style>
  <w:style w:type="paragraph" w:styleId="Footer">
    <w:name w:val="footer"/>
    <w:basedOn w:val="Normal"/>
    <w:link w:val="FooterChar"/>
    <w:uiPriority w:val="99"/>
    <w:unhideWhenUsed/>
    <w:rsid w:val="00A01BCF"/>
    <w:pPr>
      <w:tabs>
        <w:tab w:val="center" w:pos="4536"/>
        <w:tab w:val="right" w:pos="9072"/>
      </w:tabs>
    </w:pPr>
  </w:style>
  <w:style w:type="character" w:customStyle="1" w:styleId="FooterChar">
    <w:name w:val="Footer Char"/>
    <w:basedOn w:val="DefaultParagraphFont"/>
    <w:link w:val="Footer"/>
    <w:uiPriority w:val="99"/>
    <w:rsid w:val="00A01BC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8360CF03634DBB4AA52B9D0B1FD736A6" ma:contentTypeVersion="3" ma:contentTypeDescription="Ein neues Dokument erstellen." ma:contentTypeScope="" ma:versionID="bb8785af84475900b92d26b8d1f6529d">
  <xsd:schema xmlns:xsd="http://www.w3.org/2001/XMLSchema" xmlns:xs="http://www.w3.org/2001/XMLSchema" xmlns:p="http://schemas.microsoft.com/office/2006/metadata/properties" xmlns:ns2="725527a3-61b3-4b50-b4d7-4e9c7efbfc08" targetNamespace="http://schemas.microsoft.com/office/2006/metadata/properties" ma:root="true" ma:fieldsID="c120eb5db3c406fc1896304a7f179d85" ns2:_="">
    <xsd:import namespace="725527a3-61b3-4b50-b4d7-4e9c7efbfc08"/>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25527a3-61b3-4b50-b4d7-4e9c7efbfc0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426B5F19-17DA-4D2C-8A67-7A5103D06842}"/>
</file>

<file path=customXml/itemProps2.xml><?xml version="1.0" encoding="utf-8"?>
<ds:datastoreItem xmlns:ds="http://schemas.openxmlformats.org/officeDocument/2006/customXml" ds:itemID="{B78E8802-26D0-4B8E-B78E-4A39CC6F2D4A}">
  <ds:schemaRefs>
    <ds:schemaRef ds:uri="http://schemas.microsoft.com/sharepoint/v3/contenttype/forms"/>
  </ds:schemaRefs>
</ds:datastoreItem>
</file>

<file path=customXml/itemProps3.xml><?xml version="1.0" encoding="utf-8"?>
<ds:datastoreItem xmlns:ds="http://schemas.openxmlformats.org/officeDocument/2006/customXml" ds:itemID="{6AD920AD-7F5A-4385-AE04-22D1815C4B30}">
  <ds:schemaRefs>
    <ds:schemaRef ds:uri="http://schemas.microsoft.com/office/2006/metadata/properties"/>
    <ds:schemaRef ds:uri="http://schemas.microsoft.com/office/infopath/2007/PartnerControls"/>
  </ds:schemaRefs>
</ds:datastoreItem>
</file>

<file path=docMetadata/LabelInfo.xml><?xml version="1.0" encoding="utf-8"?>
<clbl:labelList xmlns:clbl="http://schemas.microsoft.com/office/2020/mipLabelMetadata">
  <clbl:label id="{e0793d39-0939-496d-b129-198edd916feb}" enabled="0" method="" siteId="{e0793d39-0939-496d-b129-198edd916feb}" removed="1"/>
</clbl:labelList>
</file>

<file path=docProps/app.xml><?xml version="1.0" encoding="utf-8"?>
<Properties xmlns="http://schemas.openxmlformats.org/officeDocument/2006/extended-properties" xmlns:vt="http://schemas.openxmlformats.org/officeDocument/2006/docPropsVTypes">
  <Template>Normal</Template>
  <TotalTime>0</TotalTime>
  <Pages>3</Pages>
  <Words>1240</Words>
  <Characters>6739</Characters>
  <Application>Microsoft Office Word</Application>
  <DocSecurity>0</DocSecurity>
  <Lines>182</Lines>
  <Paragraphs>147</Paragraphs>
  <ScaleCrop>false</ScaleCrop>
  <Company/>
  <LinksUpToDate>false</LinksUpToDate>
  <CharactersWithSpaces>7832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cp:lastModifiedBy>Jain, Priyank</cp:lastModifiedBy>
  <cp:revision>2</cp:revision>
  <dcterms:created xsi:type="dcterms:W3CDTF">2026-06-09T07:36:00Z</dcterms:created>
  <dcterms:modified xsi:type="dcterms:W3CDTF">2026-06-09T07:36:00Z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0x0101008360CF03634DBB4AA52B9D0B1FD736A6</vt:lpwstr>
  </property>
  <property fmtid="{D5CDD505-2E9C-101B-9397-08002B2CF9AE}" pid="3" name="docLang">
    <vt:lpwstr>en</vt:lpwstr>
  </property>
</Properties>
</file>