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LABORATORIO NO. 02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“Ensamblador, DEBUG y Sistemas Numéricos”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Ejercicio 1: Utilización del Ensamblador y el Enlazador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Utilizando los archivos “Ejemplo1.asm” y “Ejemplo2.asm” genere el código objeto y el programa ejecutable utilizando el Ensamblador “TASM” y el Enlazador “TLINK”.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Conteste las siguientes preguntas: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Cuando se genera el ejecutable del archivo “Ejemplo2.asm”, ¿cuál es la advertencia que se muestra en pantalla? ¿Por qué muestra esa advertencia?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La advertencia es que no hay stack. No está escrita la directiva .stack en el archivo .asm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Modificado el programa para que no muestre la advertencia, ¿cuál es el resultado del programa, es decir, por qué se imprime ese carácter y no un 30?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Porque trabajamos con hexadecimal, al realizar la suma 15h + 15h nos da 2A que le corresponde el caracter "*"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Modifique el código del archivo “Ejemplo2.asm” y utilizando la tabla de códigos ASCII, imprima en pantalla una letra “Z”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al sumarle 30h da como resultado 5A, a lo que corresponde el caracter "Z".</w:t>
      </w:r>
    </w:p>
    <w:p>
      <w:pPr>
        <w:spacing w:before="0" w:after="0" w:line="240"/>
        <w:ind w:right="0" w:left="72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Ejercicio 2: Utilización del Modo “DEBUG”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Comandos del Modo  “DEBUG”: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N</w:t>
        <w:tab/>
        <w:t xml:space="preserve">Nombrar un programa.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        </w:t>
        <w:tab/>
        <w:t xml:space="preserve">Se encarga de cargar el programa.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U       </w:t>
        <w:tab/>
        <w:t xml:space="preserve">"Desensamblar" código máquina y pasarlo a código simbólico.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        </w:t>
        <w:tab/>
        <w:t xml:space="preserve">Ensamblar instrucciones simbólicas y pasarlas a código máquina.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D        </w:t>
        <w:tab/>
        <w:t xml:space="preserve">Mostrar el contenido de un área de memoria.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E        </w:t>
        <w:tab/>
        <w:t xml:space="preserve">Introducir datos en memoria, iniciando en una localidad específica.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G       </w:t>
        <w:tab/>
        <w:t xml:space="preserve">Correr el programa ejecutable que se encuentra en memoria.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       </w:t>
        <w:tab/>
        <w:t xml:space="preserve">Proceder o ejecutar un conjunto de instrucciones relacionadas.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Q       </w:t>
        <w:tab/>
        <w:t xml:space="preserve">Salir de la sesión con DEBUG.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       </w:t>
        <w:tab/>
        <w:t xml:space="preserve">Mostrar el contenido de uno o más registros.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T       </w:t>
        <w:tab/>
        <w:t xml:space="preserve">Rastrear la ejecución de una instrucción.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W       </w:t>
        <w:tab/>
        <w:t xml:space="preserve">Escribir o grabar un programa en disco.</w:t>
      </w: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Utilizando el Modo “DEBUG” de DOS cargue el programa “Ejemplo2.exe” y responda las siguientes preguntas: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¿En qué dirección de memoria inicia el código del programa?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0B11:0101 8976FA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¿En qué dirección de memoria termina el código del programa?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0B11:011F 0B550A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Aparecen los comentarios en pantalla ¿Sí? ¿No? ¿Por qué?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No aparecen. Son ignorados al momento de crear el codigo ejecutable.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Para cada una de las instrucciones del programa, escriba la dirección de memoria que tiene asignada:</w:t>
      </w:r>
    </w:p>
    <w:tbl>
      <w:tblPr/>
      <w:tblGrid>
        <w:gridCol w:w="2160"/>
        <w:gridCol w:w="1580"/>
      </w:tblGrid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Dirección de memoria</w:t>
            </w:r>
          </w:p>
        </w:tc>
        <w:tc>
          <w:tcPr>
            <w:tcW w:w="1580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Instrucción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200" w:line="276"/>
              <w:ind w:right="0" w:left="3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0B11:0100 7880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Mov AX,@DATA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0B11:0102 3E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Mov DS,AX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0B11:0103 0C98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Mov AX,0000h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0B11:0105 017503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Mov BX,0000h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0B11:0108 E8CEE0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Mov AL,15h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0B11:010B 3C2E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Mov BL,15h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0B11:010D 7509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Add AL,BL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0B11:010F FE065199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Mov DL,AL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0B11:0113 C6065099FF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Mov AH,02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0B11:0118 3C3F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21h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0B11:011A 7503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Mov AH,4CH</w:t>
            </w:r>
          </w:p>
        </w:tc>
      </w:tr>
      <w:tr>
        <w:trPr>
          <w:trHeight w:val="300" w:hRule="auto"/>
          <w:jc w:val="center"/>
        </w:trPr>
        <w:tc>
          <w:tcPr>
            <w:tcW w:w="216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0B11:011C 3400</w:t>
            </w:r>
          </w:p>
        </w:tc>
        <w:tc>
          <w:tcPr>
            <w:tcW w:w="1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21h</w:t>
            </w:r>
          </w:p>
        </w:tc>
      </w:tr>
    </w:tbl>
    <w:p>
      <w:pPr>
        <w:spacing w:before="0" w:after="200" w:line="276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¿Cuál es la dirección del segmento de código?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0B11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Antes de iniciar la ejecución por pasos del programa, ¿cuáles son los valores de los registros de propósito general? </w:t>
      </w:r>
    </w:p>
    <w:p>
      <w:pPr>
        <w:spacing w:before="0" w:after="200" w:line="240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8310" w:dyaOrig="734">
          <v:rect xmlns:o="urn:schemas-microsoft-com:office:office" xmlns:v="urn:schemas-microsoft-com:vml" id="rectole0000000000" style="width:415.500000pt;height:3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El valor del IP, ¿coincide con la dirección de inicio del programa?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IP = 0100, Sí coincide.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Utilice el comando para el rastreo instrucción por instrucción y, por cada línea del código, escriba el contenido de los registros internos del CPU.</w: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1289">
          <v:rect xmlns:o="urn:schemas-microsoft-com:office:office" xmlns:v="urn:schemas-microsoft-com:vml" id="rectole0000000001" style="width:415.500000pt;height:6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1005">
          <v:rect xmlns:o="urn:schemas-microsoft-com:office:office" xmlns:v="urn:schemas-microsoft-com:vml" id="rectole0000000002" style="width:415.500000pt;height:5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734">
          <v:rect xmlns:o="urn:schemas-microsoft-com:office:office" xmlns:v="urn:schemas-microsoft-com:vml" id="rectole0000000003" style="width:415.500000pt;height:3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599">
          <v:rect xmlns:o="urn:schemas-microsoft-com:office:office" xmlns:v="urn:schemas-microsoft-com:vml" id="rectole0000000004" style="width:415.500000pt;height:2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645">
          <v:rect xmlns:o="urn:schemas-microsoft-com:office:office" xmlns:v="urn:schemas-microsoft-com:vml" id="rectole0000000005" style="width:415.500000pt;height:32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734">
          <v:rect xmlns:o="urn:schemas-microsoft-com:office:office" xmlns:v="urn:schemas-microsoft-com:vml" id="rectole0000000006" style="width:415.500000pt;height:36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689">
          <v:rect xmlns:o="urn:schemas-microsoft-com:office:office" xmlns:v="urn:schemas-microsoft-com:vml" id="rectole0000000007" style="width:415.500000pt;height:34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629">
          <v:rect xmlns:o="urn:schemas-microsoft-com:office:office" xmlns:v="urn:schemas-microsoft-com:vml" id="rectole0000000008" style="width:415.500000pt;height:31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629">
          <v:rect xmlns:o="urn:schemas-microsoft-com:office:office" xmlns:v="urn:schemas-microsoft-com:vml" id="rectole0000000009" style="width:415.500000pt;height:31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659">
          <v:rect xmlns:o="urn:schemas-microsoft-com:office:office" xmlns:v="urn:schemas-microsoft-com:vml" id="rectole0000000010" style="width:415.500000pt;height:32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794">
          <v:rect xmlns:o="urn:schemas-microsoft-com:office:office" xmlns:v="urn:schemas-microsoft-com:vml" id="rectole0000000011" style="width:415.500000pt;height:39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8310" w:dyaOrig="645">
          <v:rect xmlns:o="urn:schemas-microsoft-com:office:office" xmlns:v="urn:schemas-microsoft-com:vml" id="rectole0000000012" style="width:415.500000pt;height:32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8">
    <w:abstractNumId w:val="12"/>
  </w:num>
  <w:num w:numId="46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media/image12.wmf" Id="docRId25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styles.xml" Id="docRId27" Type="http://schemas.openxmlformats.org/officeDocument/2006/relationships/styles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numbering.xml" Id="docRId26" Type="http://schemas.openxmlformats.org/officeDocument/2006/relationships/numbering"/><Relationship Target="media/image2.wmf" Id="docRId5" Type="http://schemas.openxmlformats.org/officeDocument/2006/relationships/image"/></Relationships>
</file>