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D97" w:rsidRPr="00146860" w:rsidRDefault="00E47D97" w:rsidP="00E47D97">
      <w:pPr>
        <w:pStyle w:val="PlainText"/>
        <w:rPr>
          <w:rFonts w:asciiTheme="minorHAnsi" w:hAnsiTheme="minorHAnsi"/>
          <w:b/>
          <w:sz w:val="36"/>
          <w:szCs w:val="36"/>
        </w:rPr>
      </w:pPr>
      <w:r w:rsidRPr="00146860">
        <w:rPr>
          <w:rFonts w:asciiTheme="minorHAnsi" w:hAnsiTheme="minorHAnsi"/>
          <w:b/>
          <w:sz w:val="36"/>
          <w:szCs w:val="36"/>
        </w:rPr>
        <w:t xml:space="preserve">Autism </w:t>
      </w:r>
      <w:r w:rsidR="00A117FB" w:rsidRPr="00146860">
        <w:rPr>
          <w:rFonts w:asciiTheme="minorHAnsi" w:hAnsiTheme="minorHAnsi"/>
          <w:b/>
          <w:sz w:val="36"/>
          <w:szCs w:val="36"/>
        </w:rPr>
        <w:tab/>
      </w:r>
      <w:r w:rsidR="00A117FB" w:rsidRPr="00146860">
        <w:rPr>
          <w:rFonts w:asciiTheme="minorHAnsi" w:hAnsiTheme="minorHAnsi"/>
          <w:b/>
          <w:sz w:val="36"/>
          <w:szCs w:val="36"/>
        </w:rPr>
        <w:tab/>
      </w:r>
      <w:r w:rsidR="00A117FB" w:rsidRPr="00146860">
        <w:rPr>
          <w:rFonts w:asciiTheme="minorHAnsi" w:hAnsiTheme="minorHAnsi"/>
          <w:b/>
          <w:sz w:val="36"/>
          <w:szCs w:val="36"/>
        </w:rPr>
        <w:tab/>
      </w:r>
      <w:r w:rsidR="00A117FB" w:rsidRPr="00146860">
        <w:rPr>
          <w:rFonts w:asciiTheme="minorHAnsi" w:hAnsiTheme="minorHAnsi"/>
          <w:b/>
          <w:sz w:val="36"/>
          <w:szCs w:val="36"/>
        </w:rPr>
        <w:tab/>
      </w:r>
      <w:r w:rsidR="00A117FB" w:rsidRPr="00146860">
        <w:rPr>
          <w:rFonts w:asciiTheme="minorHAnsi" w:hAnsiTheme="minorHAnsi"/>
          <w:b/>
          <w:sz w:val="36"/>
          <w:szCs w:val="36"/>
        </w:rPr>
        <w:tab/>
      </w:r>
      <w:r w:rsidR="00A117FB" w:rsidRPr="00146860">
        <w:rPr>
          <w:rFonts w:asciiTheme="minorHAnsi" w:hAnsiTheme="minorHAnsi"/>
          <w:b/>
          <w:sz w:val="36"/>
          <w:szCs w:val="36"/>
        </w:rPr>
        <w:tab/>
      </w:r>
      <w:r w:rsidR="00A117FB" w:rsidRPr="00146860">
        <w:rPr>
          <w:rFonts w:asciiTheme="minorHAnsi" w:hAnsiTheme="minorHAnsi"/>
          <w:b/>
          <w:sz w:val="36"/>
          <w:szCs w:val="36"/>
        </w:rPr>
        <w:tab/>
      </w:r>
      <w:r w:rsidR="00A117FB" w:rsidRPr="00146860">
        <w:rPr>
          <w:rFonts w:asciiTheme="minorHAnsi" w:hAnsiTheme="minorHAnsi"/>
          <w:b/>
          <w:sz w:val="36"/>
          <w:szCs w:val="36"/>
        </w:rPr>
        <w:tab/>
      </w:r>
      <w:r w:rsidR="00A117FB" w:rsidRPr="00146860">
        <w:rPr>
          <w:rFonts w:asciiTheme="minorHAnsi" w:hAnsiTheme="minorHAnsi"/>
          <w:b/>
          <w:sz w:val="36"/>
          <w:szCs w:val="36"/>
        </w:rPr>
        <w:tab/>
      </w:r>
      <w:r w:rsidR="00A117FB" w:rsidRPr="00146860">
        <w:rPr>
          <w:rFonts w:asciiTheme="minorHAnsi" w:hAnsiTheme="minorHAnsi"/>
          <w:b/>
          <w:sz w:val="36"/>
          <w:szCs w:val="36"/>
        </w:rPr>
        <w:tab/>
      </w:r>
    </w:p>
    <w:p w:rsidR="00E47D97" w:rsidRPr="00146860" w:rsidRDefault="00E47D97" w:rsidP="00E47D97">
      <w:pPr>
        <w:pStyle w:val="PlainText"/>
        <w:rPr>
          <w:rFonts w:asciiTheme="minorHAnsi" w:hAnsiTheme="minorHAnsi"/>
          <w:sz w:val="36"/>
          <w:szCs w:val="36"/>
        </w:rPr>
      </w:pPr>
      <w:r w:rsidRPr="00146860">
        <w:rPr>
          <w:rFonts w:asciiTheme="minorHAnsi" w:hAnsiTheme="minorHAnsi"/>
          <w:sz w:val="36"/>
          <w:szCs w:val="36"/>
        </w:rPr>
        <w:t xml:space="preserve">The term autism was first used by </w:t>
      </w:r>
      <w:proofErr w:type="spellStart"/>
      <w:r w:rsidRPr="00146860">
        <w:rPr>
          <w:rFonts w:asciiTheme="minorHAnsi" w:hAnsiTheme="minorHAnsi"/>
          <w:sz w:val="36"/>
          <w:szCs w:val="36"/>
        </w:rPr>
        <w:t>Kanner</w:t>
      </w:r>
      <w:proofErr w:type="spellEnd"/>
      <w:r w:rsidRPr="00146860">
        <w:rPr>
          <w:rFonts w:asciiTheme="minorHAnsi" w:hAnsiTheme="minorHAnsi"/>
          <w:sz w:val="36"/>
          <w:szCs w:val="36"/>
        </w:rPr>
        <w:t xml:space="preserve"> in 1943 to describe children who displayed </w:t>
      </w:r>
      <w:r w:rsidR="00021112" w:rsidRPr="00146860">
        <w:rPr>
          <w:rFonts w:asciiTheme="minorHAnsi" w:hAnsiTheme="minorHAnsi"/>
          <w:sz w:val="36"/>
          <w:szCs w:val="36"/>
        </w:rPr>
        <w:t>‘</w:t>
      </w:r>
      <w:r w:rsidRPr="00146860">
        <w:rPr>
          <w:rFonts w:asciiTheme="minorHAnsi" w:hAnsiTheme="minorHAnsi"/>
          <w:sz w:val="36"/>
          <w:szCs w:val="36"/>
        </w:rPr>
        <w:t>marked solitariness</w:t>
      </w:r>
      <w:r w:rsidR="00021112" w:rsidRPr="00146860">
        <w:rPr>
          <w:rFonts w:asciiTheme="minorHAnsi" w:hAnsiTheme="minorHAnsi"/>
          <w:sz w:val="36"/>
          <w:szCs w:val="36"/>
        </w:rPr>
        <w:t>’</w:t>
      </w:r>
      <w:r w:rsidRPr="00146860">
        <w:rPr>
          <w:rFonts w:asciiTheme="minorHAnsi" w:hAnsiTheme="minorHAnsi"/>
          <w:sz w:val="36"/>
          <w:szCs w:val="36"/>
        </w:rPr>
        <w:t xml:space="preserve"> and an inability to relate to others, an obsessive desire to sameness, and an insistence upon repetitive activities, as well as poor language development</w:t>
      </w:r>
      <w:r w:rsidR="00251BCA" w:rsidRPr="00146860">
        <w:rPr>
          <w:rFonts w:asciiTheme="minorHAnsi" w:hAnsiTheme="minorHAnsi"/>
          <w:sz w:val="36"/>
          <w:szCs w:val="36"/>
        </w:rPr>
        <w:t>.</w:t>
      </w:r>
    </w:p>
    <w:p w:rsidR="00E47D97" w:rsidRPr="00146860" w:rsidRDefault="00E47D97" w:rsidP="00E47D97">
      <w:pPr>
        <w:pStyle w:val="PlainText"/>
        <w:rPr>
          <w:rFonts w:asciiTheme="minorHAnsi" w:hAnsiTheme="minorHAnsi"/>
          <w:sz w:val="36"/>
          <w:szCs w:val="36"/>
        </w:rPr>
      </w:pPr>
    </w:p>
    <w:p w:rsidR="00E47D97" w:rsidRPr="00146860" w:rsidRDefault="00E47D97" w:rsidP="00E47D97">
      <w:pPr>
        <w:pStyle w:val="PlainText"/>
        <w:rPr>
          <w:rFonts w:asciiTheme="minorHAnsi" w:hAnsiTheme="minorHAnsi"/>
          <w:sz w:val="36"/>
          <w:szCs w:val="36"/>
        </w:rPr>
      </w:pPr>
      <w:r w:rsidRPr="00146860">
        <w:rPr>
          <w:rFonts w:asciiTheme="minorHAnsi" w:hAnsiTheme="minorHAnsi"/>
          <w:sz w:val="36"/>
          <w:szCs w:val="36"/>
        </w:rPr>
        <w:t>Autism is characterised</w:t>
      </w:r>
      <w:r w:rsidR="00251BCA" w:rsidRPr="00146860">
        <w:rPr>
          <w:rFonts w:asciiTheme="minorHAnsi" w:hAnsiTheme="minorHAnsi"/>
          <w:sz w:val="36"/>
          <w:szCs w:val="36"/>
        </w:rPr>
        <w:t xml:space="preserve"> </w:t>
      </w:r>
      <w:r w:rsidRPr="00146860">
        <w:rPr>
          <w:rFonts w:asciiTheme="minorHAnsi" w:hAnsiTheme="minorHAnsi"/>
          <w:sz w:val="36"/>
          <w:szCs w:val="36"/>
        </w:rPr>
        <w:t>by three types of disability:</w:t>
      </w:r>
    </w:p>
    <w:p w:rsidR="00E47D97" w:rsidRPr="00146860" w:rsidRDefault="00E47D97" w:rsidP="00E47D97">
      <w:pPr>
        <w:pStyle w:val="PlainText"/>
        <w:rPr>
          <w:rFonts w:asciiTheme="minorHAnsi" w:hAnsiTheme="minorHAnsi"/>
          <w:sz w:val="36"/>
          <w:szCs w:val="36"/>
        </w:rPr>
      </w:pPr>
    </w:p>
    <w:p w:rsidR="00E47D97" w:rsidRPr="00146860" w:rsidRDefault="00E47D97" w:rsidP="00015D85">
      <w:pPr>
        <w:pStyle w:val="PlainText"/>
        <w:numPr>
          <w:ilvl w:val="0"/>
          <w:numId w:val="1"/>
        </w:numPr>
        <w:pBdr>
          <w:top w:val="single" w:sz="18" w:space="1" w:color="auto"/>
          <w:left w:val="single" w:sz="18" w:space="4" w:color="auto"/>
          <w:bottom w:val="single" w:sz="18" w:space="1" w:color="auto"/>
          <w:right w:val="single" w:sz="18" w:space="4" w:color="auto"/>
        </w:pBdr>
        <w:shd w:val="clear" w:color="auto" w:fill="FFFF00"/>
        <w:jc w:val="both"/>
        <w:rPr>
          <w:rFonts w:asciiTheme="minorHAnsi" w:hAnsiTheme="minorHAnsi"/>
          <w:sz w:val="36"/>
          <w:szCs w:val="36"/>
        </w:rPr>
      </w:pPr>
      <w:r w:rsidRPr="00146860">
        <w:rPr>
          <w:rFonts w:asciiTheme="minorHAnsi" w:hAnsiTheme="minorHAnsi"/>
          <w:sz w:val="36"/>
          <w:szCs w:val="36"/>
        </w:rPr>
        <w:t xml:space="preserve">Rigidity of thoughts and behaviours. Limited imagination (or imaginative play) means the individual may carry out ritualistic actions, or focus upon minor details. For example, the person with Autism may overly focus on an item of clothing (rather than the person) or part of a toy (e.g. the wheels) rather than the whole thing. </w:t>
      </w:r>
    </w:p>
    <w:p w:rsidR="00015D85" w:rsidRPr="00146860" w:rsidRDefault="00015D85" w:rsidP="00015D85">
      <w:pPr>
        <w:pStyle w:val="PlainText"/>
        <w:pBdr>
          <w:top w:val="single" w:sz="18" w:space="1" w:color="auto"/>
          <w:left w:val="single" w:sz="18" w:space="4" w:color="auto"/>
          <w:bottom w:val="single" w:sz="18" w:space="1" w:color="auto"/>
          <w:right w:val="single" w:sz="18" w:space="4" w:color="auto"/>
        </w:pBdr>
        <w:shd w:val="clear" w:color="auto" w:fill="FFFF00"/>
        <w:ind w:left="360"/>
        <w:jc w:val="both"/>
        <w:rPr>
          <w:rFonts w:asciiTheme="minorHAnsi" w:hAnsiTheme="minorHAnsi"/>
          <w:sz w:val="36"/>
          <w:szCs w:val="36"/>
        </w:rPr>
      </w:pPr>
    </w:p>
    <w:p w:rsidR="00015D85" w:rsidRPr="00146860" w:rsidRDefault="00E47D97" w:rsidP="00015D85">
      <w:pPr>
        <w:pStyle w:val="PlainText"/>
        <w:numPr>
          <w:ilvl w:val="0"/>
          <w:numId w:val="1"/>
        </w:numPr>
        <w:pBdr>
          <w:top w:val="single" w:sz="18" w:space="1" w:color="auto"/>
          <w:left w:val="single" w:sz="18" w:space="4" w:color="auto"/>
          <w:bottom w:val="single" w:sz="18" w:space="1" w:color="auto"/>
          <w:right w:val="single" w:sz="18" w:space="4" w:color="auto"/>
        </w:pBdr>
        <w:shd w:val="clear" w:color="auto" w:fill="FFFF00"/>
        <w:jc w:val="both"/>
        <w:rPr>
          <w:rFonts w:asciiTheme="minorHAnsi" w:hAnsiTheme="minorHAnsi"/>
          <w:sz w:val="36"/>
          <w:szCs w:val="36"/>
        </w:rPr>
      </w:pPr>
      <w:r w:rsidRPr="00146860">
        <w:rPr>
          <w:rFonts w:asciiTheme="minorHAnsi" w:hAnsiTheme="minorHAnsi"/>
          <w:sz w:val="36"/>
          <w:szCs w:val="36"/>
        </w:rPr>
        <w:t>Limited verbal and non-verbal communication, with a lack of true two- way conversational skills. There is likely to be a failure to understand the emotions, gestures, or ideas of others, and an over literalness in interpreting what is said.</w:t>
      </w:r>
    </w:p>
    <w:p w:rsidR="00015D85" w:rsidRPr="00146860" w:rsidRDefault="00015D85" w:rsidP="00015D85">
      <w:pPr>
        <w:pStyle w:val="PlainText"/>
        <w:pBdr>
          <w:top w:val="single" w:sz="18" w:space="1" w:color="auto"/>
          <w:left w:val="single" w:sz="18" w:space="4" w:color="auto"/>
          <w:bottom w:val="single" w:sz="18" w:space="1" w:color="auto"/>
          <w:right w:val="single" w:sz="18" w:space="4" w:color="auto"/>
        </w:pBdr>
        <w:shd w:val="clear" w:color="auto" w:fill="FFFF00"/>
        <w:ind w:left="360"/>
        <w:jc w:val="both"/>
        <w:rPr>
          <w:rFonts w:asciiTheme="minorHAnsi" w:hAnsiTheme="minorHAnsi"/>
          <w:sz w:val="36"/>
          <w:szCs w:val="36"/>
        </w:rPr>
      </w:pPr>
    </w:p>
    <w:p w:rsidR="00E47D97" w:rsidRPr="00146860" w:rsidRDefault="00E47D97" w:rsidP="00015D85">
      <w:pPr>
        <w:pStyle w:val="PlainText"/>
        <w:numPr>
          <w:ilvl w:val="0"/>
          <w:numId w:val="1"/>
        </w:numPr>
        <w:pBdr>
          <w:top w:val="single" w:sz="18" w:space="1" w:color="auto"/>
          <w:left w:val="single" w:sz="18" w:space="4" w:color="auto"/>
          <w:bottom w:val="single" w:sz="18" w:space="1" w:color="auto"/>
          <w:right w:val="single" w:sz="18" w:space="4" w:color="auto"/>
        </w:pBdr>
        <w:shd w:val="clear" w:color="auto" w:fill="FFFF00"/>
        <w:jc w:val="both"/>
        <w:rPr>
          <w:rFonts w:asciiTheme="minorHAnsi" w:hAnsiTheme="minorHAnsi"/>
          <w:sz w:val="36"/>
          <w:szCs w:val="36"/>
        </w:rPr>
      </w:pPr>
      <w:r w:rsidRPr="00146860">
        <w:rPr>
          <w:rFonts w:asciiTheme="minorHAnsi" w:hAnsiTheme="minorHAnsi"/>
          <w:sz w:val="36"/>
          <w:szCs w:val="36"/>
        </w:rPr>
        <w:t>Difficult</w:t>
      </w:r>
      <w:r w:rsidR="00015D85" w:rsidRPr="00146860">
        <w:rPr>
          <w:rFonts w:asciiTheme="minorHAnsi" w:hAnsiTheme="minorHAnsi"/>
          <w:sz w:val="36"/>
          <w:szCs w:val="36"/>
        </w:rPr>
        <w:t>i</w:t>
      </w:r>
      <w:r w:rsidRPr="00146860">
        <w:rPr>
          <w:rFonts w:asciiTheme="minorHAnsi" w:hAnsiTheme="minorHAnsi"/>
          <w:sz w:val="36"/>
          <w:szCs w:val="36"/>
        </w:rPr>
        <w:t>es with social relationships, with an appearance of aloofness or indifference, and with inappropriate or repetitive styles of approach if contact is made.</w:t>
      </w:r>
    </w:p>
    <w:p w:rsidR="00E47D97" w:rsidRPr="00146860" w:rsidRDefault="00E47D97" w:rsidP="00E47D97">
      <w:pPr>
        <w:pStyle w:val="PlainText"/>
        <w:rPr>
          <w:rFonts w:asciiTheme="minorHAnsi" w:hAnsiTheme="minorHAnsi"/>
          <w:sz w:val="36"/>
          <w:szCs w:val="36"/>
        </w:rPr>
      </w:pPr>
    </w:p>
    <w:p w:rsidR="00A117FB" w:rsidRPr="00146860" w:rsidRDefault="00E47D97" w:rsidP="00E47D97">
      <w:pPr>
        <w:pStyle w:val="PlainText"/>
        <w:rPr>
          <w:rFonts w:asciiTheme="minorHAnsi" w:hAnsiTheme="minorHAnsi"/>
          <w:sz w:val="36"/>
          <w:szCs w:val="36"/>
        </w:rPr>
      </w:pPr>
      <w:r w:rsidRPr="00146860">
        <w:rPr>
          <w:rFonts w:asciiTheme="minorHAnsi" w:hAnsiTheme="minorHAnsi"/>
          <w:sz w:val="36"/>
          <w:szCs w:val="36"/>
        </w:rPr>
        <w:t>Wing (1988) first referred to the “</w:t>
      </w:r>
      <w:r w:rsidRPr="00146860">
        <w:rPr>
          <w:rFonts w:asciiTheme="minorHAnsi" w:hAnsiTheme="minorHAnsi"/>
          <w:sz w:val="36"/>
          <w:szCs w:val="36"/>
          <w:u w:val="single"/>
        </w:rPr>
        <w:t>triad of social impairments</w:t>
      </w:r>
      <w:r w:rsidRPr="00146860">
        <w:rPr>
          <w:rFonts w:asciiTheme="minorHAnsi" w:hAnsiTheme="minorHAnsi"/>
          <w:sz w:val="36"/>
          <w:szCs w:val="36"/>
        </w:rPr>
        <w:t>”, namely impairment of social recognition, of social communication, and of social understanding and imagination. However,</w:t>
      </w:r>
      <w:r w:rsidRPr="00146860">
        <w:rPr>
          <w:rFonts w:asciiTheme="minorHAnsi" w:hAnsiTheme="minorHAnsi"/>
          <w:i/>
          <w:sz w:val="36"/>
          <w:szCs w:val="36"/>
        </w:rPr>
        <w:t xml:space="preserve"> there will be considerable variety in the way the triad is manifested in each individual.</w:t>
      </w:r>
      <w:r w:rsidR="00A117FB" w:rsidRPr="00146860">
        <w:rPr>
          <w:rFonts w:asciiTheme="minorHAnsi" w:hAnsiTheme="minorHAnsi"/>
          <w:sz w:val="36"/>
          <w:szCs w:val="36"/>
        </w:rPr>
        <w:t xml:space="preserve"> </w:t>
      </w:r>
    </w:p>
    <w:p w:rsidR="00E47D97" w:rsidRPr="00146860" w:rsidRDefault="00E47D97" w:rsidP="000C4266">
      <w:pPr>
        <w:rPr>
          <w:b/>
          <w:sz w:val="36"/>
          <w:szCs w:val="36"/>
        </w:rPr>
      </w:pPr>
      <w:r w:rsidRPr="00146860">
        <w:rPr>
          <w:b/>
          <w:sz w:val="36"/>
          <w:szCs w:val="36"/>
        </w:rPr>
        <w:lastRenderedPageBreak/>
        <w:t>Asperger Syndrome</w:t>
      </w:r>
      <w:r w:rsidR="00A117FB" w:rsidRPr="00146860">
        <w:rPr>
          <w:b/>
          <w:sz w:val="36"/>
          <w:szCs w:val="36"/>
        </w:rPr>
        <w:tab/>
      </w:r>
      <w:r w:rsidR="00A117FB" w:rsidRPr="00146860">
        <w:rPr>
          <w:b/>
          <w:sz w:val="36"/>
          <w:szCs w:val="36"/>
        </w:rPr>
        <w:tab/>
      </w:r>
      <w:r w:rsidR="00A117FB" w:rsidRPr="00146860">
        <w:rPr>
          <w:b/>
          <w:sz w:val="36"/>
          <w:szCs w:val="36"/>
        </w:rPr>
        <w:tab/>
      </w:r>
      <w:r w:rsidR="00A117FB" w:rsidRPr="00146860">
        <w:rPr>
          <w:b/>
          <w:sz w:val="36"/>
          <w:szCs w:val="36"/>
        </w:rPr>
        <w:tab/>
      </w:r>
      <w:r w:rsidR="00A117FB" w:rsidRPr="00146860">
        <w:rPr>
          <w:b/>
          <w:sz w:val="36"/>
          <w:szCs w:val="36"/>
        </w:rPr>
        <w:tab/>
      </w:r>
      <w:r w:rsidR="00A117FB" w:rsidRPr="00146860">
        <w:rPr>
          <w:b/>
          <w:sz w:val="36"/>
          <w:szCs w:val="36"/>
        </w:rPr>
        <w:tab/>
      </w:r>
      <w:r w:rsidR="00A117FB" w:rsidRPr="00146860">
        <w:rPr>
          <w:b/>
          <w:sz w:val="36"/>
          <w:szCs w:val="36"/>
        </w:rPr>
        <w:tab/>
      </w:r>
    </w:p>
    <w:p w:rsidR="00E47D97" w:rsidRPr="00146860" w:rsidRDefault="00E47D97" w:rsidP="00E47D97">
      <w:pPr>
        <w:pStyle w:val="PlainText"/>
        <w:rPr>
          <w:rFonts w:asciiTheme="minorHAnsi" w:hAnsiTheme="minorHAnsi"/>
          <w:sz w:val="36"/>
          <w:szCs w:val="36"/>
        </w:rPr>
      </w:pPr>
      <w:r w:rsidRPr="00146860">
        <w:rPr>
          <w:rFonts w:asciiTheme="minorHAnsi" w:hAnsiTheme="minorHAnsi"/>
          <w:sz w:val="36"/>
          <w:szCs w:val="36"/>
        </w:rPr>
        <w:t xml:space="preserve">Asperger Syndrome has been viewed either as a less severe form of </w:t>
      </w:r>
      <w:r w:rsidR="00613459" w:rsidRPr="00146860">
        <w:rPr>
          <w:rFonts w:asciiTheme="minorHAnsi" w:hAnsiTheme="minorHAnsi"/>
          <w:sz w:val="36"/>
          <w:szCs w:val="36"/>
        </w:rPr>
        <w:t>A</w:t>
      </w:r>
      <w:r w:rsidRPr="00146860">
        <w:rPr>
          <w:rFonts w:asciiTheme="minorHAnsi" w:hAnsiTheme="minorHAnsi"/>
          <w:sz w:val="36"/>
          <w:szCs w:val="36"/>
        </w:rPr>
        <w:t xml:space="preserve">utism, or as a separate condition in its own right, but is unarguably part of the autistic continuum. </w:t>
      </w:r>
    </w:p>
    <w:p w:rsidR="00E47D97" w:rsidRPr="00146860" w:rsidRDefault="00E47D97" w:rsidP="00E47D97">
      <w:pPr>
        <w:pStyle w:val="PlainText"/>
        <w:rPr>
          <w:rFonts w:asciiTheme="minorHAnsi" w:hAnsiTheme="minorHAnsi"/>
          <w:sz w:val="36"/>
          <w:szCs w:val="36"/>
        </w:rPr>
      </w:pPr>
    </w:p>
    <w:p w:rsidR="00E47D97" w:rsidRPr="00146860" w:rsidRDefault="00E47D97" w:rsidP="00E47D97">
      <w:pPr>
        <w:pStyle w:val="PlainText"/>
        <w:rPr>
          <w:rFonts w:asciiTheme="minorHAnsi" w:hAnsiTheme="minorHAnsi"/>
          <w:sz w:val="36"/>
          <w:szCs w:val="36"/>
        </w:rPr>
      </w:pPr>
      <w:r w:rsidRPr="00146860">
        <w:rPr>
          <w:rFonts w:asciiTheme="minorHAnsi" w:hAnsiTheme="minorHAnsi"/>
          <w:sz w:val="36"/>
          <w:szCs w:val="36"/>
        </w:rPr>
        <w:t xml:space="preserve">The characteristic signs and behaviours include sustained impairment in social interaction, restrictive and repetitive patterns of behaviour and activities, and a strong preference for routines and avoidance of change. Motor delays or clumsiness are commonly associated with this condition. </w:t>
      </w:r>
    </w:p>
    <w:p w:rsidR="00E47D97" w:rsidRPr="00146860" w:rsidRDefault="00E47D97" w:rsidP="00E47D97">
      <w:pPr>
        <w:pStyle w:val="PlainText"/>
        <w:rPr>
          <w:rFonts w:asciiTheme="minorHAnsi" w:hAnsiTheme="minorHAnsi"/>
          <w:sz w:val="36"/>
          <w:szCs w:val="36"/>
        </w:rPr>
      </w:pPr>
    </w:p>
    <w:p w:rsidR="00E47D97" w:rsidRPr="00146860" w:rsidRDefault="00E47D97" w:rsidP="00E47D97">
      <w:pPr>
        <w:pStyle w:val="PlainText"/>
        <w:rPr>
          <w:rFonts w:asciiTheme="minorHAnsi" w:hAnsiTheme="minorHAnsi"/>
          <w:sz w:val="36"/>
          <w:szCs w:val="36"/>
        </w:rPr>
      </w:pPr>
      <w:r w:rsidRPr="00146860">
        <w:rPr>
          <w:rFonts w:asciiTheme="minorHAnsi" w:hAnsiTheme="minorHAnsi"/>
          <w:sz w:val="36"/>
          <w:szCs w:val="36"/>
        </w:rPr>
        <w:t>However compare</w:t>
      </w:r>
      <w:r w:rsidR="00613459" w:rsidRPr="00146860">
        <w:rPr>
          <w:rFonts w:asciiTheme="minorHAnsi" w:hAnsiTheme="minorHAnsi"/>
          <w:sz w:val="36"/>
          <w:szCs w:val="36"/>
        </w:rPr>
        <w:t>d</w:t>
      </w:r>
      <w:r w:rsidRPr="00146860">
        <w:rPr>
          <w:rFonts w:asciiTheme="minorHAnsi" w:hAnsiTheme="minorHAnsi"/>
          <w:sz w:val="36"/>
          <w:szCs w:val="36"/>
        </w:rPr>
        <w:t xml:space="preserve"> to children diagnosed with more ‘typical’ Autism, individuals with Asperger Syndrome often have adequate expressive language, may have cognitive scores which fall in the average or above average ranges, and rarely experience additional learning difficulties. Indeed, diagnosis may be delayed until the difficulties in social relationships and interaction become evident, usually after the age of five</w:t>
      </w:r>
      <w:r w:rsidR="002602E4" w:rsidRPr="00146860">
        <w:rPr>
          <w:rFonts w:asciiTheme="minorHAnsi" w:hAnsiTheme="minorHAnsi"/>
          <w:sz w:val="36"/>
          <w:szCs w:val="36"/>
        </w:rPr>
        <w:t xml:space="preserve"> (why</w:t>
      </w:r>
      <w:proofErr w:type="gramStart"/>
      <w:r w:rsidR="002602E4" w:rsidRPr="00146860">
        <w:rPr>
          <w:rFonts w:asciiTheme="minorHAnsi" w:hAnsiTheme="minorHAnsi"/>
          <w:sz w:val="36"/>
          <w:szCs w:val="36"/>
        </w:rPr>
        <w:t>?...</w:t>
      </w:r>
      <w:proofErr w:type="gramEnd"/>
      <w:r w:rsidR="002602E4" w:rsidRPr="00146860">
        <w:rPr>
          <w:rFonts w:asciiTheme="minorHAnsi" w:hAnsiTheme="minorHAnsi"/>
          <w:sz w:val="36"/>
          <w:szCs w:val="36"/>
        </w:rPr>
        <w:t>)</w:t>
      </w:r>
      <w:r w:rsidRPr="00146860">
        <w:rPr>
          <w:rFonts w:asciiTheme="minorHAnsi" w:hAnsiTheme="minorHAnsi"/>
          <w:sz w:val="36"/>
          <w:szCs w:val="36"/>
        </w:rPr>
        <w:t>.</w:t>
      </w:r>
    </w:p>
    <w:p w:rsidR="00E47D97" w:rsidRPr="00146860" w:rsidRDefault="00E47D97" w:rsidP="00E47D97">
      <w:pPr>
        <w:pStyle w:val="PlainText"/>
        <w:rPr>
          <w:rFonts w:asciiTheme="minorHAnsi" w:hAnsiTheme="minorHAnsi"/>
          <w:sz w:val="36"/>
          <w:szCs w:val="36"/>
        </w:rPr>
      </w:pPr>
    </w:p>
    <w:p w:rsidR="00D516EF" w:rsidRPr="00146860" w:rsidRDefault="00E47D97" w:rsidP="00D516EF">
      <w:pPr>
        <w:pStyle w:val="PlainText"/>
        <w:pBdr>
          <w:top w:val="single" w:sz="18" w:space="1" w:color="auto"/>
          <w:left w:val="single" w:sz="18" w:space="4" w:color="auto"/>
          <w:bottom w:val="single" w:sz="18" w:space="1" w:color="auto"/>
          <w:right w:val="single" w:sz="18" w:space="4" w:color="auto"/>
        </w:pBdr>
        <w:shd w:val="clear" w:color="auto" w:fill="FFFF00"/>
        <w:rPr>
          <w:rFonts w:asciiTheme="minorHAnsi" w:hAnsiTheme="minorHAnsi"/>
          <w:sz w:val="36"/>
          <w:szCs w:val="36"/>
        </w:rPr>
      </w:pPr>
      <w:r w:rsidRPr="00146860">
        <w:rPr>
          <w:rFonts w:asciiTheme="minorHAnsi" w:hAnsiTheme="minorHAnsi"/>
          <w:sz w:val="36"/>
          <w:szCs w:val="36"/>
        </w:rPr>
        <w:t xml:space="preserve">Criteria for the diagnosis of Asperger syndrome (suggested by </w:t>
      </w:r>
      <w:proofErr w:type="spellStart"/>
      <w:r w:rsidRPr="00146860">
        <w:rPr>
          <w:rFonts w:asciiTheme="minorHAnsi" w:hAnsiTheme="minorHAnsi"/>
          <w:sz w:val="36"/>
          <w:szCs w:val="36"/>
        </w:rPr>
        <w:t>Gillberg</w:t>
      </w:r>
      <w:proofErr w:type="spellEnd"/>
      <w:r w:rsidRPr="00146860">
        <w:rPr>
          <w:rFonts w:asciiTheme="minorHAnsi" w:hAnsiTheme="minorHAnsi"/>
          <w:sz w:val="36"/>
          <w:szCs w:val="36"/>
        </w:rPr>
        <w:t>, 1988) include:</w:t>
      </w:r>
    </w:p>
    <w:p w:rsidR="00D516EF" w:rsidRPr="00146860" w:rsidRDefault="00D516EF" w:rsidP="00D516EF">
      <w:pPr>
        <w:pStyle w:val="PlainText"/>
        <w:pBdr>
          <w:top w:val="single" w:sz="18" w:space="1" w:color="auto"/>
          <w:left w:val="single" w:sz="18" w:space="4" w:color="auto"/>
          <w:bottom w:val="single" w:sz="18" w:space="1" w:color="auto"/>
          <w:right w:val="single" w:sz="18" w:space="4" w:color="auto"/>
        </w:pBdr>
        <w:shd w:val="clear" w:color="auto" w:fill="FFFF00"/>
        <w:rPr>
          <w:rFonts w:asciiTheme="minorHAnsi" w:hAnsiTheme="minorHAnsi"/>
          <w:sz w:val="36"/>
          <w:szCs w:val="36"/>
        </w:rPr>
      </w:pPr>
    </w:p>
    <w:p w:rsidR="00D516EF" w:rsidRPr="00146860" w:rsidRDefault="00D516EF" w:rsidP="00D516EF">
      <w:pPr>
        <w:pStyle w:val="PlainText"/>
        <w:numPr>
          <w:ilvl w:val="0"/>
          <w:numId w:val="7"/>
        </w:numPr>
        <w:pBdr>
          <w:top w:val="single" w:sz="18" w:space="1" w:color="auto"/>
          <w:left w:val="single" w:sz="18" w:space="4" w:color="auto"/>
          <w:bottom w:val="single" w:sz="18" w:space="1" w:color="auto"/>
          <w:right w:val="single" w:sz="18" w:space="4" w:color="auto"/>
        </w:pBdr>
        <w:shd w:val="clear" w:color="auto" w:fill="FFFF00"/>
        <w:rPr>
          <w:rFonts w:asciiTheme="minorHAnsi" w:hAnsiTheme="minorHAnsi"/>
          <w:sz w:val="36"/>
          <w:szCs w:val="36"/>
        </w:rPr>
      </w:pPr>
      <w:r w:rsidRPr="00146860">
        <w:rPr>
          <w:rFonts w:asciiTheme="minorHAnsi" w:hAnsiTheme="minorHAnsi"/>
          <w:sz w:val="36"/>
          <w:szCs w:val="36"/>
        </w:rPr>
        <w:t>M</w:t>
      </w:r>
      <w:r w:rsidR="00E47D97" w:rsidRPr="00146860">
        <w:rPr>
          <w:rFonts w:asciiTheme="minorHAnsi" w:hAnsiTheme="minorHAnsi"/>
          <w:sz w:val="36"/>
          <w:szCs w:val="36"/>
        </w:rPr>
        <w:t>arked impairment in reciprocal social interaction or play</w:t>
      </w:r>
    </w:p>
    <w:p w:rsidR="00D516EF" w:rsidRPr="00146860" w:rsidRDefault="00D516EF" w:rsidP="00D516EF">
      <w:pPr>
        <w:pStyle w:val="PlainText"/>
        <w:numPr>
          <w:ilvl w:val="0"/>
          <w:numId w:val="7"/>
        </w:numPr>
        <w:pBdr>
          <w:top w:val="single" w:sz="18" w:space="1" w:color="auto"/>
          <w:left w:val="single" w:sz="18" w:space="4" w:color="auto"/>
          <w:bottom w:val="single" w:sz="18" w:space="1" w:color="auto"/>
          <w:right w:val="single" w:sz="18" w:space="4" w:color="auto"/>
        </w:pBdr>
        <w:shd w:val="clear" w:color="auto" w:fill="FFFF00"/>
        <w:rPr>
          <w:rFonts w:asciiTheme="minorHAnsi" w:hAnsiTheme="minorHAnsi"/>
          <w:sz w:val="36"/>
          <w:szCs w:val="36"/>
        </w:rPr>
      </w:pPr>
      <w:r w:rsidRPr="00146860">
        <w:rPr>
          <w:rFonts w:asciiTheme="minorHAnsi" w:hAnsiTheme="minorHAnsi"/>
          <w:sz w:val="36"/>
          <w:szCs w:val="36"/>
        </w:rPr>
        <w:t>P</w:t>
      </w:r>
      <w:r w:rsidR="00E47D97" w:rsidRPr="00146860">
        <w:rPr>
          <w:rFonts w:asciiTheme="minorHAnsi" w:hAnsiTheme="minorHAnsi"/>
          <w:sz w:val="36"/>
          <w:szCs w:val="36"/>
        </w:rPr>
        <w:t>articular interests to the exclusion of all others</w:t>
      </w:r>
    </w:p>
    <w:p w:rsidR="00D516EF" w:rsidRPr="00146860" w:rsidRDefault="00D516EF" w:rsidP="00D516EF">
      <w:pPr>
        <w:pStyle w:val="PlainText"/>
        <w:numPr>
          <w:ilvl w:val="0"/>
          <w:numId w:val="7"/>
        </w:numPr>
        <w:pBdr>
          <w:top w:val="single" w:sz="18" w:space="1" w:color="auto"/>
          <w:left w:val="single" w:sz="18" w:space="4" w:color="auto"/>
          <w:bottom w:val="single" w:sz="18" w:space="1" w:color="auto"/>
          <w:right w:val="single" w:sz="18" w:space="4" w:color="auto"/>
        </w:pBdr>
        <w:shd w:val="clear" w:color="auto" w:fill="FFFF00"/>
        <w:rPr>
          <w:rFonts w:asciiTheme="minorHAnsi" w:hAnsiTheme="minorHAnsi"/>
          <w:sz w:val="36"/>
          <w:szCs w:val="36"/>
        </w:rPr>
      </w:pPr>
      <w:r w:rsidRPr="00146860">
        <w:rPr>
          <w:rFonts w:asciiTheme="minorHAnsi" w:hAnsiTheme="minorHAnsi"/>
          <w:sz w:val="36"/>
          <w:szCs w:val="36"/>
        </w:rPr>
        <w:t>I</w:t>
      </w:r>
      <w:r w:rsidR="00E47D97" w:rsidRPr="00146860">
        <w:rPr>
          <w:rFonts w:asciiTheme="minorHAnsi" w:hAnsiTheme="minorHAnsi"/>
          <w:sz w:val="36"/>
          <w:szCs w:val="36"/>
        </w:rPr>
        <w:t>nsistence on routines</w:t>
      </w:r>
    </w:p>
    <w:p w:rsidR="00D516EF" w:rsidRPr="00146860" w:rsidRDefault="00D516EF" w:rsidP="00D516EF">
      <w:pPr>
        <w:pStyle w:val="PlainText"/>
        <w:numPr>
          <w:ilvl w:val="0"/>
          <w:numId w:val="7"/>
        </w:numPr>
        <w:pBdr>
          <w:top w:val="single" w:sz="18" w:space="1" w:color="auto"/>
          <w:left w:val="single" w:sz="18" w:space="4" w:color="auto"/>
          <w:bottom w:val="single" w:sz="18" w:space="1" w:color="auto"/>
          <w:right w:val="single" w:sz="18" w:space="4" w:color="auto"/>
        </w:pBdr>
        <w:shd w:val="clear" w:color="auto" w:fill="FFFF00"/>
        <w:rPr>
          <w:rFonts w:asciiTheme="minorHAnsi" w:hAnsiTheme="minorHAnsi"/>
          <w:sz w:val="36"/>
          <w:szCs w:val="36"/>
        </w:rPr>
      </w:pPr>
      <w:r w:rsidRPr="00146860">
        <w:rPr>
          <w:rFonts w:asciiTheme="minorHAnsi" w:hAnsiTheme="minorHAnsi"/>
          <w:sz w:val="36"/>
          <w:szCs w:val="36"/>
        </w:rPr>
        <w:t>S</w:t>
      </w:r>
      <w:r w:rsidR="00E47D97" w:rsidRPr="00146860">
        <w:rPr>
          <w:rFonts w:asciiTheme="minorHAnsi" w:hAnsiTheme="minorHAnsi"/>
          <w:sz w:val="36"/>
          <w:szCs w:val="36"/>
        </w:rPr>
        <w:t>trange language development</w:t>
      </w:r>
    </w:p>
    <w:p w:rsidR="00E47D97" w:rsidRPr="00146860" w:rsidRDefault="00E47D97" w:rsidP="00D516EF">
      <w:pPr>
        <w:pStyle w:val="PlainText"/>
        <w:numPr>
          <w:ilvl w:val="0"/>
          <w:numId w:val="7"/>
        </w:numPr>
        <w:pBdr>
          <w:top w:val="single" w:sz="18" w:space="1" w:color="auto"/>
          <w:left w:val="single" w:sz="18" w:space="4" w:color="auto"/>
          <w:bottom w:val="single" w:sz="18" w:space="1" w:color="auto"/>
          <w:right w:val="single" w:sz="18" w:space="4" w:color="auto"/>
        </w:pBdr>
        <w:shd w:val="clear" w:color="auto" w:fill="FFFF00"/>
        <w:rPr>
          <w:rFonts w:asciiTheme="minorHAnsi" w:hAnsiTheme="minorHAnsi"/>
          <w:sz w:val="36"/>
          <w:szCs w:val="36"/>
        </w:rPr>
      </w:pPr>
      <w:r w:rsidRPr="00146860">
        <w:rPr>
          <w:rFonts w:asciiTheme="minorHAnsi" w:hAnsiTheme="minorHAnsi"/>
          <w:sz w:val="36"/>
          <w:szCs w:val="36"/>
        </w:rPr>
        <w:t>Poor non-verbal communication</w:t>
      </w:r>
    </w:p>
    <w:p w:rsidR="00A955F3" w:rsidRPr="00146860" w:rsidRDefault="00A955F3">
      <w:pPr>
        <w:rPr>
          <w:b/>
          <w:sz w:val="36"/>
          <w:szCs w:val="36"/>
        </w:rPr>
      </w:pPr>
      <w:bookmarkStart w:id="0" w:name="_GoBack"/>
      <w:bookmarkEnd w:id="0"/>
    </w:p>
    <w:sectPr w:rsidR="00A955F3" w:rsidRPr="00146860" w:rsidSect="0014686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0C24" w:rsidRDefault="00140C24" w:rsidP="0013178D">
      <w:pPr>
        <w:spacing w:after="0" w:line="240" w:lineRule="auto"/>
      </w:pPr>
      <w:r>
        <w:separator/>
      </w:r>
    </w:p>
  </w:endnote>
  <w:endnote w:type="continuationSeparator" w:id="0">
    <w:p w:rsidR="00140C24" w:rsidRDefault="00140C24" w:rsidP="00131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0C24" w:rsidRDefault="00140C24" w:rsidP="0013178D">
      <w:pPr>
        <w:spacing w:after="0" w:line="240" w:lineRule="auto"/>
      </w:pPr>
      <w:r>
        <w:separator/>
      </w:r>
    </w:p>
  </w:footnote>
  <w:footnote w:type="continuationSeparator" w:id="0">
    <w:p w:rsidR="00140C24" w:rsidRDefault="00140C24" w:rsidP="001317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860" w:rsidRDefault="00146860">
    <w:pPr>
      <w:pStyle w:val="Header"/>
    </w:pPr>
    <w:r>
      <w:rPr>
        <w:noProof/>
      </w:rPr>
      <mc:AlternateContent>
        <mc:Choice Requires="wps">
          <w:drawing>
            <wp:anchor distT="0" distB="0" distL="114300" distR="114300" simplePos="0" relativeHeight="251661312" behindDoc="0" locked="0" layoutInCell="1" allowOverlap="1" wp14:anchorId="72F76FAD" wp14:editId="19843C02">
              <wp:simplePos x="0" y="0"/>
              <wp:positionH relativeFrom="column">
                <wp:posOffset>-200025</wp:posOffset>
              </wp:positionH>
              <wp:positionV relativeFrom="paragraph">
                <wp:posOffset>-230505</wp:posOffset>
              </wp:positionV>
              <wp:extent cx="2343150" cy="65722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343150" cy="657225"/>
                      </a:xfrm>
                      <a:prstGeom prst="rect">
                        <a:avLst/>
                      </a:prstGeom>
                      <a:noFill/>
                      <a:ln w="6350">
                        <a:noFill/>
                      </a:ln>
                      <a:effectLst/>
                    </wps:spPr>
                    <wps:txbx>
                      <w:txbxContent>
                        <w:p w:rsidR="00146860" w:rsidRPr="00077D37" w:rsidRDefault="00146860" w:rsidP="00077D37">
                          <w:pPr>
                            <w:pStyle w:val="Header"/>
                          </w:pPr>
                          <w:r w:rsidRPr="00146860">
                            <w:rPr>
                              <w:noProof/>
                              <w:lang w:eastAsia="en-GB"/>
                            </w:rPr>
                            <w:drawing>
                              <wp:inline distT="0" distB="0" distL="0" distR="0">
                                <wp:extent cx="2153920" cy="54993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3920" cy="5499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F76FAD" id="_x0000_t202" coordsize="21600,21600" o:spt="202" path="m,l,21600r21600,l21600,xe">
              <v:stroke joinstyle="miter"/>
              <v:path gradientshapeok="t" o:connecttype="rect"/>
            </v:shapetype>
            <v:shape id="Text Box 1" o:spid="_x0000_s1026" type="#_x0000_t202" style="position:absolute;margin-left:-15.75pt;margin-top:-18.15pt;width:184.5pt;height:5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hJNLQIAAF8EAAAOAAAAZHJzL2Uyb0RvYy54bWysVF1v2jAUfZ+0/2D5fYTPbosIFWvFNKlq&#10;K8HUZ+M4ECnx9WxDwn79jp1AWbenaS/mfnF87znXmd+2dcWOyrqSdMZHgyFnSkvKS73L+PfN6sMn&#10;zpwXOhcVaZXxk3L8dvH+3bwxqRrTnqpcWQYQ7dLGZHzvvUmTxMm9qoUbkFEayYJsLTxcu0tyKxqg&#10;11UyHg5vkoZsbixJ5Ryi912SLyJ+USjpn4rCKc+qjKM3H08bz204k8VcpDsrzL6UfRviH7qoRalx&#10;6QXqXnjBDrb8A6oupSVHhR9IqhMqilKqOAOmGQ3fTLPeC6PiLCDHmQtN7v/Bysfjs2VlDu0406KG&#10;RBvVevaFWjYK7DTGpShaG5T5FuFQ2ccdgmHotrB1+MU4DHnwfLpwG8AkguPJdDKaISWRu5l9HI9n&#10;ASZ5/bexzn9VVLNgZNxCu0ipOD4435WeS8JlmlZlVSEu0kqzBqATwP+WAXilQ0TFTehhwkRd58Hy&#10;7bbtx9lSfsKUlrotcUauSrTyIJx/FhZrge6x6v4JR1ERrqTe4mxP9uff4qEeaiHLWYM1y7j7cRBW&#10;cVZ909Dx82g6DXsZnSlogWOvM9vrjD7Ud4RNhlboLpqh3ldns7BUv+BFLMOtSAktcXfG/dm8893y&#10;40VJtVzGImyiEf5Br40M0IGwQPSmfRHW9Gp46PhI54UU6RtRutqO/OXBU1FGxQLBHatQOjjY4qh5&#10;/+LCM7n2Y9Xrd2HxCwAA//8DAFBLAwQUAAYACAAAACEACcHe2+EAAAAKAQAADwAAAGRycy9kb3du&#10;cmV2LnhtbEyPTU+DQBCG7yb+h82YeGuXQkobZGkaksbE6KG1F28DOwUiO4vstkV/vduT3ubjyTvP&#10;5JvJ9OJCo+ssK1jMIxDEtdUdNwqO77vZGoTzyBp7y6Tgmxxsivu7HDNtr7yny8E3IoSwy1BB6/2Q&#10;Senqlgy6uR2Iw+5kR4M+tGMj9YjXEG56GUdRKg12HC60OFDZUv15OBsFL+XuDfdVbNY/ffn8etoO&#10;X8ePpVKPD9P2CYSnyf/BcNMP6lAEp8qeWTvRK5gli2VAb0WagAhEkqzCpFKQrmKQRS7/v1D8AgAA&#10;//8DAFBLAQItABQABgAIAAAAIQC2gziS/gAAAOEBAAATAAAAAAAAAAAAAAAAAAAAAABbQ29udGVu&#10;dF9UeXBlc10ueG1sUEsBAi0AFAAGAAgAAAAhADj9If/WAAAAlAEAAAsAAAAAAAAAAAAAAAAALwEA&#10;AF9yZWxzLy5yZWxzUEsBAi0AFAAGAAgAAAAhABjOEk0tAgAAXwQAAA4AAAAAAAAAAAAAAAAALgIA&#10;AGRycy9lMm9Eb2MueG1sUEsBAi0AFAAGAAgAAAAhAAnB3tvhAAAACgEAAA8AAAAAAAAAAAAAAAAA&#10;hwQAAGRycy9kb3ducmV2LnhtbFBLBQYAAAAABAAEAPMAAACVBQAAAAA=&#10;" filled="f" stroked="f" strokeweight=".5pt">
              <v:fill o:detectmouseclick="t"/>
              <v:textbox>
                <w:txbxContent>
                  <w:p w:rsidR="00146860" w:rsidRPr="00077D37" w:rsidRDefault="00146860" w:rsidP="00077D37">
                    <w:pPr>
                      <w:pStyle w:val="Header"/>
                    </w:pPr>
                    <w:r w:rsidRPr="00146860">
                      <w:rPr>
                        <w:noProof/>
                        <w:lang w:eastAsia="en-GB"/>
                      </w:rPr>
                      <w:drawing>
                        <wp:inline distT="0" distB="0" distL="0" distR="0">
                          <wp:extent cx="2153920" cy="54993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3920" cy="549937"/>
                                  </a:xfrm>
                                  <a:prstGeom prst="rect">
                                    <a:avLst/>
                                  </a:prstGeom>
                                  <a:noFill/>
                                  <a:ln>
                                    <a:noFill/>
                                  </a:ln>
                                </pic:spPr>
                              </pic:pic>
                            </a:graphicData>
                          </a:graphic>
                        </wp:inline>
                      </w:drawing>
                    </w:r>
                  </w:p>
                </w:txbxContent>
              </v:textbox>
              <w10:wrap type="square"/>
            </v:shape>
          </w:pict>
        </mc:Fallback>
      </mc:AlternateContent>
    </w:r>
  </w:p>
  <w:p w:rsidR="00146860" w:rsidRDefault="001468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2709B"/>
    <w:multiLevelType w:val="hybridMultilevel"/>
    <w:tmpl w:val="76D2B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713DE6"/>
    <w:multiLevelType w:val="hybridMultilevel"/>
    <w:tmpl w:val="D6343E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9B0C30"/>
    <w:multiLevelType w:val="hybridMultilevel"/>
    <w:tmpl w:val="C1C2C0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541053"/>
    <w:multiLevelType w:val="hybridMultilevel"/>
    <w:tmpl w:val="FE8021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A27A20"/>
    <w:multiLevelType w:val="hybridMultilevel"/>
    <w:tmpl w:val="FE6CF7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3FF0E21"/>
    <w:multiLevelType w:val="hybridMultilevel"/>
    <w:tmpl w:val="09FC4F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5A678A5"/>
    <w:multiLevelType w:val="hybridMultilevel"/>
    <w:tmpl w:val="3F200BBA"/>
    <w:lvl w:ilvl="0" w:tplc="9AB4999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B553112"/>
    <w:multiLevelType w:val="hybridMultilevel"/>
    <w:tmpl w:val="FA8EE3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5"/>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D97"/>
    <w:rsid w:val="00015D85"/>
    <w:rsid w:val="00021112"/>
    <w:rsid w:val="000C4266"/>
    <w:rsid w:val="0013178D"/>
    <w:rsid w:val="00131BD4"/>
    <w:rsid w:val="00140C24"/>
    <w:rsid w:val="00146860"/>
    <w:rsid w:val="00155EC4"/>
    <w:rsid w:val="00197FD8"/>
    <w:rsid w:val="00251BCA"/>
    <w:rsid w:val="002602E4"/>
    <w:rsid w:val="00323530"/>
    <w:rsid w:val="00326D25"/>
    <w:rsid w:val="003B235C"/>
    <w:rsid w:val="003E0BB0"/>
    <w:rsid w:val="003F57DE"/>
    <w:rsid w:val="00486426"/>
    <w:rsid w:val="00613459"/>
    <w:rsid w:val="006F51A2"/>
    <w:rsid w:val="00702CD9"/>
    <w:rsid w:val="00792EA5"/>
    <w:rsid w:val="009F66C4"/>
    <w:rsid w:val="00A117FB"/>
    <w:rsid w:val="00A7185B"/>
    <w:rsid w:val="00A955F3"/>
    <w:rsid w:val="00BD3293"/>
    <w:rsid w:val="00C04E92"/>
    <w:rsid w:val="00C0676D"/>
    <w:rsid w:val="00C60735"/>
    <w:rsid w:val="00D516EF"/>
    <w:rsid w:val="00D82967"/>
    <w:rsid w:val="00DE0883"/>
    <w:rsid w:val="00E22EE8"/>
    <w:rsid w:val="00E45563"/>
    <w:rsid w:val="00E47D97"/>
    <w:rsid w:val="00FD1C7E"/>
    <w:rsid w:val="00FF11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D7B1CDDD-13DA-4447-84AE-8F52B68A6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4E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47D97"/>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E47D97"/>
    <w:rPr>
      <w:rFonts w:ascii="Calibri" w:hAnsi="Calibri"/>
      <w:szCs w:val="21"/>
    </w:rPr>
  </w:style>
  <w:style w:type="paragraph" w:styleId="ListParagraph">
    <w:name w:val="List Paragraph"/>
    <w:basedOn w:val="Normal"/>
    <w:uiPriority w:val="34"/>
    <w:qFormat/>
    <w:rsid w:val="009F66C4"/>
    <w:pPr>
      <w:ind w:left="720"/>
      <w:contextualSpacing/>
    </w:pPr>
  </w:style>
  <w:style w:type="paragraph" w:styleId="BalloonText">
    <w:name w:val="Balloon Text"/>
    <w:basedOn w:val="Normal"/>
    <w:link w:val="BalloonTextChar"/>
    <w:uiPriority w:val="99"/>
    <w:semiHidden/>
    <w:unhideWhenUsed/>
    <w:rsid w:val="003235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530"/>
    <w:rPr>
      <w:rFonts w:ascii="Tahoma" w:hAnsi="Tahoma" w:cs="Tahoma"/>
      <w:sz w:val="16"/>
      <w:szCs w:val="16"/>
    </w:rPr>
  </w:style>
  <w:style w:type="paragraph" w:styleId="Header">
    <w:name w:val="header"/>
    <w:basedOn w:val="Normal"/>
    <w:link w:val="HeaderChar"/>
    <w:uiPriority w:val="99"/>
    <w:unhideWhenUsed/>
    <w:rsid w:val="00131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78D"/>
  </w:style>
  <w:style w:type="paragraph" w:styleId="Footer">
    <w:name w:val="footer"/>
    <w:basedOn w:val="Normal"/>
    <w:link w:val="FooterChar"/>
    <w:uiPriority w:val="99"/>
    <w:unhideWhenUsed/>
    <w:rsid w:val="00131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4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London Borough of Richmond Upon Thames</Company>
  <LinksUpToDate>false</LinksUpToDate>
  <CharactersWithSpaces>2546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Connor</dc:creator>
  <cp:lastModifiedBy>Juliet Kidd</cp:lastModifiedBy>
  <cp:revision>3</cp:revision>
  <cp:lastPrinted>2014-09-29T18:20:00Z</cp:lastPrinted>
  <dcterms:created xsi:type="dcterms:W3CDTF">2015-10-26T18:07:00Z</dcterms:created>
  <dcterms:modified xsi:type="dcterms:W3CDTF">2016-12-28T09:51:00Z</dcterms:modified>
</cp:coreProperties>
</file>