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3E829" w14:textId="77777777" w:rsidR="005C7798" w:rsidRPr="005C7798" w:rsidRDefault="005C7798" w:rsidP="005C77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C7798">
        <w:rPr>
          <w:rFonts w:ascii="Times New Roman" w:eastAsia="Times New Roman" w:hAnsi="Times New Roman" w:cs="Times New Roman"/>
          <w:b/>
          <w:bCs/>
          <w:kern w:val="0"/>
          <w:sz w:val="27"/>
          <w:szCs w:val="27"/>
          <w:lang w:eastAsia="en-GB"/>
          <w14:ligatures w14:val="none"/>
        </w:rPr>
        <w:t>1. Introduction</w:t>
      </w:r>
    </w:p>
    <w:p w14:paraId="3A7E57AB" w14:textId="77777777" w:rsidR="005C7798" w:rsidRPr="005C7798" w:rsidRDefault="005C7798" w:rsidP="005C77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I conducted a remote assessment of Cillian Gibbs using the DP-4 (Developmental Profile 4) to evaluate his developmental strengths and challenges across key areas. This assessment included completion of the DP-4 Parent Checklist by Cillian’s mother, Ms. Amelia Quirk, and the Teacher Checklist by Ms. Lyn Pugh, his class teacher of eight weeks. The DP-4 provides a comprehensive overview of Cillian’s development by comparing his abilities to those of typically developing peers, aiding in identifying areas where additional support may be beneficial.</w:t>
      </w:r>
    </w:p>
    <w:p w14:paraId="1BF60ED2" w14:textId="77777777" w:rsidR="005C7798" w:rsidRPr="005C7798" w:rsidRDefault="003D14C3" w:rsidP="005C779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CD1C733">
          <v:rect id="_x0000_i1025" style="width:0;height:1.5pt" o:hralign="center" o:hrstd="t" o:hr="t" fillcolor="#a0a0a0" stroked="f"/>
        </w:pict>
      </w:r>
    </w:p>
    <w:p w14:paraId="49A33DA5" w14:textId="77777777" w:rsidR="005C7798" w:rsidRPr="005C7798" w:rsidRDefault="005C7798" w:rsidP="005C77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C7798">
        <w:rPr>
          <w:rFonts w:ascii="Times New Roman" w:eastAsia="Times New Roman" w:hAnsi="Times New Roman" w:cs="Times New Roman"/>
          <w:b/>
          <w:bCs/>
          <w:kern w:val="0"/>
          <w:sz w:val="27"/>
          <w:szCs w:val="27"/>
          <w:lang w:eastAsia="en-GB"/>
          <w14:ligatures w14:val="none"/>
        </w:rPr>
        <w:t>2. Findings</w:t>
      </w:r>
    </w:p>
    <w:p w14:paraId="1680B4FE" w14:textId="77777777" w:rsidR="005C7798" w:rsidRPr="005C7798" w:rsidRDefault="005C7798" w:rsidP="005C779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5C7798">
        <w:rPr>
          <w:rFonts w:ascii="Times New Roman" w:eastAsia="Times New Roman" w:hAnsi="Times New Roman" w:cs="Times New Roman"/>
          <w:b/>
          <w:bCs/>
          <w:kern w:val="0"/>
          <w:lang w:eastAsia="en-GB"/>
          <w14:ligatures w14:val="none"/>
        </w:rPr>
        <w:t>A. Physical Development</w:t>
      </w:r>
    </w:p>
    <w:p w14:paraId="62AC23C7" w14:textId="77777777" w:rsidR="005C7798" w:rsidRPr="005C7798" w:rsidRDefault="005C7798" w:rsidP="005C779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Scores Summary:</w:t>
      </w:r>
    </w:p>
    <w:p w14:paraId="00E56948" w14:textId="77777777" w:rsidR="005C7798" w:rsidRPr="005C7798" w:rsidRDefault="005C7798" w:rsidP="005C7798">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Parent: Standard Score 90 (25th percentile; Average, Age Equivalent: 5 years, 6–11 months)</w:t>
      </w:r>
    </w:p>
    <w:p w14:paraId="7C04966A" w14:textId="77777777" w:rsidR="005C7798" w:rsidRPr="005C7798" w:rsidRDefault="005C7798" w:rsidP="005C7798">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Teacher: Standard Score 55 (0.1st percentile; Delayed, Age Equivalent: 2 years, 4–7 months)</w:t>
      </w:r>
    </w:p>
    <w:p w14:paraId="570B679B" w14:textId="77777777" w:rsidR="005C7798" w:rsidRPr="005C7798" w:rsidRDefault="005C7798" w:rsidP="005C779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Strengths:</w:t>
      </w:r>
      <w:r w:rsidRPr="005C7798">
        <w:rPr>
          <w:rFonts w:ascii="Times New Roman" w:eastAsia="Times New Roman" w:hAnsi="Times New Roman" w:cs="Times New Roman"/>
          <w:kern w:val="0"/>
          <w:lang w:eastAsia="en-GB"/>
          <w14:ligatures w14:val="none"/>
        </w:rPr>
        <w:t xml:space="preserve"> Cillian’s mother observed relative strengths in basic motor tasks, indicating competence in stamina and engagement in physical activities within familiar home settings.</w:t>
      </w:r>
    </w:p>
    <w:p w14:paraId="6B927781" w14:textId="77777777" w:rsidR="005C7798" w:rsidRPr="005C7798" w:rsidRDefault="005C7798" w:rsidP="005C779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Needs and Impact:</w:t>
      </w:r>
      <w:r w:rsidRPr="005C7798">
        <w:rPr>
          <w:rFonts w:ascii="Times New Roman" w:eastAsia="Times New Roman" w:hAnsi="Times New Roman" w:cs="Times New Roman"/>
          <w:kern w:val="0"/>
          <w:lang w:eastAsia="en-GB"/>
          <w14:ligatures w14:val="none"/>
        </w:rPr>
        <w:t xml:space="preserve"> Teacher reports highlighted significant delays, particularly in gross and fine motor skills, affecting his participation in physical classroom tasks and independent exploration. These observations suggest a discrepancy between home and school environments, with school activities posing greater demands on stamina, coordination, and physical autonomy, impacting his engagement.</w:t>
      </w:r>
    </w:p>
    <w:p w14:paraId="6CFF73AA" w14:textId="77777777" w:rsidR="005C7798" w:rsidRPr="005C7798" w:rsidRDefault="005C7798" w:rsidP="005C779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5C7798">
        <w:rPr>
          <w:rFonts w:ascii="Times New Roman" w:eastAsia="Times New Roman" w:hAnsi="Times New Roman" w:cs="Times New Roman"/>
          <w:b/>
          <w:bCs/>
          <w:kern w:val="0"/>
          <w:lang w:eastAsia="en-GB"/>
          <w14:ligatures w14:val="none"/>
        </w:rPr>
        <w:t>B. Adaptive Behaviour</w:t>
      </w:r>
    </w:p>
    <w:p w14:paraId="1F053EDD" w14:textId="77777777" w:rsidR="005C7798" w:rsidRPr="005C7798" w:rsidRDefault="005C7798" w:rsidP="005C77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Scores Summary:</w:t>
      </w:r>
    </w:p>
    <w:p w14:paraId="274972BD" w14:textId="77777777" w:rsidR="005C7798" w:rsidRPr="005C7798" w:rsidRDefault="005C7798" w:rsidP="005C779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Parent: Standard Score 69 (2nd percentile; Delayed, Age Equivalent: 4 years, 0–5 months)</w:t>
      </w:r>
    </w:p>
    <w:p w14:paraId="47C376F4" w14:textId="77777777" w:rsidR="005C7798" w:rsidRPr="005C7798" w:rsidRDefault="005C7798" w:rsidP="005C779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Teacher: Standard Score 54 (0.1st percentile; Delayed, Age Equivalent: 2 years, 4–7 months)</w:t>
      </w:r>
    </w:p>
    <w:p w14:paraId="30B7549F" w14:textId="77777777" w:rsidR="005C7798" w:rsidRPr="005C7798" w:rsidRDefault="005C7798" w:rsidP="005C77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Strengths:</w:t>
      </w:r>
      <w:r w:rsidRPr="005C7798">
        <w:rPr>
          <w:rFonts w:ascii="Times New Roman" w:eastAsia="Times New Roman" w:hAnsi="Times New Roman" w:cs="Times New Roman"/>
          <w:kern w:val="0"/>
          <w:lang w:eastAsia="en-GB"/>
          <w14:ligatures w14:val="none"/>
        </w:rPr>
        <w:t xml:space="preserve"> At home, Cillian shows emerging independence in dressing and personal hygiene tasks with verbal prompting.</w:t>
      </w:r>
    </w:p>
    <w:p w14:paraId="04361369" w14:textId="77777777" w:rsidR="005C7798" w:rsidRPr="005C7798" w:rsidRDefault="005C7798" w:rsidP="005C77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Needs and Impact:</w:t>
      </w:r>
      <w:r w:rsidRPr="005C7798">
        <w:rPr>
          <w:rFonts w:ascii="Times New Roman" w:eastAsia="Times New Roman" w:hAnsi="Times New Roman" w:cs="Times New Roman"/>
          <w:kern w:val="0"/>
          <w:lang w:eastAsia="en-GB"/>
          <w14:ligatures w14:val="none"/>
        </w:rPr>
        <w:t xml:space="preserve"> Cillian’s adaptive functioning difficulties in school restrict his capacity for independent task management, reinforcing his need for structured, consistent support. His reliance on adult guidance impacts his ability to navigate classroom tasks autonomously, echoing earlier insights from the JAM about his need for consistent adult support across learning contexts.</w:t>
      </w:r>
    </w:p>
    <w:p w14:paraId="299346BD" w14:textId="77777777" w:rsidR="005C7798" w:rsidRPr="005C7798" w:rsidRDefault="005C7798" w:rsidP="005C779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5C7798">
        <w:rPr>
          <w:rFonts w:ascii="Times New Roman" w:eastAsia="Times New Roman" w:hAnsi="Times New Roman" w:cs="Times New Roman"/>
          <w:b/>
          <w:bCs/>
          <w:kern w:val="0"/>
          <w:lang w:eastAsia="en-GB"/>
          <w14:ligatures w14:val="none"/>
        </w:rPr>
        <w:t>C. Social-Emotional Development</w:t>
      </w:r>
    </w:p>
    <w:p w14:paraId="120D7EDB" w14:textId="77777777" w:rsidR="005C7798" w:rsidRPr="005C7798" w:rsidRDefault="005C7798" w:rsidP="005C779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Scores Summary:</w:t>
      </w:r>
    </w:p>
    <w:p w14:paraId="2AC841E5" w14:textId="77777777" w:rsidR="005C7798" w:rsidRPr="005C7798" w:rsidRDefault="005C7798" w:rsidP="005C779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Parent: Standard Score 79 (8th percentile; Below Average, Age Equivalent: 3 years, 6–11 months)</w:t>
      </w:r>
    </w:p>
    <w:p w14:paraId="5F94B9B8" w14:textId="77777777" w:rsidR="005C7798" w:rsidRPr="005C7798" w:rsidRDefault="005C7798" w:rsidP="005C779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lastRenderedPageBreak/>
        <w:t>Teacher: Standard Score 66 (1st percentile; Delayed, Age Equivalent: 2 years, 4–7 months)</w:t>
      </w:r>
    </w:p>
    <w:p w14:paraId="67A5A547" w14:textId="77777777" w:rsidR="005C7798" w:rsidRPr="005C7798" w:rsidRDefault="005C7798" w:rsidP="005C779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Strengths:</w:t>
      </w:r>
      <w:r w:rsidRPr="005C7798">
        <w:rPr>
          <w:rFonts w:ascii="Times New Roman" w:eastAsia="Times New Roman" w:hAnsi="Times New Roman" w:cs="Times New Roman"/>
          <w:kern w:val="0"/>
          <w:lang w:eastAsia="en-GB"/>
          <w14:ligatures w14:val="none"/>
        </w:rPr>
        <w:t xml:space="preserve"> Cillian has formed attachments with familiar adults, demonstrating a foundation for relationship-building within a structured environment.</w:t>
      </w:r>
    </w:p>
    <w:p w14:paraId="58C2820A" w14:textId="77777777" w:rsidR="005C7798" w:rsidRPr="005C7798" w:rsidRDefault="005C7798" w:rsidP="005C779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Needs and Impact:</w:t>
      </w:r>
      <w:r w:rsidRPr="005C7798">
        <w:rPr>
          <w:rFonts w:ascii="Times New Roman" w:eastAsia="Times New Roman" w:hAnsi="Times New Roman" w:cs="Times New Roman"/>
          <w:kern w:val="0"/>
          <w:lang w:eastAsia="en-GB"/>
          <w14:ligatures w14:val="none"/>
        </w:rPr>
        <w:t xml:space="preserve"> Limited understanding of social cues and contextual appropriateness, such as approaching strangers and modulating voice, were highlighted in both checklists and the JAM. These social-emotional challenges impact peer interactions and create safety concerns. Targeted social skills interventions are essential to improve his social awareness and self-regulation across settings.</w:t>
      </w:r>
    </w:p>
    <w:p w14:paraId="39038D07" w14:textId="77777777" w:rsidR="005C7798" w:rsidRPr="005C7798" w:rsidRDefault="005C7798" w:rsidP="005C779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5C7798">
        <w:rPr>
          <w:rFonts w:ascii="Times New Roman" w:eastAsia="Times New Roman" w:hAnsi="Times New Roman" w:cs="Times New Roman"/>
          <w:b/>
          <w:bCs/>
          <w:kern w:val="0"/>
          <w:lang w:eastAsia="en-GB"/>
          <w14:ligatures w14:val="none"/>
        </w:rPr>
        <w:t>D. Cognitive Development</w:t>
      </w:r>
    </w:p>
    <w:p w14:paraId="584625C0" w14:textId="77777777" w:rsidR="005C7798" w:rsidRPr="005C7798" w:rsidRDefault="005C7798" w:rsidP="005C779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Scores Summary:</w:t>
      </w:r>
    </w:p>
    <w:p w14:paraId="16231949" w14:textId="77777777" w:rsidR="005C7798" w:rsidRPr="005C7798" w:rsidRDefault="005C7798" w:rsidP="005C7798">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Parent: Standard Score 78 (7th percentile; Below Average, Age Equivalent: 4 years, 6–11 months)</w:t>
      </w:r>
    </w:p>
    <w:p w14:paraId="5B8DB386" w14:textId="77777777" w:rsidR="005C7798" w:rsidRPr="005C7798" w:rsidRDefault="005C7798" w:rsidP="005C7798">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Teacher: Standard Score 51 (0.1st percentile; Delayed, Age Equivalent: 2 years, 8–11 months)</w:t>
      </w:r>
    </w:p>
    <w:p w14:paraId="662D09BF" w14:textId="77777777" w:rsidR="005C7798" w:rsidRPr="005C7798" w:rsidRDefault="005C7798" w:rsidP="005C779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Strengths:</w:t>
      </w:r>
      <w:r w:rsidRPr="005C7798">
        <w:rPr>
          <w:rFonts w:ascii="Times New Roman" w:eastAsia="Times New Roman" w:hAnsi="Times New Roman" w:cs="Times New Roman"/>
          <w:kern w:val="0"/>
          <w:lang w:eastAsia="en-GB"/>
          <w14:ligatures w14:val="none"/>
        </w:rPr>
        <w:t xml:space="preserve"> Cillian shows engagement in structured, visual-supported tasks, which support his cognitive engagement when adequately scaffolded.</w:t>
      </w:r>
    </w:p>
    <w:p w14:paraId="68DBDE11" w14:textId="77777777" w:rsidR="005C7798" w:rsidRPr="005C7798" w:rsidRDefault="005C7798" w:rsidP="005C779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Needs and Impact:</w:t>
      </w:r>
      <w:r w:rsidRPr="005C7798">
        <w:rPr>
          <w:rFonts w:ascii="Times New Roman" w:eastAsia="Times New Roman" w:hAnsi="Times New Roman" w:cs="Times New Roman"/>
          <w:kern w:val="0"/>
          <w:lang w:eastAsia="en-GB"/>
          <w14:ligatures w14:val="none"/>
        </w:rPr>
        <w:t xml:space="preserve"> Both parent and teacher observations reflect struggles with memory, processing, and understanding abstract concepts, impacting his engagement and progress, especially in literacy tasks. Structured, scaffolded learning strategies are required to support his processing speed and retention, consistent with JAM findings of his need for visual aids and repetition.</w:t>
      </w:r>
    </w:p>
    <w:p w14:paraId="55E331C7" w14:textId="77777777" w:rsidR="005C7798" w:rsidRPr="005C7798" w:rsidRDefault="005C7798" w:rsidP="005C779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5C7798">
        <w:rPr>
          <w:rFonts w:ascii="Times New Roman" w:eastAsia="Times New Roman" w:hAnsi="Times New Roman" w:cs="Times New Roman"/>
          <w:b/>
          <w:bCs/>
          <w:kern w:val="0"/>
          <w:lang w:eastAsia="en-GB"/>
          <w14:ligatures w14:val="none"/>
        </w:rPr>
        <w:t>E. Communication Development</w:t>
      </w:r>
    </w:p>
    <w:p w14:paraId="07F985F3" w14:textId="77777777" w:rsidR="005C7798" w:rsidRPr="005C7798" w:rsidRDefault="005C7798" w:rsidP="005C779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Scores Summary:</w:t>
      </w:r>
    </w:p>
    <w:p w14:paraId="0A9468EA" w14:textId="77777777" w:rsidR="005C7798" w:rsidRPr="005C7798" w:rsidRDefault="005C7798" w:rsidP="005C7798">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Parent: Standard Score 80 (9th percentile; Below Average, Age Equivalent: 4 years, 0–5 months)</w:t>
      </w:r>
    </w:p>
    <w:p w14:paraId="7A897DDF" w14:textId="77777777" w:rsidR="005C7798" w:rsidRPr="005C7798" w:rsidRDefault="005C7798" w:rsidP="005C7798">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Teacher: Standard Score 48 (&lt;0.1st percentile; Delayed, Age Equivalent: less than 2 years)</w:t>
      </w:r>
    </w:p>
    <w:p w14:paraId="07AEBBF1" w14:textId="77777777" w:rsidR="005C7798" w:rsidRPr="005C7798" w:rsidRDefault="005C7798" w:rsidP="005C779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Strengths:</w:t>
      </w:r>
      <w:r w:rsidRPr="005C7798">
        <w:rPr>
          <w:rFonts w:ascii="Times New Roman" w:eastAsia="Times New Roman" w:hAnsi="Times New Roman" w:cs="Times New Roman"/>
          <w:kern w:val="0"/>
          <w:lang w:eastAsia="en-GB"/>
          <w14:ligatures w14:val="none"/>
        </w:rPr>
        <w:t xml:space="preserve"> Some emerging expressive skills, particularly in familiar, one-to-one settings.</w:t>
      </w:r>
    </w:p>
    <w:p w14:paraId="556CBDA1" w14:textId="77777777" w:rsidR="005C7798" w:rsidRPr="005C7798" w:rsidRDefault="005C7798" w:rsidP="005C779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Needs and Impact:</w:t>
      </w:r>
      <w:r w:rsidRPr="005C7798">
        <w:rPr>
          <w:rFonts w:ascii="Times New Roman" w:eastAsia="Times New Roman" w:hAnsi="Times New Roman" w:cs="Times New Roman"/>
          <w:kern w:val="0"/>
          <w:lang w:eastAsia="en-GB"/>
          <w14:ligatures w14:val="none"/>
        </w:rPr>
        <w:t xml:space="preserve"> Cillian’s communication delays restrict his ability to follow instructions and engage meaningfully with peers, impacting participation in group tasks. Both checklists and JAM insights indicate the need for structured visual and expressive communication aids to support comprehension and peer interaction in the classroom.</w:t>
      </w:r>
    </w:p>
    <w:p w14:paraId="47B3A25A" w14:textId="77777777" w:rsidR="005C7798" w:rsidRPr="005C7798" w:rsidRDefault="005C7798" w:rsidP="005C77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C7798">
        <w:rPr>
          <w:rFonts w:ascii="Times New Roman" w:eastAsia="Times New Roman" w:hAnsi="Times New Roman" w:cs="Times New Roman"/>
          <w:b/>
          <w:bCs/>
          <w:kern w:val="0"/>
          <w:sz w:val="27"/>
          <w:szCs w:val="27"/>
          <w:lang w:eastAsia="en-GB"/>
          <w14:ligatures w14:val="none"/>
        </w:rPr>
        <w:t>3. Psychological Formulation</w:t>
      </w:r>
    </w:p>
    <w:p w14:paraId="516840DE" w14:textId="77777777" w:rsidR="005C7798" w:rsidRPr="005C7798" w:rsidRDefault="005C7798" w:rsidP="005C77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kern w:val="0"/>
          <w:lang w:eastAsia="en-GB"/>
          <w14:ligatures w14:val="none"/>
        </w:rPr>
        <w:t>The DP-4 reveals notable differences between home and school ratings, particularly in physical and cognitive domains, potentially due to varying environmental demands. This discrepancy underscores the importance of environment-specific interventions to bridge functional gaps, helping to support his independence and self-confidence in both settings.</w:t>
      </w:r>
    </w:p>
    <w:p w14:paraId="278D6D40" w14:textId="77777777" w:rsidR="005C7798" w:rsidRPr="005C7798" w:rsidRDefault="005C7798" w:rsidP="005C77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C7798">
        <w:rPr>
          <w:rFonts w:ascii="Times New Roman" w:eastAsia="Times New Roman" w:hAnsi="Times New Roman" w:cs="Times New Roman"/>
          <w:b/>
          <w:bCs/>
          <w:kern w:val="0"/>
          <w:sz w:val="27"/>
          <w:szCs w:val="27"/>
          <w:lang w:eastAsia="en-GB"/>
          <w14:ligatures w14:val="none"/>
        </w:rPr>
        <w:t>4. Outcomes Expected and Provisions to Achieve Them</w:t>
      </w:r>
    </w:p>
    <w:p w14:paraId="77A4F99A" w14:textId="77777777" w:rsidR="005C7798" w:rsidRPr="005C7798" w:rsidRDefault="005C7798" w:rsidP="005C77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Communication and Interaction</w:t>
      </w:r>
    </w:p>
    <w:p w14:paraId="0F08827B" w14:textId="77777777" w:rsidR="005C7798" w:rsidRPr="005C7798" w:rsidRDefault="005C7798" w:rsidP="005C779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lastRenderedPageBreak/>
        <w:t>Expected Outcome:</w:t>
      </w:r>
      <w:r w:rsidRPr="005C7798">
        <w:rPr>
          <w:rFonts w:ascii="Times New Roman" w:eastAsia="Times New Roman" w:hAnsi="Times New Roman" w:cs="Times New Roman"/>
          <w:kern w:val="0"/>
          <w:lang w:eastAsia="en-GB"/>
          <w14:ligatures w14:val="none"/>
        </w:rPr>
        <w:t xml:space="preserve"> Improved receptive and expressive language skills to facilitate clearer communication across social and learning contexts.</w:t>
      </w:r>
    </w:p>
    <w:p w14:paraId="54827423" w14:textId="77777777" w:rsidR="005C7798" w:rsidRPr="005C7798" w:rsidRDefault="005C7798" w:rsidP="005C779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Provisions:</w:t>
      </w:r>
      <w:r w:rsidRPr="005C7798">
        <w:rPr>
          <w:rFonts w:ascii="Times New Roman" w:eastAsia="Times New Roman" w:hAnsi="Times New Roman" w:cs="Times New Roman"/>
          <w:kern w:val="0"/>
          <w:lang w:eastAsia="en-GB"/>
          <w14:ligatures w14:val="none"/>
        </w:rPr>
        <w:t xml:space="preserve"> Structured activities with visual aids, social stories, and role-playing at home and school.</w:t>
      </w:r>
    </w:p>
    <w:p w14:paraId="2BAE392F" w14:textId="77777777" w:rsidR="005C7798" w:rsidRPr="005C7798" w:rsidRDefault="005C7798" w:rsidP="005C779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Short-Term Goal:</w:t>
      </w:r>
      <w:r w:rsidRPr="005C7798">
        <w:rPr>
          <w:rFonts w:ascii="Times New Roman" w:eastAsia="Times New Roman" w:hAnsi="Times New Roman" w:cs="Times New Roman"/>
          <w:kern w:val="0"/>
          <w:lang w:eastAsia="en-GB"/>
          <w14:ligatures w14:val="none"/>
        </w:rPr>
        <w:t xml:space="preserve"> By end of term, consistent understanding of single-step directions.</w:t>
      </w:r>
    </w:p>
    <w:p w14:paraId="55D48B14" w14:textId="77777777" w:rsidR="005C7798" w:rsidRPr="005C7798" w:rsidRDefault="005C7798" w:rsidP="005C779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Long-Term Goal:</w:t>
      </w:r>
      <w:r w:rsidRPr="005C7798">
        <w:rPr>
          <w:rFonts w:ascii="Times New Roman" w:eastAsia="Times New Roman" w:hAnsi="Times New Roman" w:cs="Times New Roman"/>
          <w:kern w:val="0"/>
          <w:lang w:eastAsia="en-GB"/>
          <w14:ligatures w14:val="none"/>
        </w:rPr>
        <w:t xml:space="preserve"> By end of KS1, independent engagement with two-step directions.</w:t>
      </w:r>
    </w:p>
    <w:p w14:paraId="55E85149" w14:textId="77777777" w:rsidR="005C7798" w:rsidRPr="005C7798" w:rsidRDefault="005C7798" w:rsidP="005C77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Cognition and Learning</w:t>
      </w:r>
    </w:p>
    <w:p w14:paraId="4C834140" w14:textId="77777777" w:rsidR="005C7798" w:rsidRPr="005C7798" w:rsidRDefault="005C7798" w:rsidP="005C779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Expected Outcome:</w:t>
      </w:r>
      <w:r w:rsidRPr="005C7798">
        <w:rPr>
          <w:rFonts w:ascii="Times New Roman" w:eastAsia="Times New Roman" w:hAnsi="Times New Roman" w:cs="Times New Roman"/>
          <w:kern w:val="0"/>
          <w:lang w:eastAsia="en-GB"/>
          <w14:ligatures w14:val="none"/>
        </w:rPr>
        <w:t xml:space="preserve"> Improved memory retention and concept understanding through multi-sensory learning.</w:t>
      </w:r>
    </w:p>
    <w:p w14:paraId="626B0505" w14:textId="77777777" w:rsidR="005C7798" w:rsidRPr="005C7798" w:rsidRDefault="005C7798" w:rsidP="005C779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Provisions:</w:t>
      </w:r>
      <w:r w:rsidRPr="005C7798">
        <w:rPr>
          <w:rFonts w:ascii="Times New Roman" w:eastAsia="Times New Roman" w:hAnsi="Times New Roman" w:cs="Times New Roman"/>
          <w:kern w:val="0"/>
          <w:lang w:eastAsia="en-GB"/>
          <w14:ligatures w14:val="none"/>
        </w:rPr>
        <w:t xml:space="preserve"> School-based pre-teaching and overlearning sessions in core subjects using concrete materials.</w:t>
      </w:r>
    </w:p>
    <w:p w14:paraId="3EAC89AD" w14:textId="77777777" w:rsidR="005C7798" w:rsidRPr="005C7798" w:rsidRDefault="005C7798" w:rsidP="005C779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Short-Term Goal:</w:t>
      </w:r>
      <w:r w:rsidRPr="005C7798">
        <w:rPr>
          <w:rFonts w:ascii="Times New Roman" w:eastAsia="Times New Roman" w:hAnsi="Times New Roman" w:cs="Times New Roman"/>
          <w:kern w:val="0"/>
          <w:lang w:eastAsia="en-GB"/>
          <w14:ligatures w14:val="none"/>
        </w:rPr>
        <w:t xml:space="preserve"> Improved phonics recall within three months.</w:t>
      </w:r>
    </w:p>
    <w:p w14:paraId="7C2A8B29" w14:textId="77777777" w:rsidR="005C7798" w:rsidRPr="005C7798" w:rsidRDefault="005C7798" w:rsidP="005C779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Long-Term Goal:</w:t>
      </w:r>
      <w:r w:rsidRPr="005C7798">
        <w:rPr>
          <w:rFonts w:ascii="Times New Roman" w:eastAsia="Times New Roman" w:hAnsi="Times New Roman" w:cs="Times New Roman"/>
          <w:kern w:val="0"/>
          <w:lang w:eastAsia="en-GB"/>
          <w14:ligatures w14:val="none"/>
        </w:rPr>
        <w:t xml:space="preserve"> Reduced prompt dependency in structured tasks by KS2.</w:t>
      </w:r>
    </w:p>
    <w:p w14:paraId="07299185" w14:textId="77777777" w:rsidR="005C7798" w:rsidRPr="005C7798" w:rsidRDefault="005C7798" w:rsidP="005C77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Social-Emotional and Mental Health</w:t>
      </w:r>
    </w:p>
    <w:p w14:paraId="60C044E6" w14:textId="77777777" w:rsidR="005C7798" w:rsidRPr="005C7798" w:rsidRDefault="005C7798" w:rsidP="005C779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Expected Outcome:</w:t>
      </w:r>
      <w:r w:rsidRPr="005C7798">
        <w:rPr>
          <w:rFonts w:ascii="Times New Roman" w:eastAsia="Times New Roman" w:hAnsi="Times New Roman" w:cs="Times New Roman"/>
          <w:kern w:val="0"/>
          <w:lang w:eastAsia="en-GB"/>
          <w14:ligatures w14:val="none"/>
        </w:rPr>
        <w:t xml:space="preserve"> Develop awareness of social boundaries and context-specific behaviour.</w:t>
      </w:r>
    </w:p>
    <w:p w14:paraId="4B20247D" w14:textId="77777777" w:rsidR="005C7798" w:rsidRPr="005C7798" w:rsidRDefault="005C7798" w:rsidP="005C779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Provisions:</w:t>
      </w:r>
      <w:r w:rsidRPr="005C7798">
        <w:rPr>
          <w:rFonts w:ascii="Times New Roman" w:eastAsia="Times New Roman" w:hAnsi="Times New Roman" w:cs="Times New Roman"/>
          <w:kern w:val="0"/>
          <w:lang w:eastAsia="en-GB"/>
          <w14:ligatures w14:val="none"/>
        </w:rPr>
        <w:t xml:space="preserve"> Social communication groups and role-playing exercises at home and school.</w:t>
      </w:r>
    </w:p>
    <w:p w14:paraId="2B24AFB2" w14:textId="77777777" w:rsidR="005C7798" w:rsidRPr="005C7798" w:rsidRDefault="005C7798" w:rsidP="005C779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Short-Term Goal:</w:t>
      </w:r>
      <w:r w:rsidRPr="005C7798">
        <w:rPr>
          <w:rFonts w:ascii="Times New Roman" w:eastAsia="Times New Roman" w:hAnsi="Times New Roman" w:cs="Times New Roman"/>
          <w:kern w:val="0"/>
          <w:lang w:eastAsia="en-GB"/>
          <w14:ligatures w14:val="none"/>
        </w:rPr>
        <w:t xml:space="preserve"> Appropriate response to social prompts by next term.</w:t>
      </w:r>
    </w:p>
    <w:p w14:paraId="397502CD" w14:textId="77777777" w:rsidR="005C7798" w:rsidRPr="005C7798" w:rsidRDefault="005C7798" w:rsidP="005C779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Long-Term Goal:</w:t>
      </w:r>
      <w:r w:rsidRPr="005C7798">
        <w:rPr>
          <w:rFonts w:ascii="Times New Roman" w:eastAsia="Times New Roman" w:hAnsi="Times New Roman" w:cs="Times New Roman"/>
          <w:kern w:val="0"/>
          <w:lang w:eastAsia="en-GB"/>
          <w14:ligatures w14:val="none"/>
        </w:rPr>
        <w:t xml:space="preserve"> Independent modulation of behaviour by end of KS1.</w:t>
      </w:r>
    </w:p>
    <w:p w14:paraId="58F942B8" w14:textId="77777777" w:rsidR="005C7798" w:rsidRPr="005C7798" w:rsidRDefault="005C7798" w:rsidP="005C77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Physical and Adaptive Skills</w:t>
      </w:r>
    </w:p>
    <w:p w14:paraId="6D817B49" w14:textId="77777777" w:rsidR="005C7798" w:rsidRPr="005C7798" w:rsidRDefault="005C7798" w:rsidP="005C779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Expected Outcome:</w:t>
      </w:r>
      <w:r w:rsidRPr="005C7798">
        <w:rPr>
          <w:rFonts w:ascii="Times New Roman" w:eastAsia="Times New Roman" w:hAnsi="Times New Roman" w:cs="Times New Roman"/>
          <w:kern w:val="0"/>
          <w:lang w:eastAsia="en-GB"/>
          <w14:ligatures w14:val="none"/>
        </w:rPr>
        <w:t xml:space="preserve"> Enhanced functional motor skills and adaptive behaviours.</w:t>
      </w:r>
    </w:p>
    <w:p w14:paraId="1B6395AF" w14:textId="77777777" w:rsidR="005C7798" w:rsidRPr="005C7798" w:rsidRDefault="005C7798" w:rsidP="005C779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Provisions:</w:t>
      </w:r>
      <w:r w:rsidRPr="005C7798">
        <w:rPr>
          <w:rFonts w:ascii="Times New Roman" w:eastAsia="Times New Roman" w:hAnsi="Times New Roman" w:cs="Times New Roman"/>
          <w:kern w:val="0"/>
          <w:lang w:eastAsia="en-GB"/>
          <w14:ligatures w14:val="none"/>
        </w:rPr>
        <w:t xml:space="preserve"> Daily physical activities focused on motor skills in both environments.</w:t>
      </w:r>
    </w:p>
    <w:p w14:paraId="56721F48" w14:textId="77777777" w:rsidR="005C7798" w:rsidRPr="005C7798" w:rsidRDefault="005C7798" w:rsidP="005C779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Short-Term Goal:</w:t>
      </w:r>
      <w:r w:rsidRPr="005C7798">
        <w:rPr>
          <w:rFonts w:ascii="Times New Roman" w:eastAsia="Times New Roman" w:hAnsi="Times New Roman" w:cs="Times New Roman"/>
          <w:kern w:val="0"/>
          <w:lang w:eastAsia="en-GB"/>
          <w14:ligatures w14:val="none"/>
        </w:rPr>
        <w:t xml:space="preserve"> Improved pencil grip and coordination within six months.</w:t>
      </w:r>
    </w:p>
    <w:p w14:paraId="7326FCA6" w14:textId="77777777" w:rsidR="005C7798" w:rsidRPr="005C7798" w:rsidRDefault="005C7798" w:rsidP="005C779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798">
        <w:rPr>
          <w:rFonts w:ascii="Times New Roman" w:eastAsia="Times New Roman" w:hAnsi="Times New Roman" w:cs="Times New Roman"/>
          <w:b/>
          <w:bCs/>
          <w:kern w:val="0"/>
          <w:lang w:eastAsia="en-GB"/>
          <w14:ligatures w14:val="none"/>
        </w:rPr>
        <w:t>Long-Term Goal:</w:t>
      </w:r>
      <w:r w:rsidRPr="005C7798">
        <w:rPr>
          <w:rFonts w:ascii="Times New Roman" w:eastAsia="Times New Roman" w:hAnsi="Times New Roman" w:cs="Times New Roman"/>
          <w:kern w:val="0"/>
          <w:lang w:eastAsia="en-GB"/>
          <w14:ligatures w14:val="none"/>
        </w:rPr>
        <w:t xml:space="preserve"> Completion of age-appropriate tasks independently by end of KS1.</w:t>
      </w:r>
    </w:p>
    <w:p w14:paraId="6381DD12" w14:textId="4AF1F039" w:rsidR="00016548" w:rsidRPr="000A4A3E" w:rsidRDefault="000A4A3E">
      <w:pPr>
        <w:rPr>
          <w:i/>
          <w:iCs/>
        </w:rPr>
      </w:pPr>
      <w:r w:rsidRPr="000A4A3E">
        <w:rPr>
          <w:i/>
          <w:iCs/>
        </w:rPr>
        <w:t>For a detailed breakdown of the Developmental Profile 4 (DP-4) assessment and its scoring metrics, please refer to the appendix. The appendix includes descriptions of each developmental scale assessed by the DP-4, explanations of measurement terms (such as standard scores and percentile ranks), descriptive ranges, and a summary table comparing parent and teacher assessment results across all domains. This information provides context for interpreting the scores and developmental areas highlighted in this report.</w:t>
      </w:r>
    </w:p>
    <w:p w14:paraId="178922AC" w14:textId="77777777" w:rsidR="00244EB9" w:rsidRDefault="00244EB9" w:rsidP="0024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44EB9">
        <w:rPr>
          <w:rFonts w:ascii="Times New Roman" w:eastAsia="Times New Roman" w:hAnsi="Times New Roman" w:cs="Times New Roman"/>
          <w:b/>
          <w:bCs/>
          <w:kern w:val="0"/>
          <w:sz w:val="27"/>
          <w:szCs w:val="27"/>
          <w:lang w:eastAsia="en-GB"/>
          <w14:ligatures w14:val="none"/>
        </w:rPr>
        <w:t>Appendix</w:t>
      </w:r>
    </w:p>
    <w:p w14:paraId="0874F5BD" w14:textId="77777777" w:rsidR="00BA25B6" w:rsidRPr="00BA25B6" w:rsidRDefault="00BA25B6" w:rsidP="00BA25B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b/>
          <w:bCs/>
          <w:kern w:val="0"/>
          <w:lang w:eastAsia="en-GB"/>
          <w14:ligatures w14:val="none"/>
        </w:rPr>
        <w:t>Summary of DP-4 Assessment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9"/>
        <w:gridCol w:w="3161"/>
        <w:gridCol w:w="3176"/>
      </w:tblGrid>
      <w:tr w:rsidR="00BA25B6" w:rsidRPr="00BA25B6" w14:paraId="533D30D5" w14:textId="77777777" w:rsidTr="00BA25B6">
        <w:trPr>
          <w:tblHeader/>
          <w:tblCellSpacing w:w="15" w:type="dxa"/>
        </w:trPr>
        <w:tc>
          <w:tcPr>
            <w:tcW w:w="0" w:type="auto"/>
            <w:vAlign w:val="center"/>
            <w:hideMark/>
          </w:tcPr>
          <w:p w14:paraId="0A041095" w14:textId="77777777" w:rsidR="00BA25B6" w:rsidRPr="00BA25B6" w:rsidRDefault="00BA25B6" w:rsidP="00BA25B6">
            <w:pPr>
              <w:spacing w:after="0" w:line="240" w:lineRule="auto"/>
              <w:jc w:val="center"/>
              <w:rPr>
                <w:rFonts w:ascii="Times New Roman" w:eastAsia="Times New Roman" w:hAnsi="Times New Roman" w:cs="Times New Roman"/>
                <w:b/>
                <w:bCs/>
                <w:kern w:val="0"/>
                <w:lang w:eastAsia="en-GB"/>
                <w14:ligatures w14:val="none"/>
              </w:rPr>
            </w:pPr>
            <w:r w:rsidRPr="00BA25B6">
              <w:rPr>
                <w:rFonts w:ascii="Times New Roman" w:eastAsia="Times New Roman" w:hAnsi="Times New Roman" w:cs="Times New Roman"/>
                <w:b/>
                <w:bCs/>
                <w:kern w:val="0"/>
                <w:lang w:eastAsia="en-GB"/>
                <w14:ligatures w14:val="none"/>
              </w:rPr>
              <w:lastRenderedPageBreak/>
              <w:t>Scale</w:t>
            </w:r>
          </w:p>
        </w:tc>
        <w:tc>
          <w:tcPr>
            <w:tcW w:w="0" w:type="auto"/>
            <w:vAlign w:val="center"/>
            <w:hideMark/>
          </w:tcPr>
          <w:p w14:paraId="58FCCB17" w14:textId="77777777" w:rsidR="00BA25B6" w:rsidRPr="00BA25B6" w:rsidRDefault="00BA25B6" w:rsidP="00BA25B6">
            <w:pPr>
              <w:spacing w:after="0" w:line="240" w:lineRule="auto"/>
              <w:jc w:val="center"/>
              <w:rPr>
                <w:rFonts w:ascii="Times New Roman" w:eastAsia="Times New Roman" w:hAnsi="Times New Roman" w:cs="Times New Roman"/>
                <w:b/>
                <w:bCs/>
                <w:kern w:val="0"/>
                <w:lang w:eastAsia="en-GB"/>
                <w14:ligatures w14:val="none"/>
              </w:rPr>
            </w:pPr>
            <w:r w:rsidRPr="00BA25B6">
              <w:rPr>
                <w:rFonts w:ascii="Times New Roman" w:eastAsia="Times New Roman" w:hAnsi="Times New Roman" w:cs="Times New Roman"/>
                <w:b/>
                <w:bCs/>
                <w:kern w:val="0"/>
                <w:lang w:eastAsia="en-GB"/>
                <w14:ligatures w14:val="none"/>
              </w:rPr>
              <w:t>Parent Report</w:t>
            </w:r>
          </w:p>
        </w:tc>
        <w:tc>
          <w:tcPr>
            <w:tcW w:w="0" w:type="auto"/>
            <w:vAlign w:val="center"/>
            <w:hideMark/>
          </w:tcPr>
          <w:p w14:paraId="75081C93" w14:textId="77777777" w:rsidR="00BA25B6" w:rsidRPr="00BA25B6" w:rsidRDefault="00BA25B6" w:rsidP="00BA25B6">
            <w:pPr>
              <w:spacing w:after="0" w:line="240" w:lineRule="auto"/>
              <w:jc w:val="center"/>
              <w:rPr>
                <w:rFonts w:ascii="Times New Roman" w:eastAsia="Times New Roman" w:hAnsi="Times New Roman" w:cs="Times New Roman"/>
                <w:b/>
                <w:bCs/>
                <w:kern w:val="0"/>
                <w:lang w:eastAsia="en-GB"/>
                <w14:ligatures w14:val="none"/>
              </w:rPr>
            </w:pPr>
            <w:r w:rsidRPr="00BA25B6">
              <w:rPr>
                <w:rFonts w:ascii="Times New Roman" w:eastAsia="Times New Roman" w:hAnsi="Times New Roman" w:cs="Times New Roman"/>
                <w:b/>
                <w:bCs/>
                <w:kern w:val="0"/>
                <w:lang w:eastAsia="en-GB"/>
                <w14:ligatures w14:val="none"/>
              </w:rPr>
              <w:t>Teacher Report</w:t>
            </w:r>
          </w:p>
        </w:tc>
      </w:tr>
      <w:tr w:rsidR="00BA25B6" w:rsidRPr="00BA25B6" w14:paraId="0F4E0CD0" w14:textId="77777777" w:rsidTr="00BA25B6">
        <w:trPr>
          <w:tblCellSpacing w:w="15" w:type="dxa"/>
        </w:trPr>
        <w:tc>
          <w:tcPr>
            <w:tcW w:w="0" w:type="auto"/>
            <w:vAlign w:val="center"/>
            <w:hideMark/>
          </w:tcPr>
          <w:p w14:paraId="6D8737EA"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b/>
                <w:bCs/>
                <w:kern w:val="0"/>
                <w:lang w:eastAsia="en-GB"/>
                <w14:ligatures w14:val="none"/>
              </w:rPr>
              <w:t>Physical</w:t>
            </w:r>
          </w:p>
        </w:tc>
        <w:tc>
          <w:tcPr>
            <w:tcW w:w="0" w:type="auto"/>
            <w:vAlign w:val="center"/>
            <w:hideMark/>
          </w:tcPr>
          <w:p w14:paraId="7778F25B"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90 (25th percentile) </w:t>
            </w:r>
            <w:r w:rsidRPr="00BA25B6">
              <w:rPr>
                <w:rFonts w:ascii="Times New Roman" w:eastAsia="Times New Roman" w:hAnsi="Times New Roman" w:cs="Times New Roman"/>
                <w:kern w:val="0"/>
                <w:lang w:eastAsia="en-GB"/>
                <w14:ligatures w14:val="none"/>
              </w:rPr>
              <w:br/>
              <w:t xml:space="preserve">Descriptive Range: Average </w:t>
            </w:r>
            <w:r w:rsidRPr="00BA25B6">
              <w:rPr>
                <w:rFonts w:ascii="Times New Roman" w:eastAsia="Times New Roman" w:hAnsi="Times New Roman" w:cs="Times New Roman"/>
                <w:kern w:val="0"/>
                <w:lang w:eastAsia="en-GB"/>
                <w14:ligatures w14:val="none"/>
              </w:rPr>
              <w:br/>
              <w:t>Age Equivalent: 5 years, 6–11 months</w:t>
            </w:r>
          </w:p>
        </w:tc>
        <w:tc>
          <w:tcPr>
            <w:tcW w:w="0" w:type="auto"/>
            <w:vAlign w:val="center"/>
            <w:hideMark/>
          </w:tcPr>
          <w:p w14:paraId="75F6920E"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55 (0.1st percentile) </w:t>
            </w:r>
            <w:r w:rsidRPr="00BA25B6">
              <w:rPr>
                <w:rFonts w:ascii="Times New Roman" w:eastAsia="Times New Roman" w:hAnsi="Times New Roman" w:cs="Times New Roman"/>
                <w:kern w:val="0"/>
                <w:lang w:eastAsia="en-GB"/>
                <w14:ligatures w14:val="none"/>
              </w:rPr>
              <w:br/>
              <w:t xml:space="preserve">Descriptive Range: Delayed </w:t>
            </w:r>
            <w:r w:rsidRPr="00BA25B6">
              <w:rPr>
                <w:rFonts w:ascii="Times New Roman" w:eastAsia="Times New Roman" w:hAnsi="Times New Roman" w:cs="Times New Roman"/>
                <w:kern w:val="0"/>
                <w:lang w:eastAsia="en-GB"/>
                <w14:ligatures w14:val="none"/>
              </w:rPr>
              <w:br/>
              <w:t>Age Equivalent: 2 years, 4–7 months</w:t>
            </w:r>
          </w:p>
        </w:tc>
      </w:tr>
      <w:tr w:rsidR="00BA25B6" w:rsidRPr="00BA25B6" w14:paraId="4C61D19E" w14:textId="77777777" w:rsidTr="00BA25B6">
        <w:trPr>
          <w:tblCellSpacing w:w="15" w:type="dxa"/>
        </w:trPr>
        <w:tc>
          <w:tcPr>
            <w:tcW w:w="0" w:type="auto"/>
            <w:vAlign w:val="center"/>
            <w:hideMark/>
          </w:tcPr>
          <w:p w14:paraId="404E466D"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b/>
                <w:bCs/>
                <w:kern w:val="0"/>
                <w:lang w:eastAsia="en-GB"/>
                <w14:ligatures w14:val="none"/>
              </w:rPr>
              <w:t>Adaptive Behaviour</w:t>
            </w:r>
          </w:p>
        </w:tc>
        <w:tc>
          <w:tcPr>
            <w:tcW w:w="0" w:type="auto"/>
            <w:vAlign w:val="center"/>
            <w:hideMark/>
          </w:tcPr>
          <w:p w14:paraId="15F0ACA6"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69 (2nd percentile) </w:t>
            </w:r>
            <w:r w:rsidRPr="00BA25B6">
              <w:rPr>
                <w:rFonts w:ascii="Times New Roman" w:eastAsia="Times New Roman" w:hAnsi="Times New Roman" w:cs="Times New Roman"/>
                <w:kern w:val="0"/>
                <w:lang w:eastAsia="en-GB"/>
                <w14:ligatures w14:val="none"/>
              </w:rPr>
              <w:br/>
              <w:t xml:space="preserve">Descriptive Range: Delayed </w:t>
            </w:r>
            <w:r w:rsidRPr="00BA25B6">
              <w:rPr>
                <w:rFonts w:ascii="Times New Roman" w:eastAsia="Times New Roman" w:hAnsi="Times New Roman" w:cs="Times New Roman"/>
                <w:kern w:val="0"/>
                <w:lang w:eastAsia="en-GB"/>
                <w14:ligatures w14:val="none"/>
              </w:rPr>
              <w:br/>
              <w:t>Age Equivalent: 4 years, 0–5 months</w:t>
            </w:r>
          </w:p>
        </w:tc>
        <w:tc>
          <w:tcPr>
            <w:tcW w:w="0" w:type="auto"/>
            <w:vAlign w:val="center"/>
            <w:hideMark/>
          </w:tcPr>
          <w:p w14:paraId="4D1C291B"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54 (0.1st percentile) </w:t>
            </w:r>
            <w:r w:rsidRPr="00BA25B6">
              <w:rPr>
                <w:rFonts w:ascii="Times New Roman" w:eastAsia="Times New Roman" w:hAnsi="Times New Roman" w:cs="Times New Roman"/>
                <w:kern w:val="0"/>
                <w:lang w:eastAsia="en-GB"/>
                <w14:ligatures w14:val="none"/>
              </w:rPr>
              <w:br/>
              <w:t xml:space="preserve">Descriptive Range: Delayed </w:t>
            </w:r>
            <w:r w:rsidRPr="00BA25B6">
              <w:rPr>
                <w:rFonts w:ascii="Times New Roman" w:eastAsia="Times New Roman" w:hAnsi="Times New Roman" w:cs="Times New Roman"/>
                <w:kern w:val="0"/>
                <w:lang w:eastAsia="en-GB"/>
                <w14:ligatures w14:val="none"/>
              </w:rPr>
              <w:br/>
              <w:t>Age Equivalent: 2 years, 4–7 months</w:t>
            </w:r>
          </w:p>
        </w:tc>
      </w:tr>
      <w:tr w:rsidR="00BA25B6" w:rsidRPr="00BA25B6" w14:paraId="74E1C789" w14:textId="77777777" w:rsidTr="00BA25B6">
        <w:trPr>
          <w:tblCellSpacing w:w="15" w:type="dxa"/>
        </w:trPr>
        <w:tc>
          <w:tcPr>
            <w:tcW w:w="0" w:type="auto"/>
            <w:vAlign w:val="center"/>
            <w:hideMark/>
          </w:tcPr>
          <w:p w14:paraId="5FB367F3"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b/>
                <w:bCs/>
                <w:kern w:val="0"/>
                <w:lang w:eastAsia="en-GB"/>
                <w14:ligatures w14:val="none"/>
              </w:rPr>
              <w:t>Social-Emotional</w:t>
            </w:r>
          </w:p>
        </w:tc>
        <w:tc>
          <w:tcPr>
            <w:tcW w:w="0" w:type="auto"/>
            <w:vAlign w:val="center"/>
            <w:hideMark/>
          </w:tcPr>
          <w:p w14:paraId="00A7AF0C"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79 (8th percentile) </w:t>
            </w:r>
            <w:r w:rsidRPr="00BA25B6">
              <w:rPr>
                <w:rFonts w:ascii="Times New Roman" w:eastAsia="Times New Roman" w:hAnsi="Times New Roman" w:cs="Times New Roman"/>
                <w:kern w:val="0"/>
                <w:lang w:eastAsia="en-GB"/>
                <w14:ligatures w14:val="none"/>
              </w:rPr>
              <w:br/>
              <w:t xml:space="preserve">Descriptive Range: Below Average </w:t>
            </w:r>
            <w:r w:rsidRPr="00BA25B6">
              <w:rPr>
                <w:rFonts w:ascii="Times New Roman" w:eastAsia="Times New Roman" w:hAnsi="Times New Roman" w:cs="Times New Roman"/>
                <w:kern w:val="0"/>
                <w:lang w:eastAsia="en-GB"/>
                <w14:ligatures w14:val="none"/>
              </w:rPr>
              <w:br/>
              <w:t>Age Equivalent: 3 years, 6–11 months</w:t>
            </w:r>
          </w:p>
        </w:tc>
        <w:tc>
          <w:tcPr>
            <w:tcW w:w="0" w:type="auto"/>
            <w:vAlign w:val="center"/>
            <w:hideMark/>
          </w:tcPr>
          <w:p w14:paraId="3BF303B3"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66 (1st percentile) </w:t>
            </w:r>
            <w:r w:rsidRPr="00BA25B6">
              <w:rPr>
                <w:rFonts w:ascii="Times New Roman" w:eastAsia="Times New Roman" w:hAnsi="Times New Roman" w:cs="Times New Roman"/>
                <w:kern w:val="0"/>
                <w:lang w:eastAsia="en-GB"/>
                <w14:ligatures w14:val="none"/>
              </w:rPr>
              <w:br/>
              <w:t xml:space="preserve">Descriptive Range: Delayed </w:t>
            </w:r>
            <w:r w:rsidRPr="00BA25B6">
              <w:rPr>
                <w:rFonts w:ascii="Times New Roman" w:eastAsia="Times New Roman" w:hAnsi="Times New Roman" w:cs="Times New Roman"/>
                <w:kern w:val="0"/>
                <w:lang w:eastAsia="en-GB"/>
                <w14:ligatures w14:val="none"/>
              </w:rPr>
              <w:br/>
              <w:t>Age Equivalent: 2 years, 4–7 months</w:t>
            </w:r>
          </w:p>
        </w:tc>
      </w:tr>
      <w:tr w:rsidR="00BA25B6" w:rsidRPr="00BA25B6" w14:paraId="5A98B10B" w14:textId="77777777" w:rsidTr="00BA25B6">
        <w:trPr>
          <w:tblCellSpacing w:w="15" w:type="dxa"/>
        </w:trPr>
        <w:tc>
          <w:tcPr>
            <w:tcW w:w="0" w:type="auto"/>
            <w:vAlign w:val="center"/>
            <w:hideMark/>
          </w:tcPr>
          <w:p w14:paraId="14B0D273"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b/>
                <w:bCs/>
                <w:kern w:val="0"/>
                <w:lang w:eastAsia="en-GB"/>
                <w14:ligatures w14:val="none"/>
              </w:rPr>
              <w:t>Cognitive</w:t>
            </w:r>
          </w:p>
        </w:tc>
        <w:tc>
          <w:tcPr>
            <w:tcW w:w="0" w:type="auto"/>
            <w:vAlign w:val="center"/>
            <w:hideMark/>
          </w:tcPr>
          <w:p w14:paraId="5E864D08"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78 (7th percentile) </w:t>
            </w:r>
            <w:r w:rsidRPr="00BA25B6">
              <w:rPr>
                <w:rFonts w:ascii="Times New Roman" w:eastAsia="Times New Roman" w:hAnsi="Times New Roman" w:cs="Times New Roman"/>
                <w:kern w:val="0"/>
                <w:lang w:eastAsia="en-GB"/>
                <w14:ligatures w14:val="none"/>
              </w:rPr>
              <w:br/>
              <w:t xml:space="preserve">Descriptive Range: Below Average </w:t>
            </w:r>
            <w:r w:rsidRPr="00BA25B6">
              <w:rPr>
                <w:rFonts w:ascii="Times New Roman" w:eastAsia="Times New Roman" w:hAnsi="Times New Roman" w:cs="Times New Roman"/>
                <w:kern w:val="0"/>
                <w:lang w:eastAsia="en-GB"/>
                <w14:ligatures w14:val="none"/>
              </w:rPr>
              <w:br/>
              <w:t>Age Equivalent: 4 years, 6–11 months</w:t>
            </w:r>
          </w:p>
        </w:tc>
        <w:tc>
          <w:tcPr>
            <w:tcW w:w="0" w:type="auto"/>
            <w:vAlign w:val="center"/>
            <w:hideMark/>
          </w:tcPr>
          <w:p w14:paraId="61462224"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51 (0.1st percentile) </w:t>
            </w:r>
            <w:r w:rsidRPr="00BA25B6">
              <w:rPr>
                <w:rFonts w:ascii="Times New Roman" w:eastAsia="Times New Roman" w:hAnsi="Times New Roman" w:cs="Times New Roman"/>
                <w:kern w:val="0"/>
                <w:lang w:eastAsia="en-GB"/>
                <w14:ligatures w14:val="none"/>
              </w:rPr>
              <w:br/>
              <w:t xml:space="preserve">Descriptive Range: Delayed </w:t>
            </w:r>
            <w:r w:rsidRPr="00BA25B6">
              <w:rPr>
                <w:rFonts w:ascii="Times New Roman" w:eastAsia="Times New Roman" w:hAnsi="Times New Roman" w:cs="Times New Roman"/>
                <w:kern w:val="0"/>
                <w:lang w:eastAsia="en-GB"/>
                <w14:ligatures w14:val="none"/>
              </w:rPr>
              <w:br/>
              <w:t>Age Equivalent: 2 years, 8–11 months</w:t>
            </w:r>
          </w:p>
        </w:tc>
      </w:tr>
      <w:tr w:rsidR="00BA25B6" w:rsidRPr="00BA25B6" w14:paraId="6D9E985E" w14:textId="77777777" w:rsidTr="00BA25B6">
        <w:trPr>
          <w:tblCellSpacing w:w="15" w:type="dxa"/>
        </w:trPr>
        <w:tc>
          <w:tcPr>
            <w:tcW w:w="0" w:type="auto"/>
            <w:vAlign w:val="center"/>
            <w:hideMark/>
          </w:tcPr>
          <w:p w14:paraId="2ECCD767"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b/>
                <w:bCs/>
                <w:kern w:val="0"/>
                <w:lang w:eastAsia="en-GB"/>
                <w14:ligatures w14:val="none"/>
              </w:rPr>
              <w:t>Communication</w:t>
            </w:r>
          </w:p>
        </w:tc>
        <w:tc>
          <w:tcPr>
            <w:tcW w:w="0" w:type="auto"/>
            <w:vAlign w:val="center"/>
            <w:hideMark/>
          </w:tcPr>
          <w:p w14:paraId="03704D2F"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80 (9th percentile) </w:t>
            </w:r>
            <w:r w:rsidRPr="00BA25B6">
              <w:rPr>
                <w:rFonts w:ascii="Times New Roman" w:eastAsia="Times New Roman" w:hAnsi="Times New Roman" w:cs="Times New Roman"/>
                <w:kern w:val="0"/>
                <w:lang w:eastAsia="en-GB"/>
                <w14:ligatures w14:val="none"/>
              </w:rPr>
              <w:br/>
              <w:t xml:space="preserve">Descriptive Range: Below Average </w:t>
            </w:r>
            <w:r w:rsidRPr="00BA25B6">
              <w:rPr>
                <w:rFonts w:ascii="Times New Roman" w:eastAsia="Times New Roman" w:hAnsi="Times New Roman" w:cs="Times New Roman"/>
                <w:kern w:val="0"/>
                <w:lang w:eastAsia="en-GB"/>
                <w14:ligatures w14:val="none"/>
              </w:rPr>
              <w:br/>
              <w:t>Age Equivalent: 4 years, 0–5 months</w:t>
            </w:r>
          </w:p>
        </w:tc>
        <w:tc>
          <w:tcPr>
            <w:tcW w:w="0" w:type="auto"/>
            <w:vAlign w:val="center"/>
            <w:hideMark/>
          </w:tcPr>
          <w:p w14:paraId="064DB17C"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48 (&lt;0.1st percentile) </w:t>
            </w:r>
            <w:r w:rsidRPr="00BA25B6">
              <w:rPr>
                <w:rFonts w:ascii="Times New Roman" w:eastAsia="Times New Roman" w:hAnsi="Times New Roman" w:cs="Times New Roman"/>
                <w:kern w:val="0"/>
                <w:lang w:eastAsia="en-GB"/>
                <w14:ligatures w14:val="none"/>
              </w:rPr>
              <w:br/>
              <w:t xml:space="preserve">Descriptive Range: Delayed </w:t>
            </w:r>
            <w:r w:rsidRPr="00BA25B6">
              <w:rPr>
                <w:rFonts w:ascii="Times New Roman" w:eastAsia="Times New Roman" w:hAnsi="Times New Roman" w:cs="Times New Roman"/>
                <w:kern w:val="0"/>
                <w:lang w:eastAsia="en-GB"/>
                <w14:ligatures w14:val="none"/>
              </w:rPr>
              <w:br/>
              <w:t>Age Equivalent: less than 2 years</w:t>
            </w:r>
          </w:p>
        </w:tc>
      </w:tr>
      <w:tr w:rsidR="00BA25B6" w:rsidRPr="00BA25B6" w14:paraId="6C9822FD" w14:textId="77777777" w:rsidTr="00BA25B6">
        <w:trPr>
          <w:tblCellSpacing w:w="15" w:type="dxa"/>
        </w:trPr>
        <w:tc>
          <w:tcPr>
            <w:tcW w:w="0" w:type="auto"/>
            <w:vAlign w:val="center"/>
            <w:hideMark/>
          </w:tcPr>
          <w:p w14:paraId="7848426F"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b/>
                <w:bCs/>
                <w:kern w:val="0"/>
                <w:lang w:eastAsia="en-GB"/>
                <w14:ligatures w14:val="none"/>
              </w:rPr>
              <w:t>General Development Score</w:t>
            </w:r>
          </w:p>
        </w:tc>
        <w:tc>
          <w:tcPr>
            <w:tcW w:w="0" w:type="auto"/>
            <w:vAlign w:val="center"/>
            <w:hideMark/>
          </w:tcPr>
          <w:p w14:paraId="072998EF"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80 </w:t>
            </w:r>
            <w:r w:rsidRPr="00BA25B6">
              <w:rPr>
                <w:rFonts w:ascii="Times New Roman" w:eastAsia="Times New Roman" w:hAnsi="Times New Roman" w:cs="Times New Roman"/>
                <w:kern w:val="0"/>
                <w:lang w:eastAsia="en-GB"/>
                <w14:ligatures w14:val="none"/>
              </w:rPr>
              <w:br/>
              <w:t>Descriptive Range: Below Average</w:t>
            </w:r>
          </w:p>
        </w:tc>
        <w:tc>
          <w:tcPr>
            <w:tcW w:w="0" w:type="auto"/>
            <w:vAlign w:val="center"/>
            <w:hideMark/>
          </w:tcPr>
          <w:p w14:paraId="61DCBEFF" w14:textId="77777777" w:rsidR="00BA25B6" w:rsidRPr="00BA25B6" w:rsidRDefault="00BA25B6" w:rsidP="00BA25B6">
            <w:pPr>
              <w:spacing w:after="0"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 xml:space="preserve">Standard Score: 44 </w:t>
            </w:r>
            <w:r w:rsidRPr="00BA25B6">
              <w:rPr>
                <w:rFonts w:ascii="Times New Roman" w:eastAsia="Times New Roman" w:hAnsi="Times New Roman" w:cs="Times New Roman"/>
                <w:kern w:val="0"/>
                <w:lang w:eastAsia="en-GB"/>
                <w14:ligatures w14:val="none"/>
              </w:rPr>
              <w:br/>
              <w:t>Descriptive Range: Delayed</w:t>
            </w:r>
          </w:p>
        </w:tc>
      </w:tr>
    </w:tbl>
    <w:p w14:paraId="23832266" w14:textId="77777777" w:rsidR="00BA25B6" w:rsidRPr="00BA25B6" w:rsidRDefault="003D14C3" w:rsidP="00BA25B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C529D99">
          <v:rect id="_x0000_i1026" style="width:0;height:1.5pt" o:hralign="center" o:hrstd="t" o:hr="t" fillcolor="#a0a0a0" stroked="f"/>
        </w:pict>
      </w:r>
    </w:p>
    <w:p w14:paraId="6B1FD31B" w14:textId="68A3BCC1" w:rsidR="00D93AB5" w:rsidRDefault="00BA25B6" w:rsidP="00BA25B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5B6">
        <w:rPr>
          <w:rFonts w:ascii="Times New Roman" w:eastAsia="Times New Roman" w:hAnsi="Times New Roman" w:cs="Times New Roman"/>
          <w:kern w:val="0"/>
          <w:lang w:eastAsia="en-GB"/>
          <w14:ligatures w14:val="none"/>
        </w:rPr>
        <w:t>This table offers a clear comparison between the scores reported by Cillian’s mother and teacher, highlighting areas of strength and need as perceived in each setting. Let me know if you need any further adjustments!</w:t>
      </w:r>
    </w:p>
    <w:p w14:paraId="7DC52EFA" w14:textId="77777777" w:rsidR="00BA25B6" w:rsidRPr="00244EB9" w:rsidRDefault="00BA25B6" w:rsidP="00BA25B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03DE61" w14:textId="77777777" w:rsidR="00244EB9" w:rsidRPr="00244EB9" w:rsidRDefault="00244EB9" w:rsidP="0024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Developmental Profile 4 (DP-4)</w:t>
      </w:r>
    </w:p>
    <w:p w14:paraId="4676E410" w14:textId="77777777" w:rsidR="00244EB9" w:rsidRPr="00244EB9" w:rsidRDefault="00244EB9" w:rsidP="0024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 xml:space="preserve">The Developmental Profile-4 (DP™4) is designed to assess the development and functioning of children and young people (aged 0–21), providing a detailed account of a child’s developmental strengths and weaknesses while identifying areas of developmental delay. The DP™4 measures a child’s development through parent and teacher perceptions across five key areas of development as skills emerge within the home and educational settings. The </w:t>
      </w:r>
      <w:r w:rsidRPr="00244EB9">
        <w:rPr>
          <w:rFonts w:ascii="Times New Roman" w:eastAsia="Times New Roman" w:hAnsi="Times New Roman" w:cs="Times New Roman"/>
          <w:kern w:val="0"/>
          <w:lang w:eastAsia="en-GB"/>
          <w14:ligatures w14:val="none"/>
        </w:rPr>
        <w:lastRenderedPageBreak/>
        <w:t>tables below outline each scale and its measures, as well as specific score descriptors and their implications.</w:t>
      </w:r>
    </w:p>
    <w:p w14:paraId="5A1815D3" w14:textId="77777777" w:rsidR="00244EB9" w:rsidRPr="00244EB9" w:rsidRDefault="003D14C3" w:rsidP="0024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5FE0DCD">
          <v:rect id="_x0000_i1027" style="width:0;height:1.5pt" o:hralign="center" o:hrstd="t" o:hr="t" fillcolor="#a0a0a0" stroked="f"/>
        </w:pict>
      </w:r>
    </w:p>
    <w:p w14:paraId="690A3297" w14:textId="77777777" w:rsidR="00244EB9" w:rsidRPr="00244EB9" w:rsidRDefault="00244EB9" w:rsidP="0024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Table 1.1: Developmental Profile 4 and What the Scales Measure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7173"/>
      </w:tblGrid>
      <w:tr w:rsidR="00244EB9" w:rsidRPr="00244EB9" w14:paraId="03011EFE" w14:textId="77777777" w:rsidTr="00D93AB5">
        <w:trPr>
          <w:tblHeader/>
          <w:tblCellSpacing w:w="15" w:type="dxa"/>
        </w:trPr>
        <w:tc>
          <w:tcPr>
            <w:tcW w:w="0" w:type="auto"/>
            <w:vAlign w:val="center"/>
            <w:hideMark/>
          </w:tcPr>
          <w:p w14:paraId="4743BD1F" w14:textId="77777777" w:rsidR="00244EB9" w:rsidRPr="00244EB9" w:rsidRDefault="00244EB9" w:rsidP="00244EB9">
            <w:pPr>
              <w:spacing w:after="0" w:line="240" w:lineRule="auto"/>
              <w:jc w:val="center"/>
              <w:rPr>
                <w:rFonts w:ascii="Times New Roman" w:eastAsia="Times New Roman" w:hAnsi="Times New Roman" w:cs="Times New Roman"/>
                <w:b/>
                <w:bCs/>
                <w:kern w:val="0"/>
                <w:lang w:eastAsia="en-GB"/>
                <w14:ligatures w14:val="none"/>
              </w:rPr>
            </w:pPr>
            <w:r w:rsidRPr="00244EB9">
              <w:rPr>
                <w:rFonts w:ascii="Times New Roman" w:eastAsia="Times New Roman" w:hAnsi="Times New Roman" w:cs="Times New Roman"/>
                <w:b/>
                <w:bCs/>
                <w:kern w:val="0"/>
                <w:lang w:eastAsia="en-GB"/>
                <w14:ligatures w14:val="none"/>
              </w:rPr>
              <w:t>Scale</w:t>
            </w:r>
          </w:p>
        </w:tc>
        <w:tc>
          <w:tcPr>
            <w:tcW w:w="0" w:type="auto"/>
            <w:vAlign w:val="center"/>
            <w:hideMark/>
          </w:tcPr>
          <w:p w14:paraId="0CBB282E" w14:textId="77777777" w:rsidR="00244EB9" w:rsidRPr="00244EB9" w:rsidRDefault="00244EB9" w:rsidP="00244EB9">
            <w:pPr>
              <w:spacing w:after="0" w:line="240" w:lineRule="auto"/>
              <w:jc w:val="center"/>
              <w:rPr>
                <w:rFonts w:ascii="Times New Roman" w:eastAsia="Times New Roman" w:hAnsi="Times New Roman" w:cs="Times New Roman"/>
                <w:b/>
                <w:bCs/>
                <w:kern w:val="0"/>
                <w:lang w:eastAsia="en-GB"/>
                <w14:ligatures w14:val="none"/>
              </w:rPr>
            </w:pPr>
            <w:r w:rsidRPr="00244EB9">
              <w:rPr>
                <w:rFonts w:ascii="Times New Roman" w:eastAsia="Times New Roman" w:hAnsi="Times New Roman" w:cs="Times New Roman"/>
                <w:b/>
                <w:bCs/>
                <w:kern w:val="0"/>
                <w:lang w:eastAsia="en-GB"/>
                <w14:ligatures w14:val="none"/>
              </w:rPr>
              <w:t>What it Measures</w:t>
            </w:r>
          </w:p>
        </w:tc>
      </w:tr>
      <w:tr w:rsidR="00244EB9" w:rsidRPr="00244EB9" w14:paraId="5923704C" w14:textId="77777777" w:rsidTr="00D93AB5">
        <w:trPr>
          <w:tblCellSpacing w:w="15" w:type="dxa"/>
        </w:trPr>
        <w:tc>
          <w:tcPr>
            <w:tcW w:w="0" w:type="auto"/>
            <w:vAlign w:val="center"/>
            <w:hideMark/>
          </w:tcPr>
          <w:p w14:paraId="5D0EA52D"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Physical</w:t>
            </w:r>
          </w:p>
        </w:tc>
        <w:tc>
          <w:tcPr>
            <w:tcW w:w="0" w:type="auto"/>
            <w:vAlign w:val="center"/>
            <w:hideMark/>
          </w:tcPr>
          <w:p w14:paraId="15E3A451"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The Physical Scale includes items measuring gross- and fine-motor skills, coordination, strength, stamina, and flexibility.</w:t>
            </w:r>
          </w:p>
        </w:tc>
      </w:tr>
      <w:tr w:rsidR="00244EB9" w:rsidRPr="00244EB9" w14:paraId="1D3E58B7" w14:textId="77777777" w:rsidTr="00D93AB5">
        <w:trPr>
          <w:tblCellSpacing w:w="15" w:type="dxa"/>
        </w:trPr>
        <w:tc>
          <w:tcPr>
            <w:tcW w:w="0" w:type="auto"/>
            <w:vAlign w:val="center"/>
            <w:hideMark/>
          </w:tcPr>
          <w:p w14:paraId="3F97E847"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Adaptive Behaviour</w:t>
            </w:r>
          </w:p>
        </w:tc>
        <w:tc>
          <w:tcPr>
            <w:tcW w:w="0" w:type="auto"/>
            <w:vAlign w:val="center"/>
            <w:hideMark/>
          </w:tcPr>
          <w:p w14:paraId="41B6CF5F"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The Adaptive Behaviour Scale measures age-appropriate independent functioning, which includes the ability to undertake activities of daily living such as eating, dressing, self-care, functioning independently, and using current technology.</w:t>
            </w:r>
          </w:p>
        </w:tc>
      </w:tr>
      <w:tr w:rsidR="00244EB9" w:rsidRPr="00244EB9" w14:paraId="62FD3413" w14:textId="77777777" w:rsidTr="00D93AB5">
        <w:trPr>
          <w:tblCellSpacing w:w="15" w:type="dxa"/>
        </w:trPr>
        <w:tc>
          <w:tcPr>
            <w:tcW w:w="0" w:type="auto"/>
            <w:vAlign w:val="center"/>
            <w:hideMark/>
          </w:tcPr>
          <w:p w14:paraId="7BDE18DA"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Social-Emotional</w:t>
            </w:r>
          </w:p>
        </w:tc>
        <w:tc>
          <w:tcPr>
            <w:tcW w:w="0" w:type="auto"/>
            <w:vAlign w:val="center"/>
            <w:hideMark/>
          </w:tcPr>
          <w:p w14:paraId="126C6221"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The Social-Emotional Scale measures skills related to interpersonal relationship skills, social and emotional understanding, and functional performance in social situations.</w:t>
            </w:r>
          </w:p>
        </w:tc>
      </w:tr>
      <w:tr w:rsidR="00244EB9" w:rsidRPr="00244EB9" w14:paraId="0C79D21B" w14:textId="77777777" w:rsidTr="00D93AB5">
        <w:trPr>
          <w:tblCellSpacing w:w="15" w:type="dxa"/>
        </w:trPr>
        <w:tc>
          <w:tcPr>
            <w:tcW w:w="0" w:type="auto"/>
            <w:vAlign w:val="center"/>
            <w:hideMark/>
          </w:tcPr>
          <w:p w14:paraId="26C39D90"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Cognitive</w:t>
            </w:r>
          </w:p>
        </w:tc>
        <w:tc>
          <w:tcPr>
            <w:tcW w:w="0" w:type="auto"/>
            <w:vAlign w:val="center"/>
            <w:hideMark/>
          </w:tcPr>
          <w:p w14:paraId="39805CED"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The Cognitive Scale measures development of skills necessary for successful academic and intellectual functioning. This includes perception, concept development, number relations, reasoning, memory, classification, time concepts, and related mental acuity tasks.</w:t>
            </w:r>
          </w:p>
        </w:tc>
      </w:tr>
      <w:tr w:rsidR="00244EB9" w:rsidRPr="00244EB9" w14:paraId="529FD363" w14:textId="77777777" w:rsidTr="00D93AB5">
        <w:trPr>
          <w:tblCellSpacing w:w="15" w:type="dxa"/>
        </w:trPr>
        <w:tc>
          <w:tcPr>
            <w:tcW w:w="0" w:type="auto"/>
            <w:vAlign w:val="center"/>
            <w:hideMark/>
          </w:tcPr>
          <w:p w14:paraId="387E1FC3"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Communication</w:t>
            </w:r>
          </w:p>
        </w:tc>
        <w:tc>
          <w:tcPr>
            <w:tcW w:w="0" w:type="auto"/>
            <w:vAlign w:val="center"/>
            <w:hideMark/>
          </w:tcPr>
          <w:p w14:paraId="59956064"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The Communication Scale measures receptive and expressive communication skills, including both verbal and nonverbal language. This scale assesses spoken, written, and gestural language, as well as the effective use of communication devices such as computers.</w:t>
            </w:r>
          </w:p>
        </w:tc>
      </w:tr>
    </w:tbl>
    <w:p w14:paraId="587D6EDB" w14:textId="77777777" w:rsidR="00244EB9" w:rsidRPr="00244EB9" w:rsidRDefault="003D14C3" w:rsidP="0024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E6466BD">
          <v:rect id="_x0000_i1028" style="width:0;height:1.5pt" o:hralign="center" o:hrstd="t" o:hr="t" fillcolor="#a0a0a0" stroked="f"/>
        </w:pict>
      </w:r>
    </w:p>
    <w:p w14:paraId="5F12A4FE" w14:textId="77777777" w:rsidR="00244EB9" w:rsidRPr="00244EB9" w:rsidRDefault="00244EB9" w:rsidP="0024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Table 1.2: Measures Used in Developmental Profile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7228"/>
      </w:tblGrid>
      <w:tr w:rsidR="00244EB9" w:rsidRPr="00244EB9" w14:paraId="2D031C54" w14:textId="77777777" w:rsidTr="00D93AB5">
        <w:trPr>
          <w:tblHeader/>
          <w:tblCellSpacing w:w="15" w:type="dxa"/>
        </w:trPr>
        <w:tc>
          <w:tcPr>
            <w:tcW w:w="0" w:type="auto"/>
            <w:vAlign w:val="center"/>
            <w:hideMark/>
          </w:tcPr>
          <w:p w14:paraId="69509184" w14:textId="77777777" w:rsidR="00244EB9" w:rsidRPr="00244EB9" w:rsidRDefault="00244EB9" w:rsidP="00244EB9">
            <w:pPr>
              <w:spacing w:after="0" w:line="240" w:lineRule="auto"/>
              <w:jc w:val="center"/>
              <w:rPr>
                <w:rFonts w:ascii="Times New Roman" w:eastAsia="Times New Roman" w:hAnsi="Times New Roman" w:cs="Times New Roman"/>
                <w:b/>
                <w:bCs/>
                <w:kern w:val="0"/>
                <w:lang w:eastAsia="en-GB"/>
                <w14:ligatures w14:val="none"/>
              </w:rPr>
            </w:pPr>
            <w:r w:rsidRPr="00244EB9">
              <w:rPr>
                <w:rFonts w:ascii="Times New Roman" w:eastAsia="Times New Roman" w:hAnsi="Times New Roman" w:cs="Times New Roman"/>
                <w:b/>
                <w:bCs/>
                <w:kern w:val="0"/>
                <w:lang w:eastAsia="en-GB"/>
                <w14:ligatures w14:val="none"/>
              </w:rPr>
              <w:t>Measures Used in the DP-4</w:t>
            </w:r>
          </w:p>
        </w:tc>
        <w:tc>
          <w:tcPr>
            <w:tcW w:w="0" w:type="auto"/>
            <w:vAlign w:val="center"/>
            <w:hideMark/>
          </w:tcPr>
          <w:p w14:paraId="52EB6EB6" w14:textId="77777777" w:rsidR="00244EB9" w:rsidRPr="00244EB9" w:rsidRDefault="00244EB9" w:rsidP="00244EB9">
            <w:pPr>
              <w:spacing w:after="0" w:line="240" w:lineRule="auto"/>
              <w:jc w:val="center"/>
              <w:rPr>
                <w:rFonts w:ascii="Times New Roman" w:eastAsia="Times New Roman" w:hAnsi="Times New Roman" w:cs="Times New Roman"/>
                <w:b/>
                <w:bCs/>
                <w:kern w:val="0"/>
                <w:lang w:eastAsia="en-GB"/>
                <w14:ligatures w14:val="none"/>
              </w:rPr>
            </w:pPr>
            <w:r w:rsidRPr="00244EB9">
              <w:rPr>
                <w:rFonts w:ascii="Times New Roman" w:eastAsia="Times New Roman" w:hAnsi="Times New Roman" w:cs="Times New Roman"/>
                <w:b/>
                <w:bCs/>
                <w:kern w:val="0"/>
                <w:lang w:eastAsia="en-GB"/>
                <w14:ligatures w14:val="none"/>
              </w:rPr>
              <w:t>What They Mean</w:t>
            </w:r>
          </w:p>
        </w:tc>
      </w:tr>
      <w:tr w:rsidR="00244EB9" w:rsidRPr="00244EB9" w14:paraId="4DA9B2C5" w14:textId="77777777" w:rsidTr="00D93AB5">
        <w:trPr>
          <w:tblCellSpacing w:w="15" w:type="dxa"/>
        </w:trPr>
        <w:tc>
          <w:tcPr>
            <w:tcW w:w="0" w:type="auto"/>
            <w:vAlign w:val="center"/>
            <w:hideMark/>
          </w:tcPr>
          <w:p w14:paraId="6B627EAE"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Standard Score</w:t>
            </w:r>
          </w:p>
        </w:tc>
        <w:tc>
          <w:tcPr>
            <w:tcW w:w="0" w:type="auto"/>
            <w:vAlign w:val="center"/>
            <w:hideMark/>
          </w:tcPr>
          <w:p w14:paraId="3CA2D3F2"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A standard score indicates the child’s abilities relative to typically developing children of the same age in the normative sample.</w:t>
            </w:r>
          </w:p>
        </w:tc>
      </w:tr>
      <w:tr w:rsidR="00244EB9" w:rsidRPr="00244EB9" w14:paraId="1BBCAAB6" w14:textId="77777777" w:rsidTr="00D93AB5">
        <w:trPr>
          <w:tblCellSpacing w:w="15" w:type="dxa"/>
        </w:trPr>
        <w:tc>
          <w:tcPr>
            <w:tcW w:w="0" w:type="auto"/>
            <w:vAlign w:val="center"/>
            <w:hideMark/>
          </w:tcPr>
          <w:p w14:paraId="023C10D4"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Confidence Interval</w:t>
            </w:r>
          </w:p>
        </w:tc>
        <w:tc>
          <w:tcPr>
            <w:tcW w:w="0" w:type="auto"/>
            <w:vAlign w:val="center"/>
            <w:hideMark/>
          </w:tcPr>
          <w:p w14:paraId="555E3FA6"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Confidence intervals indicate that if the child were tested 100 times, 95 of those scores would likely fall within this range.</w:t>
            </w:r>
          </w:p>
        </w:tc>
      </w:tr>
      <w:tr w:rsidR="00244EB9" w:rsidRPr="00244EB9" w14:paraId="1085E676" w14:textId="77777777" w:rsidTr="00D93AB5">
        <w:trPr>
          <w:tblCellSpacing w:w="15" w:type="dxa"/>
        </w:trPr>
        <w:tc>
          <w:tcPr>
            <w:tcW w:w="0" w:type="auto"/>
            <w:vAlign w:val="center"/>
            <w:hideMark/>
          </w:tcPr>
          <w:p w14:paraId="2FEDC5B6"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Percentile Rank</w:t>
            </w:r>
          </w:p>
        </w:tc>
        <w:tc>
          <w:tcPr>
            <w:tcW w:w="0" w:type="auto"/>
            <w:vAlign w:val="center"/>
            <w:hideMark/>
          </w:tcPr>
          <w:p w14:paraId="4FC6966E"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Percentile ranks indicate the percentage of children of the same age expected to score at or below the child’s score on a given scale.</w:t>
            </w:r>
          </w:p>
        </w:tc>
      </w:tr>
      <w:tr w:rsidR="00244EB9" w:rsidRPr="00244EB9" w14:paraId="1973893F" w14:textId="77777777" w:rsidTr="00D93AB5">
        <w:trPr>
          <w:tblCellSpacing w:w="15" w:type="dxa"/>
        </w:trPr>
        <w:tc>
          <w:tcPr>
            <w:tcW w:w="0" w:type="auto"/>
            <w:vAlign w:val="center"/>
            <w:hideMark/>
          </w:tcPr>
          <w:p w14:paraId="7BE6F0F0"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Age Equivalent</w:t>
            </w:r>
          </w:p>
        </w:tc>
        <w:tc>
          <w:tcPr>
            <w:tcW w:w="0" w:type="auto"/>
            <w:vAlign w:val="center"/>
            <w:hideMark/>
          </w:tcPr>
          <w:p w14:paraId="65B6309B"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Age equivalent scores represent the age at which a given score is the mean or average in the standardisation sample. These scores should not be interpreted as the child performing at the exact age-equivalent level but rather as demonstrating skills typical of a child of that age.</w:t>
            </w:r>
          </w:p>
        </w:tc>
      </w:tr>
      <w:tr w:rsidR="00244EB9" w:rsidRPr="00244EB9" w14:paraId="2843CE22" w14:textId="77777777" w:rsidTr="00D93AB5">
        <w:trPr>
          <w:tblCellSpacing w:w="15" w:type="dxa"/>
        </w:trPr>
        <w:tc>
          <w:tcPr>
            <w:tcW w:w="0" w:type="auto"/>
            <w:vAlign w:val="center"/>
            <w:hideMark/>
          </w:tcPr>
          <w:p w14:paraId="0064EEB0"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Growth Score</w:t>
            </w:r>
          </w:p>
        </w:tc>
        <w:tc>
          <w:tcPr>
            <w:tcW w:w="0" w:type="auto"/>
            <w:vAlign w:val="center"/>
            <w:hideMark/>
          </w:tcPr>
          <w:p w14:paraId="3B257D47"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A growth score is based on a uniform scale of ability independent of comparisons to other children. This score depends solely on the child’s individual performance.</w:t>
            </w:r>
          </w:p>
        </w:tc>
      </w:tr>
      <w:tr w:rsidR="00244EB9" w:rsidRPr="00244EB9" w14:paraId="598A4577" w14:textId="77777777" w:rsidTr="00D93AB5">
        <w:trPr>
          <w:tblCellSpacing w:w="15" w:type="dxa"/>
        </w:trPr>
        <w:tc>
          <w:tcPr>
            <w:tcW w:w="0" w:type="auto"/>
            <w:vAlign w:val="center"/>
            <w:hideMark/>
          </w:tcPr>
          <w:p w14:paraId="4C47BF33"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lastRenderedPageBreak/>
              <w:t>General Development Score</w:t>
            </w:r>
          </w:p>
        </w:tc>
        <w:tc>
          <w:tcPr>
            <w:tcW w:w="0" w:type="auto"/>
            <w:vAlign w:val="center"/>
            <w:hideMark/>
          </w:tcPr>
          <w:p w14:paraId="777EE0FD"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The General Development Score represents an overall summary of the child’s development relative to typically developing peers.</w:t>
            </w:r>
          </w:p>
        </w:tc>
      </w:tr>
    </w:tbl>
    <w:p w14:paraId="2897D44D" w14:textId="77777777" w:rsidR="00244EB9" w:rsidRPr="00244EB9" w:rsidRDefault="003D14C3" w:rsidP="0024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CC61E67">
          <v:rect id="_x0000_i1029" style="width:0;height:1.5pt" o:hralign="center" o:hrstd="t" o:hr="t" fillcolor="#a0a0a0" stroked="f"/>
        </w:pict>
      </w:r>
    </w:p>
    <w:p w14:paraId="63B8614B" w14:textId="77777777" w:rsidR="00244EB9" w:rsidRPr="00244EB9" w:rsidRDefault="00244EB9" w:rsidP="0024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Table 1.3: Descriptive Ranges for Developmental Profile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2402"/>
      </w:tblGrid>
      <w:tr w:rsidR="00244EB9" w:rsidRPr="00244EB9" w14:paraId="0B628107" w14:textId="77777777" w:rsidTr="00D93AB5">
        <w:trPr>
          <w:tblHeader/>
          <w:tblCellSpacing w:w="15" w:type="dxa"/>
        </w:trPr>
        <w:tc>
          <w:tcPr>
            <w:tcW w:w="0" w:type="auto"/>
            <w:vAlign w:val="center"/>
            <w:hideMark/>
          </w:tcPr>
          <w:p w14:paraId="3379537D" w14:textId="77777777" w:rsidR="00244EB9" w:rsidRPr="00244EB9" w:rsidRDefault="00244EB9" w:rsidP="00244EB9">
            <w:pPr>
              <w:spacing w:after="0" w:line="240" w:lineRule="auto"/>
              <w:jc w:val="center"/>
              <w:rPr>
                <w:rFonts w:ascii="Times New Roman" w:eastAsia="Times New Roman" w:hAnsi="Times New Roman" w:cs="Times New Roman"/>
                <w:b/>
                <w:bCs/>
                <w:kern w:val="0"/>
                <w:lang w:eastAsia="en-GB"/>
                <w14:ligatures w14:val="none"/>
              </w:rPr>
            </w:pPr>
            <w:r w:rsidRPr="00244EB9">
              <w:rPr>
                <w:rFonts w:ascii="Times New Roman" w:eastAsia="Times New Roman" w:hAnsi="Times New Roman" w:cs="Times New Roman"/>
                <w:b/>
                <w:bCs/>
                <w:kern w:val="0"/>
                <w:lang w:eastAsia="en-GB"/>
                <w14:ligatures w14:val="none"/>
              </w:rPr>
              <w:t>Description</w:t>
            </w:r>
          </w:p>
        </w:tc>
        <w:tc>
          <w:tcPr>
            <w:tcW w:w="0" w:type="auto"/>
            <w:vAlign w:val="center"/>
            <w:hideMark/>
          </w:tcPr>
          <w:p w14:paraId="5084A2B3" w14:textId="77777777" w:rsidR="00244EB9" w:rsidRPr="00244EB9" w:rsidRDefault="00244EB9" w:rsidP="00244EB9">
            <w:pPr>
              <w:spacing w:after="0" w:line="240" w:lineRule="auto"/>
              <w:jc w:val="center"/>
              <w:rPr>
                <w:rFonts w:ascii="Times New Roman" w:eastAsia="Times New Roman" w:hAnsi="Times New Roman" w:cs="Times New Roman"/>
                <w:b/>
                <w:bCs/>
                <w:kern w:val="0"/>
                <w:lang w:eastAsia="en-GB"/>
                <w14:ligatures w14:val="none"/>
              </w:rPr>
            </w:pPr>
            <w:r w:rsidRPr="00244EB9">
              <w:rPr>
                <w:rFonts w:ascii="Times New Roman" w:eastAsia="Times New Roman" w:hAnsi="Times New Roman" w:cs="Times New Roman"/>
                <w:b/>
                <w:bCs/>
                <w:kern w:val="0"/>
                <w:lang w:eastAsia="en-GB"/>
                <w14:ligatures w14:val="none"/>
              </w:rPr>
              <w:t>Standard Score Range</w:t>
            </w:r>
          </w:p>
        </w:tc>
      </w:tr>
      <w:tr w:rsidR="00244EB9" w:rsidRPr="00244EB9" w14:paraId="1830DE20" w14:textId="77777777" w:rsidTr="00D93AB5">
        <w:trPr>
          <w:tblCellSpacing w:w="15" w:type="dxa"/>
        </w:trPr>
        <w:tc>
          <w:tcPr>
            <w:tcW w:w="0" w:type="auto"/>
            <w:vAlign w:val="center"/>
            <w:hideMark/>
          </w:tcPr>
          <w:p w14:paraId="5CFC8E68"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Well Above Average</w:t>
            </w:r>
          </w:p>
        </w:tc>
        <w:tc>
          <w:tcPr>
            <w:tcW w:w="0" w:type="auto"/>
            <w:vAlign w:val="center"/>
            <w:hideMark/>
          </w:tcPr>
          <w:p w14:paraId="5FF013B5"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&gt;130</w:t>
            </w:r>
          </w:p>
        </w:tc>
      </w:tr>
      <w:tr w:rsidR="00244EB9" w:rsidRPr="00244EB9" w14:paraId="4F0A07E1" w14:textId="77777777" w:rsidTr="00D93AB5">
        <w:trPr>
          <w:tblCellSpacing w:w="15" w:type="dxa"/>
        </w:trPr>
        <w:tc>
          <w:tcPr>
            <w:tcW w:w="0" w:type="auto"/>
            <w:vAlign w:val="center"/>
            <w:hideMark/>
          </w:tcPr>
          <w:p w14:paraId="25C61D29"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Above Average</w:t>
            </w:r>
          </w:p>
        </w:tc>
        <w:tc>
          <w:tcPr>
            <w:tcW w:w="0" w:type="auto"/>
            <w:vAlign w:val="center"/>
            <w:hideMark/>
          </w:tcPr>
          <w:p w14:paraId="3C5975D4"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116–130</w:t>
            </w:r>
          </w:p>
        </w:tc>
      </w:tr>
      <w:tr w:rsidR="00244EB9" w:rsidRPr="00244EB9" w14:paraId="305FB1FE" w14:textId="77777777" w:rsidTr="00D93AB5">
        <w:trPr>
          <w:tblCellSpacing w:w="15" w:type="dxa"/>
        </w:trPr>
        <w:tc>
          <w:tcPr>
            <w:tcW w:w="0" w:type="auto"/>
            <w:vAlign w:val="center"/>
            <w:hideMark/>
          </w:tcPr>
          <w:p w14:paraId="4EDD0F9D"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Average</w:t>
            </w:r>
          </w:p>
        </w:tc>
        <w:tc>
          <w:tcPr>
            <w:tcW w:w="0" w:type="auto"/>
            <w:vAlign w:val="center"/>
            <w:hideMark/>
          </w:tcPr>
          <w:p w14:paraId="11ACE1D0"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85–115</w:t>
            </w:r>
          </w:p>
        </w:tc>
      </w:tr>
      <w:tr w:rsidR="00244EB9" w:rsidRPr="00244EB9" w14:paraId="5488E335" w14:textId="77777777" w:rsidTr="00D93AB5">
        <w:trPr>
          <w:tblCellSpacing w:w="15" w:type="dxa"/>
        </w:trPr>
        <w:tc>
          <w:tcPr>
            <w:tcW w:w="0" w:type="auto"/>
            <w:vAlign w:val="center"/>
            <w:hideMark/>
          </w:tcPr>
          <w:p w14:paraId="623C3769"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Below Average</w:t>
            </w:r>
          </w:p>
        </w:tc>
        <w:tc>
          <w:tcPr>
            <w:tcW w:w="0" w:type="auto"/>
            <w:vAlign w:val="center"/>
            <w:hideMark/>
          </w:tcPr>
          <w:p w14:paraId="3B26A4B1"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70–84</w:t>
            </w:r>
          </w:p>
        </w:tc>
      </w:tr>
      <w:tr w:rsidR="00244EB9" w:rsidRPr="00244EB9" w14:paraId="7BE3527A" w14:textId="77777777" w:rsidTr="00D93AB5">
        <w:trPr>
          <w:tblCellSpacing w:w="15" w:type="dxa"/>
        </w:trPr>
        <w:tc>
          <w:tcPr>
            <w:tcW w:w="0" w:type="auto"/>
            <w:vAlign w:val="center"/>
            <w:hideMark/>
          </w:tcPr>
          <w:p w14:paraId="228137FB"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b/>
                <w:bCs/>
                <w:kern w:val="0"/>
                <w:lang w:eastAsia="en-GB"/>
                <w14:ligatures w14:val="none"/>
              </w:rPr>
              <w:t>Delayed</w:t>
            </w:r>
          </w:p>
        </w:tc>
        <w:tc>
          <w:tcPr>
            <w:tcW w:w="0" w:type="auto"/>
            <w:vAlign w:val="center"/>
            <w:hideMark/>
          </w:tcPr>
          <w:p w14:paraId="524D55D9" w14:textId="77777777" w:rsidR="00244EB9" w:rsidRPr="00244EB9" w:rsidRDefault="00244EB9" w:rsidP="00244EB9">
            <w:pPr>
              <w:spacing w:after="0" w:line="240" w:lineRule="auto"/>
              <w:rPr>
                <w:rFonts w:ascii="Times New Roman" w:eastAsia="Times New Roman" w:hAnsi="Times New Roman" w:cs="Times New Roman"/>
                <w:kern w:val="0"/>
                <w:lang w:eastAsia="en-GB"/>
                <w14:ligatures w14:val="none"/>
              </w:rPr>
            </w:pPr>
            <w:r w:rsidRPr="00244EB9">
              <w:rPr>
                <w:rFonts w:ascii="Times New Roman" w:eastAsia="Times New Roman" w:hAnsi="Times New Roman" w:cs="Times New Roman"/>
                <w:kern w:val="0"/>
                <w:lang w:eastAsia="en-GB"/>
                <w14:ligatures w14:val="none"/>
              </w:rPr>
              <w:t>&lt;70</w:t>
            </w:r>
          </w:p>
        </w:tc>
      </w:tr>
    </w:tbl>
    <w:p w14:paraId="76A860B3" w14:textId="77777777" w:rsidR="005C7798" w:rsidRDefault="005C7798"/>
    <w:sectPr w:rsidR="005C7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07F5C"/>
    <w:multiLevelType w:val="multilevel"/>
    <w:tmpl w:val="805A6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1AD5"/>
    <w:multiLevelType w:val="multilevel"/>
    <w:tmpl w:val="459A9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47C1F"/>
    <w:multiLevelType w:val="multilevel"/>
    <w:tmpl w:val="E748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124B9"/>
    <w:multiLevelType w:val="multilevel"/>
    <w:tmpl w:val="E85C9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B3481"/>
    <w:multiLevelType w:val="multilevel"/>
    <w:tmpl w:val="F32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E508D"/>
    <w:multiLevelType w:val="multilevel"/>
    <w:tmpl w:val="FF10C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5606A"/>
    <w:multiLevelType w:val="multilevel"/>
    <w:tmpl w:val="19EC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E612C"/>
    <w:multiLevelType w:val="multilevel"/>
    <w:tmpl w:val="3F5AB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7591A"/>
    <w:multiLevelType w:val="multilevel"/>
    <w:tmpl w:val="0C8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222491">
    <w:abstractNumId w:val="0"/>
  </w:num>
  <w:num w:numId="2" w16cid:durableId="1813669672">
    <w:abstractNumId w:val="1"/>
  </w:num>
  <w:num w:numId="3" w16cid:durableId="66156158">
    <w:abstractNumId w:val="5"/>
  </w:num>
  <w:num w:numId="4" w16cid:durableId="1656836626">
    <w:abstractNumId w:val="3"/>
  </w:num>
  <w:num w:numId="5" w16cid:durableId="1758746618">
    <w:abstractNumId w:val="7"/>
  </w:num>
  <w:num w:numId="6" w16cid:durableId="574052158">
    <w:abstractNumId w:val="8"/>
  </w:num>
  <w:num w:numId="7" w16cid:durableId="2100641906">
    <w:abstractNumId w:val="6"/>
  </w:num>
  <w:num w:numId="8" w16cid:durableId="69692300">
    <w:abstractNumId w:val="2"/>
  </w:num>
  <w:num w:numId="9" w16cid:durableId="1412384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98"/>
    <w:rsid w:val="00016548"/>
    <w:rsid w:val="000A4A3E"/>
    <w:rsid w:val="00244EB9"/>
    <w:rsid w:val="005C7798"/>
    <w:rsid w:val="006A0ABF"/>
    <w:rsid w:val="00A1195A"/>
    <w:rsid w:val="00BA25B6"/>
    <w:rsid w:val="00D52995"/>
    <w:rsid w:val="00D9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1046175"/>
  <w15:chartTrackingRefBased/>
  <w15:docId w15:val="{BA641344-8840-4011-8E99-1CED7DB9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798"/>
    <w:rPr>
      <w:rFonts w:eastAsiaTheme="majorEastAsia" w:cstheme="majorBidi"/>
      <w:color w:val="272727" w:themeColor="text1" w:themeTint="D8"/>
    </w:rPr>
  </w:style>
  <w:style w:type="paragraph" w:styleId="Title">
    <w:name w:val="Title"/>
    <w:basedOn w:val="Normal"/>
    <w:next w:val="Normal"/>
    <w:link w:val="TitleChar"/>
    <w:uiPriority w:val="10"/>
    <w:qFormat/>
    <w:rsid w:val="005C7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798"/>
    <w:pPr>
      <w:spacing w:before="160"/>
      <w:jc w:val="center"/>
    </w:pPr>
    <w:rPr>
      <w:i/>
      <w:iCs/>
      <w:color w:val="404040" w:themeColor="text1" w:themeTint="BF"/>
    </w:rPr>
  </w:style>
  <w:style w:type="character" w:customStyle="1" w:styleId="QuoteChar">
    <w:name w:val="Quote Char"/>
    <w:basedOn w:val="DefaultParagraphFont"/>
    <w:link w:val="Quote"/>
    <w:uiPriority w:val="29"/>
    <w:rsid w:val="005C7798"/>
    <w:rPr>
      <w:i/>
      <w:iCs/>
      <w:color w:val="404040" w:themeColor="text1" w:themeTint="BF"/>
    </w:rPr>
  </w:style>
  <w:style w:type="paragraph" w:styleId="ListParagraph">
    <w:name w:val="List Paragraph"/>
    <w:basedOn w:val="Normal"/>
    <w:uiPriority w:val="34"/>
    <w:qFormat/>
    <w:rsid w:val="005C7798"/>
    <w:pPr>
      <w:ind w:left="720"/>
      <w:contextualSpacing/>
    </w:pPr>
  </w:style>
  <w:style w:type="character" w:styleId="IntenseEmphasis">
    <w:name w:val="Intense Emphasis"/>
    <w:basedOn w:val="DefaultParagraphFont"/>
    <w:uiPriority w:val="21"/>
    <w:qFormat/>
    <w:rsid w:val="005C7798"/>
    <w:rPr>
      <w:i/>
      <w:iCs/>
      <w:color w:val="0F4761" w:themeColor="accent1" w:themeShade="BF"/>
    </w:rPr>
  </w:style>
  <w:style w:type="paragraph" w:styleId="IntenseQuote">
    <w:name w:val="Intense Quote"/>
    <w:basedOn w:val="Normal"/>
    <w:next w:val="Normal"/>
    <w:link w:val="IntenseQuoteChar"/>
    <w:uiPriority w:val="30"/>
    <w:qFormat/>
    <w:rsid w:val="005C7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798"/>
    <w:rPr>
      <w:i/>
      <w:iCs/>
      <w:color w:val="0F4761" w:themeColor="accent1" w:themeShade="BF"/>
    </w:rPr>
  </w:style>
  <w:style w:type="character" w:styleId="IntenseReference">
    <w:name w:val="Intense Reference"/>
    <w:basedOn w:val="DefaultParagraphFont"/>
    <w:uiPriority w:val="32"/>
    <w:qFormat/>
    <w:rsid w:val="005C7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4318713">
      <w:bodyDiv w:val="1"/>
      <w:marLeft w:val="0"/>
      <w:marRight w:val="0"/>
      <w:marTop w:val="0"/>
      <w:marBottom w:val="0"/>
      <w:divBdr>
        <w:top w:val="none" w:sz="0" w:space="0" w:color="auto"/>
        <w:left w:val="none" w:sz="0" w:space="0" w:color="auto"/>
        <w:bottom w:val="none" w:sz="0" w:space="0" w:color="auto"/>
        <w:right w:val="none" w:sz="0" w:space="0" w:color="auto"/>
      </w:divBdr>
    </w:div>
    <w:div w:id="1250966367">
      <w:bodyDiv w:val="1"/>
      <w:marLeft w:val="0"/>
      <w:marRight w:val="0"/>
      <w:marTop w:val="0"/>
      <w:marBottom w:val="0"/>
      <w:divBdr>
        <w:top w:val="none" w:sz="0" w:space="0" w:color="auto"/>
        <w:left w:val="none" w:sz="0" w:space="0" w:color="auto"/>
        <w:bottom w:val="none" w:sz="0" w:space="0" w:color="auto"/>
        <w:right w:val="none" w:sz="0" w:space="0" w:color="auto"/>
      </w:divBdr>
    </w:div>
    <w:div w:id="209709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1709</Words>
  <Characters>9746</Characters>
  <Application>Microsoft Office Word</Application>
  <DocSecurity>0</DocSecurity>
  <Lines>81</Lines>
  <Paragraphs>22</Paragraphs>
  <ScaleCrop>false</ScaleCrop>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Scott I-Patrick</dc:creator>
  <cp:keywords/>
  <dc:description/>
  <cp:lastModifiedBy>Dr Scott I-Patrick</cp:lastModifiedBy>
  <cp:revision>2</cp:revision>
  <dcterms:created xsi:type="dcterms:W3CDTF">2024-12-01T18:06:00Z</dcterms:created>
  <dcterms:modified xsi:type="dcterms:W3CDTF">2024-12-01T18:06:00Z</dcterms:modified>
</cp:coreProperties>
</file>