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509A" w:rsidRPr="0005321F" w:rsidRDefault="00077C01" w:rsidP="0005321F">
      <w:pPr>
        <w:tabs>
          <w:tab w:val="left" w:pos="2625"/>
        </w:tabs>
        <w:jc w:val="center"/>
        <w:rPr>
          <w:rFonts w:cs="Arial"/>
          <w:b/>
          <w:sz w:val="24"/>
          <w:szCs w:val="24"/>
        </w:rPr>
      </w:pPr>
      <w:r w:rsidRPr="0005321F">
        <w:rPr>
          <w:rFonts w:cs="Arial"/>
          <w:b/>
          <w:sz w:val="24"/>
          <w:szCs w:val="24"/>
        </w:rPr>
        <w:t>Coloured Acetate</w:t>
      </w:r>
    </w:p>
    <w:p w:rsidR="00077C01" w:rsidRPr="0005321F" w:rsidRDefault="00077C01" w:rsidP="0005321F">
      <w:pPr>
        <w:tabs>
          <w:tab w:val="left" w:pos="2625"/>
        </w:tabs>
        <w:rPr>
          <w:rFonts w:cs="Arial"/>
          <w:b/>
          <w:sz w:val="24"/>
          <w:szCs w:val="24"/>
        </w:rPr>
      </w:pPr>
      <w:r w:rsidRPr="0005321F">
        <w:rPr>
          <w:rFonts w:cs="Arial"/>
          <w:b/>
          <w:sz w:val="24"/>
          <w:szCs w:val="24"/>
        </w:rPr>
        <w:t>Coloured Acetate/overlays</w:t>
      </w:r>
    </w:p>
    <w:p w:rsidR="006E33F4" w:rsidRPr="0005321F" w:rsidRDefault="00077C01" w:rsidP="0005321F">
      <w:pPr>
        <w:shd w:val="clear" w:color="auto" w:fill="FFFFFF"/>
        <w:spacing w:before="166" w:after="166"/>
        <w:jc w:val="left"/>
        <w:rPr>
          <w:rFonts w:eastAsia="Times New Roman" w:cs="Arial"/>
          <w:color w:val="000000"/>
          <w:sz w:val="24"/>
          <w:szCs w:val="24"/>
          <w:lang w:val="en-GB" w:eastAsia="en-GB" w:bidi="ar-SA"/>
        </w:rPr>
      </w:pPr>
      <w:r w:rsidRPr="0005321F">
        <w:rPr>
          <w:rFonts w:cs="Arial"/>
          <w:sz w:val="24"/>
          <w:szCs w:val="24"/>
        </w:rPr>
        <w:t>Coloured overlays are sheets of coloured plastic designed to be placed over a page of text</w:t>
      </w:r>
      <w:r w:rsidR="00670EC8" w:rsidRPr="0005321F">
        <w:rPr>
          <w:rFonts w:cs="Arial"/>
          <w:sz w:val="24"/>
          <w:szCs w:val="24"/>
        </w:rPr>
        <w:t xml:space="preserve"> whilst reading</w:t>
      </w:r>
      <w:r w:rsidRPr="0005321F">
        <w:rPr>
          <w:rFonts w:cs="Arial"/>
          <w:sz w:val="24"/>
          <w:szCs w:val="24"/>
        </w:rPr>
        <w:t>. They</w:t>
      </w:r>
      <w:r w:rsidR="00E72F9B" w:rsidRPr="0005321F">
        <w:rPr>
          <w:rFonts w:cs="Arial"/>
          <w:sz w:val="24"/>
          <w:szCs w:val="24"/>
        </w:rPr>
        <w:t xml:space="preserve"> are designed to </w:t>
      </w:r>
      <w:r w:rsidRPr="0005321F">
        <w:rPr>
          <w:rFonts w:cs="Arial"/>
          <w:sz w:val="24"/>
          <w:szCs w:val="24"/>
        </w:rPr>
        <w:t>colour the page beneath without interfer</w:t>
      </w:r>
      <w:r w:rsidR="00670EC8" w:rsidRPr="0005321F">
        <w:rPr>
          <w:rFonts w:cs="Arial"/>
          <w:sz w:val="24"/>
          <w:szCs w:val="24"/>
        </w:rPr>
        <w:t>ing with the clarity of the writing</w:t>
      </w:r>
      <w:r w:rsidRPr="0005321F">
        <w:rPr>
          <w:rFonts w:cs="Arial"/>
          <w:sz w:val="24"/>
          <w:szCs w:val="24"/>
        </w:rPr>
        <w:t xml:space="preserve">. </w:t>
      </w:r>
      <w:r w:rsidR="00670EC8" w:rsidRPr="0005321F">
        <w:rPr>
          <w:rFonts w:cs="Arial"/>
          <w:sz w:val="24"/>
          <w:szCs w:val="24"/>
        </w:rPr>
        <w:t>There have been various assertions made about overlays from red</w:t>
      </w:r>
      <w:r w:rsidR="00062E93" w:rsidRPr="0005321F">
        <w:rPr>
          <w:rFonts w:cs="Arial"/>
          <w:sz w:val="24"/>
          <w:szCs w:val="24"/>
        </w:rPr>
        <w:t xml:space="preserve">ucing visual stress and fatigue </w:t>
      </w:r>
      <w:r w:rsidR="00670EC8" w:rsidRPr="0005321F">
        <w:rPr>
          <w:rFonts w:cs="Arial"/>
          <w:sz w:val="24"/>
          <w:szCs w:val="24"/>
        </w:rPr>
        <w:t xml:space="preserve">(including headaches) and most importantly </w:t>
      </w:r>
      <w:r w:rsidR="00062E93" w:rsidRPr="0005321F">
        <w:rPr>
          <w:rFonts w:cs="Arial"/>
          <w:sz w:val="24"/>
          <w:szCs w:val="24"/>
        </w:rPr>
        <w:t>increasing</w:t>
      </w:r>
      <w:r w:rsidR="00670EC8" w:rsidRPr="0005321F">
        <w:rPr>
          <w:rFonts w:cs="Arial"/>
          <w:sz w:val="24"/>
          <w:szCs w:val="24"/>
        </w:rPr>
        <w:t xml:space="preserve"> reading speed and fluency. Therefore they are often used with individuals with dyslexia or related reading difficulties. </w:t>
      </w:r>
      <w:r w:rsidR="00182DD4" w:rsidRPr="0005321F">
        <w:rPr>
          <w:rFonts w:cs="Arial"/>
          <w:sz w:val="24"/>
          <w:szCs w:val="24"/>
        </w:rPr>
        <w:t xml:space="preserve">Coloured lenses are also used for the same purposes. </w:t>
      </w:r>
      <w:r w:rsidR="00D80B49" w:rsidRPr="0005321F">
        <w:rPr>
          <w:rFonts w:eastAsia="Times New Roman" w:cs="Arial"/>
          <w:color w:val="000000"/>
          <w:sz w:val="24"/>
          <w:szCs w:val="24"/>
          <w:lang w:val="en-GB" w:eastAsia="en-GB" w:bidi="ar-SA"/>
        </w:rPr>
        <w:t xml:space="preserve"> This is based on the</w:t>
      </w:r>
      <w:r w:rsidR="006E33F4" w:rsidRPr="0005321F">
        <w:rPr>
          <w:rFonts w:eastAsia="Times New Roman" w:cs="Arial"/>
          <w:color w:val="000000"/>
          <w:sz w:val="24"/>
          <w:szCs w:val="24"/>
          <w:lang w:val="en-GB" w:eastAsia="en-GB" w:bidi="ar-SA"/>
        </w:rPr>
        <w:t xml:space="preserve"> idea</w:t>
      </w:r>
      <w:r w:rsidR="00D80B49" w:rsidRPr="0005321F">
        <w:rPr>
          <w:rFonts w:eastAsia="Times New Roman" w:cs="Arial"/>
          <w:color w:val="000000"/>
          <w:sz w:val="24"/>
          <w:szCs w:val="24"/>
          <w:lang w:val="en-GB" w:eastAsia="en-GB" w:bidi="ar-SA"/>
        </w:rPr>
        <w:t xml:space="preserve"> proposed by Meares (1980) </w:t>
      </w:r>
      <w:r w:rsidR="006E33F4" w:rsidRPr="0005321F">
        <w:rPr>
          <w:rFonts w:eastAsia="Times New Roman" w:cs="Arial"/>
          <w:color w:val="000000"/>
          <w:sz w:val="24"/>
          <w:szCs w:val="24"/>
          <w:lang w:val="en-GB" w:eastAsia="en-GB" w:bidi="ar-SA"/>
        </w:rPr>
        <w:t>that for some individual</w:t>
      </w:r>
      <w:r w:rsidR="00D80B49" w:rsidRPr="0005321F">
        <w:rPr>
          <w:rFonts w:eastAsia="Times New Roman" w:cs="Arial"/>
          <w:color w:val="000000"/>
          <w:sz w:val="24"/>
          <w:szCs w:val="24"/>
          <w:lang w:val="en-GB" w:eastAsia="en-GB" w:bidi="ar-SA"/>
        </w:rPr>
        <w:t>s the contrast</w:t>
      </w:r>
      <w:r w:rsidR="006E33F4" w:rsidRPr="0005321F">
        <w:rPr>
          <w:rFonts w:eastAsia="Times New Roman" w:cs="Arial"/>
          <w:color w:val="000000"/>
          <w:sz w:val="24"/>
          <w:szCs w:val="24"/>
          <w:lang w:val="en-GB" w:eastAsia="en-GB" w:bidi="ar-SA"/>
        </w:rPr>
        <w:t xml:space="preserve"> of the black ink on a white paper makes reading difficult.</w:t>
      </w:r>
      <w:r w:rsidR="00D80B49" w:rsidRPr="0005321F">
        <w:rPr>
          <w:rFonts w:eastAsia="Times New Roman" w:cs="Arial"/>
          <w:color w:val="000000"/>
          <w:sz w:val="24"/>
          <w:szCs w:val="24"/>
          <w:lang w:val="en-GB" w:eastAsia="en-GB" w:bidi="ar-SA"/>
        </w:rPr>
        <w:t xml:space="preserve"> Therefore </w:t>
      </w:r>
      <w:r w:rsidR="006E33F4" w:rsidRPr="0005321F">
        <w:rPr>
          <w:rFonts w:eastAsia="Times New Roman" w:cs="Arial"/>
          <w:color w:val="000000" w:themeColor="text1"/>
          <w:sz w:val="24"/>
          <w:szCs w:val="24"/>
          <w:lang w:val="en-GB" w:eastAsia="en-GB" w:bidi="ar-SA"/>
        </w:rPr>
        <w:t>changing this relation might result in a reduction of the symptoms associated with visual stress (</w:t>
      </w:r>
      <w:hyperlink r:id="rId5" w:anchor="B37" w:history="1">
        <w:r w:rsidR="006E33F4" w:rsidRPr="0005321F">
          <w:rPr>
            <w:rFonts w:eastAsia="Times New Roman" w:cs="Arial"/>
            <w:color w:val="000000" w:themeColor="text1"/>
            <w:sz w:val="24"/>
            <w:szCs w:val="24"/>
            <w:lang w:val="en-GB" w:eastAsia="en-GB" w:bidi="ar-SA"/>
          </w:rPr>
          <w:t>Wilkins, 2003</w:t>
        </w:r>
      </w:hyperlink>
      <w:r w:rsidR="006E33F4" w:rsidRPr="0005321F">
        <w:rPr>
          <w:rFonts w:eastAsia="Times New Roman" w:cs="Arial"/>
          <w:color w:val="000000" w:themeColor="text1"/>
          <w:sz w:val="24"/>
          <w:szCs w:val="24"/>
          <w:lang w:val="en-GB" w:eastAsia="en-GB" w:bidi="ar-SA"/>
        </w:rPr>
        <w:t>; </w:t>
      </w:r>
      <w:hyperlink r:id="rId6" w:anchor="B11" w:history="1">
        <w:r w:rsidR="006E33F4" w:rsidRPr="0005321F">
          <w:rPr>
            <w:rFonts w:eastAsia="Times New Roman" w:cs="Arial"/>
            <w:color w:val="000000" w:themeColor="text1"/>
            <w:sz w:val="24"/>
            <w:szCs w:val="24"/>
            <w:lang w:val="en-GB" w:eastAsia="en-GB" w:bidi="ar-SA"/>
          </w:rPr>
          <w:t>Irlen, 2010</w:t>
        </w:r>
      </w:hyperlink>
      <w:r w:rsidR="006E33F4" w:rsidRPr="0005321F">
        <w:rPr>
          <w:rFonts w:eastAsia="Times New Roman" w:cs="Arial"/>
          <w:color w:val="000000" w:themeColor="text1"/>
          <w:sz w:val="24"/>
          <w:szCs w:val="24"/>
          <w:lang w:val="en-GB" w:eastAsia="en-GB" w:bidi="ar-SA"/>
        </w:rPr>
        <w:t>).</w:t>
      </w:r>
      <w:r w:rsidR="006E33F4" w:rsidRPr="0005321F">
        <w:rPr>
          <w:rFonts w:eastAsia="Times New Roman" w:cs="Arial"/>
          <w:color w:val="000000"/>
          <w:sz w:val="24"/>
          <w:szCs w:val="24"/>
          <w:lang w:val="en-GB" w:eastAsia="en-GB" w:bidi="ar-SA"/>
        </w:rPr>
        <w:t> </w:t>
      </w:r>
    </w:p>
    <w:p w:rsidR="00743808" w:rsidRPr="0005321F" w:rsidRDefault="00743808" w:rsidP="0005321F">
      <w:pPr>
        <w:tabs>
          <w:tab w:val="left" w:pos="2625"/>
        </w:tabs>
        <w:rPr>
          <w:rFonts w:cs="Arial"/>
          <w:b/>
          <w:sz w:val="24"/>
          <w:szCs w:val="24"/>
        </w:rPr>
      </w:pPr>
      <w:r w:rsidRPr="0005321F">
        <w:rPr>
          <w:rFonts w:cs="Arial"/>
          <w:b/>
          <w:sz w:val="24"/>
          <w:szCs w:val="24"/>
        </w:rPr>
        <w:t>Development</w:t>
      </w:r>
    </w:p>
    <w:p w:rsidR="00743808" w:rsidRDefault="00743808" w:rsidP="0005321F">
      <w:pPr>
        <w:tabs>
          <w:tab w:val="left" w:pos="2625"/>
        </w:tabs>
        <w:rPr>
          <w:rFonts w:cs="Arial"/>
          <w:sz w:val="24"/>
          <w:szCs w:val="24"/>
        </w:rPr>
      </w:pPr>
      <w:r w:rsidRPr="0005321F">
        <w:rPr>
          <w:rFonts w:cs="Arial"/>
          <w:sz w:val="24"/>
          <w:szCs w:val="24"/>
        </w:rPr>
        <w:t xml:space="preserve">In 1980 Olive Meares, a school teacher </w:t>
      </w:r>
      <w:r w:rsidR="00AA280C" w:rsidRPr="0005321F">
        <w:rPr>
          <w:rFonts w:cs="Arial"/>
          <w:sz w:val="24"/>
          <w:szCs w:val="24"/>
        </w:rPr>
        <w:t xml:space="preserve">discovered that her pupil’s reports of visual perceptual difficulties </w:t>
      </w:r>
      <w:r w:rsidRPr="0005321F">
        <w:rPr>
          <w:rFonts w:cs="Arial"/>
          <w:sz w:val="24"/>
          <w:szCs w:val="24"/>
        </w:rPr>
        <w:t>could be reduced by covering the page with sheets of plastic such as x-ray film,</w:t>
      </w:r>
      <w:r w:rsidR="00AA280C" w:rsidRPr="0005321F">
        <w:rPr>
          <w:rFonts w:cs="Arial"/>
          <w:sz w:val="24"/>
          <w:szCs w:val="24"/>
        </w:rPr>
        <w:t xml:space="preserve"> Perspex, etc. Irlen (1983)</w:t>
      </w:r>
      <w:r w:rsidRPr="0005321F">
        <w:rPr>
          <w:rFonts w:cs="Arial"/>
          <w:sz w:val="24"/>
          <w:szCs w:val="24"/>
        </w:rPr>
        <w:t xml:space="preserve"> </w:t>
      </w:r>
      <w:r w:rsidR="00AA280C" w:rsidRPr="0005321F">
        <w:rPr>
          <w:rFonts w:cs="Arial"/>
          <w:sz w:val="24"/>
          <w:szCs w:val="24"/>
        </w:rPr>
        <w:t xml:space="preserve">supported this notion by </w:t>
      </w:r>
      <w:r w:rsidRPr="0005321F">
        <w:rPr>
          <w:rFonts w:cs="Arial"/>
          <w:sz w:val="24"/>
          <w:szCs w:val="24"/>
        </w:rPr>
        <w:t>describing how her students reported fewer visual</w:t>
      </w:r>
      <w:r w:rsidR="00AA280C" w:rsidRPr="0005321F">
        <w:rPr>
          <w:rFonts w:cs="Arial"/>
          <w:sz w:val="24"/>
          <w:szCs w:val="24"/>
        </w:rPr>
        <w:t xml:space="preserve"> </w:t>
      </w:r>
      <w:r w:rsidRPr="0005321F">
        <w:rPr>
          <w:rFonts w:cs="Arial"/>
          <w:sz w:val="24"/>
          <w:szCs w:val="24"/>
        </w:rPr>
        <w:t xml:space="preserve">distortions when aided by coloured filters. </w:t>
      </w:r>
      <w:r w:rsidR="00AA280C" w:rsidRPr="0005321F">
        <w:rPr>
          <w:rFonts w:cs="Arial"/>
          <w:sz w:val="24"/>
          <w:szCs w:val="24"/>
        </w:rPr>
        <w:t>Irlen wen</w:t>
      </w:r>
      <w:r w:rsidR="00E4289D" w:rsidRPr="0005321F">
        <w:rPr>
          <w:rFonts w:cs="Arial"/>
          <w:sz w:val="24"/>
          <w:szCs w:val="24"/>
        </w:rPr>
        <w:t>t on to propose that reaction to these coloured filters constituted a disorder called</w:t>
      </w:r>
      <w:r w:rsidR="00AA280C" w:rsidRPr="0005321F">
        <w:rPr>
          <w:rFonts w:cs="Arial"/>
          <w:sz w:val="24"/>
          <w:szCs w:val="24"/>
        </w:rPr>
        <w:t xml:space="preserve"> Scotopic sensitivity Syndrome or Meares-Irlen syndrome whereby coloured lenses and filters reduce wave lengths and correct perceptual dysfunctions. There remains no criteria for SSS other than the reported benefit of coloured filters when reading</w:t>
      </w:r>
      <w:r w:rsidR="00E4289D" w:rsidRPr="0005321F">
        <w:rPr>
          <w:rFonts w:cs="Arial"/>
          <w:sz w:val="24"/>
          <w:szCs w:val="24"/>
        </w:rPr>
        <w:t xml:space="preserve"> (Handler and Fierson, 2011)</w:t>
      </w:r>
      <w:r w:rsidR="00AA280C" w:rsidRPr="0005321F">
        <w:rPr>
          <w:rFonts w:cs="Arial"/>
          <w:sz w:val="24"/>
          <w:szCs w:val="24"/>
        </w:rPr>
        <w:t xml:space="preserve">. </w:t>
      </w:r>
      <w:r w:rsidR="00054F7A" w:rsidRPr="0005321F">
        <w:rPr>
          <w:rFonts w:cs="Arial"/>
          <w:sz w:val="24"/>
          <w:szCs w:val="24"/>
        </w:rPr>
        <w:t xml:space="preserve"> She also proposed that coloured overlays would be of use to children with dyslexia.</w:t>
      </w:r>
    </w:p>
    <w:p w:rsidR="00240614" w:rsidRPr="00240614" w:rsidRDefault="00240614" w:rsidP="00240614">
      <w:pPr>
        <w:shd w:val="clear" w:color="auto" w:fill="FFFFFF"/>
        <w:spacing w:before="166" w:after="166"/>
        <w:jc w:val="left"/>
        <w:rPr>
          <w:rFonts w:cs="Arial"/>
          <w:b/>
          <w:color w:val="000000"/>
          <w:sz w:val="24"/>
          <w:szCs w:val="24"/>
          <w:shd w:val="clear" w:color="auto" w:fill="FFFFFF"/>
        </w:rPr>
      </w:pPr>
      <w:r w:rsidRPr="00240614">
        <w:rPr>
          <w:rFonts w:cs="Arial"/>
          <w:b/>
          <w:color w:val="000000"/>
          <w:sz w:val="24"/>
          <w:szCs w:val="24"/>
          <w:shd w:val="clear" w:color="auto" w:fill="FFFFFF"/>
        </w:rPr>
        <w:t>Theoretical underpinnings</w:t>
      </w:r>
    </w:p>
    <w:p w:rsidR="00240614" w:rsidRPr="00BE6ABF" w:rsidRDefault="00240614" w:rsidP="00BE6ABF">
      <w:pPr>
        <w:shd w:val="clear" w:color="auto" w:fill="FFFFFF"/>
        <w:spacing w:before="166" w:after="166"/>
        <w:jc w:val="left"/>
        <w:rPr>
          <w:rFonts w:cs="Arial"/>
          <w:color w:val="000000"/>
          <w:sz w:val="24"/>
          <w:szCs w:val="24"/>
          <w:shd w:val="clear" w:color="auto" w:fill="FFFFFF"/>
        </w:rPr>
      </w:pPr>
      <w:r>
        <w:rPr>
          <w:rFonts w:cs="Arial"/>
          <w:sz w:val="24"/>
          <w:szCs w:val="24"/>
          <w:shd w:val="clear" w:color="auto" w:fill="FFFFFF"/>
        </w:rPr>
        <w:t>Huang et al.</w:t>
      </w:r>
      <w:r w:rsidRPr="00240614">
        <w:rPr>
          <w:rFonts w:cs="Arial"/>
          <w:sz w:val="24"/>
          <w:szCs w:val="24"/>
          <w:shd w:val="clear" w:color="auto" w:fill="FFFFFF"/>
        </w:rPr>
        <w:t xml:space="preserve"> </w:t>
      </w:r>
      <w:r>
        <w:rPr>
          <w:rFonts w:cs="Arial"/>
          <w:sz w:val="24"/>
          <w:szCs w:val="24"/>
          <w:shd w:val="clear" w:color="auto" w:fill="FFFFFF"/>
        </w:rPr>
        <w:t>(</w:t>
      </w:r>
      <w:r w:rsidRPr="00240614">
        <w:rPr>
          <w:rFonts w:cs="Arial"/>
          <w:sz w:val="24"/>
          <w:szCs w:val="24"/>
          <w:shd w:val="clear" w:color="auto" w:fill="FFFFFF"/>
        </w:rPr>
        <w:t>2003</w:t>
      </w:r>
      <w:r>
        <w:rPr>
          <w:rFonts w:cs="Arial"/>
          <w:sz w:val="24"/>
          <w:szCs w:val="24"/>
          <w:shd w:val="clear" w:color="auto" w:fill="FFFFFF"/>
        </w:rPr>
        <w:t>)</w:t>
      </w:r>
      <w:r>
        <w:rPr>
          <w:rFonts w:cs="Arial"/>
          <w:color w:val="000000"/>
          <w:sz w:val="24"/>
          <w:szCs w:val="24"/>
          <w:shd w:val="clear" w:color="auto" w:fill="FFFFFF"/>
        </w:rPr>
        <w:t xml:space="preserve"> posit</w:t>
      </w:r>
      <w:r w:rsidR="00CC5890">
        <w:rPr>
          <w:rFonts w:cs="Arial"/>
          <w:color w:val="000000"/>
          <w:sz w:val="24"/>
          <w:szCs w:val="24"/>
          <w:shd w:val="clear" w:color="auto" w:fill="FFFFFF"/>
        </w:rPr>
        <w:t>s</w:t>
      </w:r>
      <w:r>
        <w:rPr>
          <w:rFonts w:cs="Arial"/>
          <w:color w:val="000000"/>
          <w:sz w:val="24"/>
          <w:szCs w:val="24"/>
          <w:shd w:val="clear" w:color="auto" w:fill="FFFFFF"/>
        </w:rPr>
        <w:t xml:space="preserve"> that visual stress is caused by </w:t>
      </w:r>
      <w:r w:rsidRPr="0005321F">
        <w:rPr>
          <w:rFonts w:cs="Arial"/>
          <w:color w:val="000000"/>
          <w:sz w:val="24"/>
          <w:szCs w:val="24"/>
          <w:shd w:val="clear" w:color="auto" w:fill="FFFFFF"/>
        </w:rPr>
        <w:t>strong sensorial stimulat</w:t>
      </w:r>
      <w:r>
        <w:rPr>
          <w:rFonts w:cs="Arial"/>
          <w:color w:val="000000"/>
          <w:sz w:val="24"/>
          <w:szCs w:val="24"/>
          <w:shd w:val="clear" w:color="auto" w:fill="FFFFFF"/>
        </w:rPr>
        <w:t>ion</w:t>
      </w:r>
      <w:r w:rsidR="006C6A00">
        <w:rPr>
          <w:rFonts w:cs="Arial"/>
          <w:color w:val="000000"/>
          <w:sz w:val="24"/>
          <w:szCs w:val="24"/>
          <w:shd w:val="clear" w:color="auto" w:fill="FFFFFF"/>
        </w:rPr>
        <w:t xml:space="preserve"> produced by dense text that</w:t>
      </w:r>
      <w:r>
        <w:rPr>
          <w:rFonts w:cs="Arial"/>
          <w:color w:val="000000"/>
          <w:sz w:val="24"/>
          <w:szCs w:val="24"/>
          <w:shd w:val="clear" w:color="auto" w:fill="FFFFFF"/>
        </w:rPr>
        <w:t xml:space="preserve"> </w:t>
      </w:r>
      <w:r w:rsidRPr="0005321F">
        <w:rPr>
          <w:rFonts w:cs="Arial"/>
          <w:color w:val="000000"/>
          <w:sz w:val="24"/>
          <w:szCs w:val="24"/>
          <w:shd w:val="clear" w:color="auto" w:fill="FFFFFF"/>
        </w:rPr>
        <w:t>might lead to a reduction of the efficiency of the inhibitory mechanisms in the visual cortex, thus resulting in an excessive excitation of the cortical neurons, and this would cause illusions and distortions</w:t>
      </w:r>
      <w:r>
        <w:rPr>
          <w:rFonts w:cs="Arial"/>
          <w:color w:val="000000"/>
          <w:sz w:val="24"/>
          <w:szCs w:val="24"/>
          <w:shd w:val="clear" w:color="auto" w:fill="FFFFFF"/>
        </w:rPr>
        <w:t>. Thereby implying</w:t>
      </w:r>
      <w:r w:rsidRPr="0005321F">
        <w:rPr>
          <w:rFonts w:cs="Arial"/>
          <w:color w:val="000000"/>
          <w:sz w:val="24"/>
          <w:szCs w:val="24"/>
          <w:shd w:val="clear" w:color="auto" w:fill="FFFFFF"/>
        </w:rPr>
        <w:t xml:space="preserve"> that some individuals are affected by a sort of cortical hypersensitivity so that their visual cortex would overreact to intense visu</w:t>
      </w:r>
      <w:r w:rsidR="009B7777">
        <w:rPr>
          <w:rFonts w:cs="Arial"/>
          <w:color w:val="000000"/>
          <w:sz w:val="24"/>
          <w:szCs w:val="24"/>
          <w:shd w:val="clear" w:color="auto" w:fill="FFFFFF"/>
        </w:rPr>
        <w:t>al stimulations thus causing</w:t>
      </w:r>
      <w:r w:rsidRPr="0005321F">
        <w:rPr>
          <w:rFonts w:cs="Arial"/>
          <w:color w:val="000000"/>
          <w:sz w:val="24"/>
          <w:szCs w:val="24"/>
          <w:shd w:val="clear" w:color="auto" w:fill="FFFFFF"/>
        </w:rPr>
        <w:t xml:space="preserve"> the symptoms associated with visual stress. </w:t>
      </w:r>
      <w:r w:rsidRPr="00240614">
        <w:rPr>
          <w:rFonts w:cs="Arial"/>
          <w:sz w:val="24"/>
          <w:szCs w:val="24"/>
          <w:shd w:val="clear" w:color="auto" w:fill="FFFFFF"/>
        </w:rPr>
        <w:t>Wilkins and Evans (2010)</w:t>
      </w:r>
      <w:r w:rsidRPr="0005321F">
        <w:rPr>
          <w:rStyle w:val="apple-converted-space"/>
          <w:rFonts w:cs="Arial"/>
          <w:color w:val="000000"/>
          <w:sz w:val="24"/>
          <w:szCs w:val="24"/>
          <w:shd w:val="clear" w:color="auto" w:fill="FFFFFF"/>
        </w:rPr>
        <w:t> </w:t>
      </w:r>
      <w:r w:rsidRPr="0005321F">
        <w:rPr>
          <w:rFonts w:cs="Arial"/>
          <w:color w:val="000000"/>
          <w:sz w:val="24"/>
          <w:szCs w:val="24"/>
          <w:shd w:val="clear" w:color="auto" w:fill="FFFFFF"/>
        </w:rPr>
        <w:t>proposed that the colored overlays are e</w:t>
      </w:r>
      <w:r>
        <w:rPr>
          <w:rFonts w:cs="Arial"/>
          <w:color w:val="000000"/>
          <w:sz w:val="24"/>
          <w:szCs w:val="24"/>
          <w:shd w:val="clear" w:color="auto" w:fill="FFFFFF"/>
        </w:rPr>
        <w:t>ffective because they reduce</w:t>
      </w:r>
      <w:r w:rsidRPr="0005321F">
        <w:rPr>
          <w:rFonts w:cs="Arial"/>
          <w:color w:val="000000"/>
          <w:sz w:val="24"/>
          <w:szCs w:val="24"/>
          <w:shd w:val="clear" w:color="auto" w:fill="FFFFFF"/>
        </w:rPr>
        <w:t xml:space="preserve"> this excess</w:t>
      </w:r>
      <w:r w:rsidR="009B7777">
        <w:rPr>
          <w:rFonts w:cs="Arial"/>
          <w:color w:val="000000"/>
          <w:sz w:val="24"/>
          <w:szCs w:val="24"/>
          <w:shd w:val="clear" w:color="auto" w:fill="FFFFFF"/>
        </w:rPr>
        <w:t>ive</w:t>
      </w:r>
      <w:r w:rsidR="00CC5890">
        <w:rPr>
          <w:rFonts w:cs="Arial"/>
          <w:color w:val="000000"/>
          <w:sz w:val="24"/>
          <w:szCs w:val="24"/>
          <w:shd w:val="clear" w:color="auto" w:fill="FFFFFF"/>
        </w:rPr>
        <w:t xml:space="preserve"> excitation and therefore </w:t>
      </w:r>
      <w:r w:rsidRPr="0005321F">
        <w:rPr>
          <w:rFonts w:cs="Arial"/>
          <w:color w:val="000000"/>
          <w:sz w:val="24"/>
          <w:szCs w:val="24"/>
          <w:shd w:val="clear" w:color="auto" w:fill="FFFFFF"/>
        </w:rPr>
        <w:t xml:space="preserve">the </w:t>
      </w:r>
      <w:r>
        <w:rPr>
          <w:rFonts w:cs="Arial"/>
          <w:color w:val="000000"/>
          <w:sz w:val="24"/>
          <w:szCs w:val="24"/>
          <w:shd w:val="clear" w:color="auto" w:fill="FFFFFF"/>
        </w:rPr>
        <w:t xml:space="preserve">symptoms of visual stress, resulting in improvements of </w:t>
      </w:r>
      <w:r w:rsidRPr="0005321F">
        <w:rPr>
          <w:rFonts w:cs="Arial"/>
          <w:color w:val="000000"/>
          <w:sz w:val="24"/>
          <w:szCs w:val="24"/>
          <w:shd w:val="clear" w:color="auto" w:fill="FFFFFF"/>
        </w:rPr>
        <w:t xml:space="preserve">reading. </w:t>
      </w:r>
      <w:r w:rsidRPr="00240614">
        <w:rPr>
          <w:rFonts w:cs="Arial"/>
          <w:sz w:val="24"/>
          <w:szCs w:val="24"/>
          <w:shd w:val="clear" w:color="auto" w:fill="FFFFFF"/>
        </w:rPr>
        <w:t xml:space="preserve">Henderson et al., </w:t>
      </w:r>
      <w:r>
        <w:rPr>
          <w:rFonts w:cs="Arial"/>
          <w:sz w:val="24"/>
          <w:szCs w:val="24"/>
          <w:shd w:val="clear" w:color="auto" w:fill="FFFFFF"/>
        </w:rPr>
        <w:t>(</w:t>
      </w:r>
      <w:r w:rsidRPr="00240614">
        <w:rPr>
          <w:rFonts w:cs="Arial"/>
          <w:sz w:val="24"/>
          <w:szCs w:val="24"/>
          <w:shd w:val="clear" w:color="auto" w:fill="FFFFFF"/>
        </w:rPr>
        <w:t>2013</w:t>
      </w:r>
      <w:r>
        <w:rPr>
          <w:rFonts w:cs="Arial"/>
          <w:color w:val="000000"/>
          <w:sz w:val="24"/>
          <w:szCs w:val="24"/>
          <w:shd w:val="clear" w:color="auto" w:fill="FFFFFF"/>
        </w:rPr>
        <w:t xml:space="preserve">) propose that this </w:t>
      </w:r>
      <w:r w:rsidR="009B7777">
        <w:rPr>
          <w:rFonts w:cs="Arial"/>
          <w:color w:val="000000"/>
          <w:sz w:val="24"/>
          <w:szCs w:val="24"/>
          <w:shd w:val="clear" w:color="auto" w:fill="FFFFFF"/>
        </w:rPr>
        <w:t>idea lacks</w:t>
      </w:r>
      <w:r w:rsidRPr="0005321F">
        <w:rPr>
          <w:rFonts w:cs="Arial"/>
          <w:color w:val="000000"/>
          <w:sz w:val="24"/>
          <w:szCs w:val="24"/>
          <w:shd w:val="clear" w:color="auto" w:fill="FFFFFF"/>
        </w:rPr>
        <w:t xml:space="preserve"> strong empirical evidence</w:t>
      </w:r>
      <w:r>
        <w:rPr>
          <w:rFonts w:cs="Arial"/>
          <w:color w:val="000000"/>
          <w:sz w:val="24"/>
          <w:szCs w:val="24"/>
          <w:shd w:val="clear" w:color="auto" w:fill="FFFFFF"/>
        </w:rPr>
        <w:t xml:space="preserve">. </w:t>
      </w:r>
      <w:r w:rsidR="009B7777">
        <w:rPr>
          <w:rFonts w:cs="Arial"/>
          <w:color w:val="000000"/>
          <w:sz w:val="24"/>
          <w:szCs w:val="24"/>
          <w:shd w:val="clear" w:color="auto" w:fill="FFFFFF"/>
        </w:rPr>
        <w:t>However</w:t>
      </w:r>
      <w:r w:rsidR="009B7777" w:rsidRPr="0005321F">
        <w:rPr>
          <w:rFonts w:cs="Arial"/>
          <w:color w:val="000000"/>
          <w:sz w:val="24"/>
          <w:szCs w:val="24"/>
          <w:shd w:val="clear" w:color="auto" w:fill="FFFFFF"/>
        </w:rPr>
        <w:t xml:space="preserve"> </w:t>
      </w:r>
      <w:r w:rsidR="009B7777" w:rsidRPr="00240614">
        <w:rPr>
          <w:rFonts w:cs="Arial"/>
          <w:sz w:val="24"/>
          <w:szCs w:val="24"/>
          <w:shd w:val="clear" w:color="auto" w:fill="FFFFFF"/>
        </w:rPr>
        <w:t>Chouinard et al. (2012)</w:t>
      </w:r>
      <w:r w:rsidR="009B7777">
        <w:rPr>
          <w:rStyle w:val="apple-converted-space"/>
          <w:rFonts w:cs="Arial"/>
          <w:color w:val="000000"/>
          <w:sz w:val="24"/>
          <w:szCs w:val="24"/>
          <w:shd w:val="clear" w:color="auto" w:fill="FFFFFF"/>
        </w:rPr>
        <w:t xml:space="preserve"> used neuroimaging techniques found that there is at least </w:t>
      </w:r>
      <w:r w:rsidR="009B7777" w:rsidRPr="0005321F">
        <w:rPr>
          <w:rFonts w:cs="Arial"/>
          <w:color w:val="000000"/>
          <w:sz w:val="24"/>
          <w:szCs w:val="24"/>
          <w:shd w:val="clear" w:color="auto" w:fill="FFFFFF"/>
        </w:rPr>
        <w:t>some initial evidence showing cortical over-excitability in presence of visual stress syndrome</w:t>
      </w:r>
      <w:r w:rsidR="009B7777">
        <w:rPr>
          <w:rFonts w:cs="Arial"/>
          <w:color w:val="000000"/>
          <w:sz w:val="24"/>
          <w:szCs w:val="24"/>
          <w:shd w:val="clear" w:color="auto" w:fill="FFFFFF"/>
        </w:rPr>
        <w:t xml:space="preserve">. Whether coloured overlays can </w:t>
      </w:r>
      <w:r w:rsidR="006C6A00">
        <w:rPr>
          <w:rFonts w:cs="Arial"/>
          <w:color w:val="000000"/>
          <w:sz w:val="24"/>
          <w:szCs w:val="24"/>
          <w:shd w:val="clear" w:color="auto" w:fill="FFFFFF"/>
        </w:rPr>
        <w:t xml:space="preserve">reduce this visual stress </w:t>
      </w:r>
      <w:r w:rsidR="009B7777">
        <w:rPr>
          <w:rFonts w:cs="Arial"/>
          <w:color w:val="000000"/>
          <w:sz w:val="24"/>
          <w:szCs w:val="24"/>
          <w:shd w:val="clear" w:color="auto" w:fill="FFFFFF"/>
        </w:rPr>
        <w:t xml:space="preserve">remains unclear. </w:t>
      </w:r>
    </w:p>
    <w:p w:rsidR="006A7860" w:rsidRPr="0005321F" w:rsidRDefault="006A7860" w:rsidP="0005321F">
      <w:pPr>
        <w:tabs>
          <w:tab w:val="left" w:pos="2625"/>
        </w:tabs>
        <w:rPr>
          <w:rFonts w:cs="Arial"/>
          <w:b/>
          <w:sz w:val="24"/>
          <w:szCs w:val="24"/>
        </w:rPr>
      </w:pPr>
      <w:r w:rsidRPr="0005321F">
        <w:rPr>
          <w:rFonts w:cs="Arial"/>
          <w:b/>
          <w:sz w:val="24"/>
          <w:szCs w:val="24"/>
        </w:rPr>
        <w:t>Evidence</w:t>
      </w:r>
    </w:p>
    <w:p w:rsidR="00622564" w:rsidRPr="0005321F" w:rsidRDefault="00931C9E" w:rsidP="0005321F">
      <w:pPr>
        <w:tabs>
          <w:tab w:val="left" w:pos="2625"/>
        </w:tabs>
        <w:rPr>
          <w:rFonts w:cs="Arial"/>
          <w:sz w:val="24"/>
          <w:szCs w:val="24"/>
        </w:rPr>
      </w:pPr>
      <w:r w:rsidRPr="0005321F">
        <w:rPr>
          <w:rFonts w:cs="Arial"/>
          <w:b/>
          <w:sz w:val="24"/>
          <w:szCs w:val="24"/>
        </w:rPr>
        <w:t xml:space="preserve">Albon, Adi and Hyde (2008) </w:t>
      </w:r>
      <w:r w:rsidR="006C6A00">
        <w:rPr>
          <w:rFonts w:cs="Arial"/>
          <w:sz w:val="24"/>
          <w:szCs w:val="24"/>
        </w:rPr>
        <w:t>c</w:t>
      </w:r>
      <w:r w:rsidR="009011BF" w:rsidRPr="00240614">
        <w:rPr>
          <w:rFonts w:cs="Arial"/>
          <w:sz w:val="24"/>
          <w:szCs w:val="24"/>
        </w:rPr>
        <w:t>onducted a systematic review into t</w:t>
      </w:r>
      <w:r w:rsidRPr="00240614">
        <w:rPr>
          <w:rFonts w:cs="Arial"/>
          <w:sz w:val="24"/>
          <w:szCs w:val="24"/>
        </w:rPr>
        <w:t>he effectivenes</w:t>
      </w:r>
      <w:r w:rsidR="0081078A">
        <w:rPr>
          <w:rFonts w:cs="Arial"/>
          <w:sz w:val="24"/>
          <w:szCs w:val="24"/>
        </w:rPr>
        <w:t xml:space="preserve">s </w:t>
      </w:r>
      <w:r w:rsidRPr="00240614">
        <w:rPr>
          <w:rFonts w:cs="Arial"/>
          <w:sz w:val="24"/>
          <w:szCs w:val="24"/>
        </w:rPr>
        <w:t xml:space="preserve">of coloured filters </w:t>
      </w:r>
      <w:r w:rsidR="009011BF" w:rsidRPr="00240614">
        <w:rPr>
          <w:rFonts w:cs="Arial"/>
          <w:sz w:val="24"/>
          <w:szCs w:val="24"/>
        </w:rPr>
        <w:t>for reading disability</w:t>
      </w:r>
      <w:r w:rsidRPr="0005321F">
        <w:rPr>
          <w:rFonts w:cs="Arial"/>
          <w:b/>
          <w:sz w:val="24"/>
          <w:szCs w:val="24"/>
        </w:rPr>
        <w:t xml:space="preserve"> </w:t>
      </w:r>
      <w:r w:rsidR="0081078A" w:rsidRPr="0081078A">
        <w:rPr>
          <w:rFonts w:cs="Arial"/>
          <w:sz w:val="24"/>
          <w:szCs w:val="24"/>
        </w:rPr>
        <w:t>from</w:t>
      </w:r>
      <w:r w:rsidR="0081078A">
        <w:rPr>
          <w:rFonts w:cs="Arial"/>
          <w:b/>
          <w:sz w:val="24"/>
          <w:szCs w:val="24"/>
        </w:rPr>
        <w:t xml:space="preserve"> </w:t>
      </w:r>
      <w:r w:rsidR="009011BF" w:rsidRPr="0005321F">
        <w:rPr>
          <w:rFonts w:cs="Arial"/>
          <w:sz w:val="24"/>
          <w:szCs w:val="24"/>
        </w:rPr>
        <w:t>MEDLINE, EMBASE, CINAHL, PsychINFO, Science Citation Index and</w:t>
      </w:r>
      <w:r w:rsidR="00240614">
        <w:rPr>
          <w:rFonts w:cs="Arial"/>
          <w:sz w:val="24"/>
          <w:szCs w:val="24"/>
        </w:rPr>
        <w:t xml:space="preserve"> </w:t>
      </w:r>
      <w:r w:rsidR="009011BF" w:rsidRPr="0005321F">
        <w:rPr>
          <w:rFonts w:cs="Arial"/>
          <w:sz w:val="24"/>
          <w:szCs w:val="24"/>
        </w:rPr>
        <w:t xml:space="preserve">the Cochrane </w:t>
      </w:r>
      <w:r w:rsidR="0081078A">
        <w:rPr>
          <w:rFonts w:cs="Arial"/>
          <w:sz w:val="24"/>
          <w:szCs w:val="24"/>
        </w:rPr>
        <w:t>Library databases</w:t>
      </w:r>
      <w:r w:rsidR="00240614">
        <w:rPr>
          <w:rFonts w:cs="Arial"/>
          <w:sz w:val="24"/>
          <w:szCs w:val="24"/>
        </w:rPr>
        <w:t xml:space="preserve">. Studies were </w:t>
      </w:r>
      <w:r w:rsidR="00C0685D" w:rsidRPr="0005321F">
        <w:rPr>
          <w:rFonts w:cs="Arial"/>
          <w:sz w:val="24"/>
          <w:szCs w:val="24"/>
        </w:rPr>
        <w:t xml:space="preserve">included </w:t>
      </w:r>
      <w:r w:rsidR="00240614">
        <w:rPr>
          <w:rFonts w:cs="Arial"/>
          <w:sz w:val="24"/>
          <w:szCs w:val="24"/>
        </w:rPr>
        <w:t xml:space="preserve">if they involved </w:t>
      </w:r>
      <w:r w:rsidR="009011BF" w:rsidRPr="0005321F">
        <w:rPr>
          <w:rFonts w:cs="Arial"/>
          <w:sz w:val="24"/>
          <w:szCs w:val="24"/>
        </w:rPr>
        <w:t>tinted or colour</w:t>
      </w:r>
      <w:r w:rsidR="00C0685D" w:rsidRPr="0005321F">
        <w:rPr>
          <w:rFonts w:cs="Arial"/>
          <w:sz w:val="24"/>
          <w:szCs w:val="24"/>
        </w:rPr>
        <w:t>ed lenses, gl</w:t>
      </w:r>
      <w:r w:rsidR="00240614">
        <w:rPr>
          <w:rFonts w:cs="Arial"/>
          <w:sz w:val="24"/>
          <w:szCs w:val="24"/>
        </w:rPr>
        <w:t>asses, or overlays and subjects had</w:t>
      </w:r>
      <w:r w:rsidR="009011BF" w:rsidRPr="0005321F">
        <w:rPr>
          <w:rFonts w:cs="Arial"/>
          <w:sz w:val="24"/>
          <w:szCs w:val="24"/>
        </w:rPr>
        <w:t xml:space="preserve"> </w:t>
      </w:r>
      <w:r w:rsidR="0005321F">
        <w:rPr>
          <w:rFonts w:cs="Arial"/>
          <w:sz w:val="24"/>
          <w:szCs w:val="24"/>
        </w:rPr>
        <w:t xml:space="preserve">a </w:t>
      </w:r>
      <w:r w:rsidR="009011BF" w:rsidRPr="0005321F">
        <w:rPr>
          <w:rFonts w:cs="Arial"/>
          <w:sz w:val="24"/>
          <w:szCs w:val="24"/>
        </w:rPr>
        <w:t>reading disability</w:t>
      </w:r>
      <w:r w:rsidR="00240614">
        <w:rPr>
          <w:rFonts w:cs="Arial"/>
          <w:sz w:val="24"/>
          <w:szCs w:val="24"/>
        </w:rPr>
        <w:t xml:space="preserve"> and </w:t>
      </w:r>
      <w:r w:rsidR="0005321F">
        <w:rPr>
          <w:rFonts w:cs="Arial"/>
          <w:sz w:val="24"/>
          <w:szCs w:val="24"/>
        </w:rPr>
        <w:t xml:space="preserve">were </w:t>
      </w:r>
      <w:r w:rsidR="009011BF" w:rsidRPr="0005321F">
        <w:rPr>
          <w:rFonts w:cs="Arial"/>
          <w:sz w:val="24"/>
          <w:szCs w:val="24"/>
        </w:rPr>
        <w:t xml:space="preserve">aged 7 years or over. </w:t>
      </w:r>
      <w:r w:rsidR="009D66A4" w:rsidRPr="0005321F">
        <w:rPr>
          <w:rFonts w:cs="Arial"/>
          <w:sz w:val="24"/>
          <w:szCs w:val="24"/>
        </w:rPr>
        <w:t xml:space="preserve">One quasi-systematic review </w:t>
      </w:r>
      <w:r w:rsidR="000C282C">
        <w:rPr>
          <w:rFonts w:cs="Arial"/>
          <w:sz w:val="24"/>
          <w:szCs w:val="24"/>
        </w:rPr>
        <w:t>and e</w:t>
      </w:r>
      <w:r w:rsidR="009D66A4" w:rsidRPr="0005321F">
        <w:rPr>
          <w:rFonts w:cs="Arial"/>
          <w:sz w:val="24"/>
          <w:szCs w:val="24"/>
        </w:rPr>
        <w:t>ight RCTs were included in the review of</w:t>
      </w:r>
      <w:r w:rsidR="00E9584B" w:rsidRPr="0005321F">
        <w:rPr>
          <w:rFonts w:cs="Arial"/>
          <w:sz w:val="24"/>
          <w:szCs w:val="24"/>
        </w:rPr>
        <w:t xml:space="preserve"> </w:t>
      </w:r>
      <w:r w:rsidR="009D66A4" w:rsidRPr="0005321F">
        <w:rPr>
          <w:rFonts w:cs="Arial"/>
          <w:sz w:val="24"/>
          <w:szCs w:val="24"/>
        </w:rPr>
        <w:t xml:space="preserve">effectiveness of </w:t>
      </w:r>
      <w:r w:rsidR="009D66A4" w:rsidRPr="0005321F">
        <w:rPr>
          <w:rFonts w:cs="Arial"/>
          <w:sz w:val="24"/>
          <w:szCs w:val="24"/>
        </w:rPr>
        <w:lastRenderedPageBreak/>
        <w:t>coloured filters for reading disability</w:t>
      </w:r>
      <w:r w:rsidR="0005321F">
        <w:rPr>
          <w:rFonts w:cs="Arial"/>
          <w:sz w:val="24"/>
          <w:szCs w:val="24"/>
        </w:rPr>
        <w:t xml:space="preserve">. </w:t>
      </w:r>
      <w:r w:rsidR="00E9584B" w:rsidRPr="0005321F">
        <w:rPr>
          <w:rFonts w:cs="Arial"/>
          <w:sz w:val="24"/>
          <w:szCs w:val="24"/>
        </w:rPr>
        <w:t xml:space="preserve">The review proposed that there were many methodological flaws such as; </w:t>
      </w:r>
      <w:r w:rsidR="009D66A4" w:rsidRPr="0005321F">
        <w:rPr>
          <w:rFonts w:cs="Arial"/>
          <w:sz w:val="24"/>
          <w:szCs w:val="24"/>
        </w:rPr>
        <w:t>small sample sizes,</w:t>
      </w:r>
      <w:r w:rsidR="00E9584B" w:rsidRPr="0005321F">
        <w:rPr>
          <w:rFonts w:cs="Arial"/>
          <w:sz w:val="24"/>
          <w:szCs w:val="24"/>
        </w:rPr>
        <w:t xml:space="preserve"> </w:t>
      </w:r>
      <w:r w:rsidR="009D66A4" w:rsidRPr="0005321F">
        <w:rPr>
          <w:rFonts w:cs="Arial"/>
          <w:sz w:val="24"/>
          <w:szCs w:val="24"/>
        </w:rPr>
        <w:t>inadequate controls, lack of reporting of randomisation methods, difficulty in the</w:t>
      </w:r>
      <w:r w:rsidR="00E9584B" w:rsidRPr="0005321F">
        <w:rPr>
          <w:rFonts w:cs="Arial"/>
          <w:sz w:val="24"/>
          <w:szCs w:val="24"/>
        </w:rPr>
        <w:t xml:space="preserve"> </w:t>
      </w:r>
      <w:r w:rsidR="009D66A4" w:rsidRPr="0005321F">
        <w:rPr>
          <w:rFonts w:cs="Arial"/>
          <w:sz w:val="24"/>
          <w:szCs w:val="24"/>
        </w:rPr>
        <w:t>maintenance of any blinding, and high levels of attrition. A further design flaw was</w:t>
      </w:r>
      <w:r w:rsidR="00E9584B" w:rsidRPr="0005321F">
        <w:rPr>
          <w:rFonts w:cs="Arial"/>
          <w:sz w:val="24"/>
          <w:szCs w:val="24"/>
        </w:rPr>
        <w:t xml:space="preserve"> </w:t>
      </w:r>
      <w:r w:rsidR="000C282C">
        <w:rPr>
          <w:rFonts w:cs="Arial"/>
          <w:sz w:val="24"/>
          <w:szCs w:val="24"/>
        </w:rPr>
        <w:t>identified in five studies demonstrated selection bias whereby the sample where already selected as they had shown some improvement with use of coloured overlays</w:t>
      </w:r>
      <w:r w:rsidR="009D66A4" w:rsidRPr="009A54DB">
        <w:rPr>
          <w:rFonts w:cs="Arial"/>
          <w:sz w:val="24"/>
          <w:szCs w:val="24"/>
          <w:u w:val="single"/>
        </w:rPr>
        <w:t>.</w:t>
      </w:r>
      <w:r w:rsidR="000C282C" w:rsidRPr="009A54DB">
        <w:rPr>
          <w:rFonts w:cs="Arial"/>
          <w:sz w:val="24"/>
          <w:szCs w:val="24"/>
          <w:u w:val="single"/>
        </w:rPr>
        <w:t xml:space="preserve"> </w:t>
      </w:r>
      <w:r w:rsidR="009D66A4" w:rsidRPr="009A54DB">
        <w:rPr>
          <w:rFonts w:cs="Arial"/>
          <w:i/>
          <w:sz w:val="24"/>
          <w:szCs w:val="24"/>
          <w:u w:val="single"/>
        </w:rPr>
        <w:t>Meta-analysis for the outcome of reading accuracy (3 studies)</w:t>
      </w:r>
      <w:r w:rsidR="009A54DB" w:rsidRPr="009A54DB">
        <w:rPr>
          <w:rFonts w:cs="Arial"/>
          <w:i/>
          <w:sz w:val="24"/>
          <w:szCs w:val="24"/>
          <w:u w:val="single"/>
        </w:rPr>
        <w:t>,</w:t>
      </w:r>
      <w:r w:rsidR="009D66A4" w:rsidRPr="009A54DB">
        <w:rPr>
          <w:rFonts w:cs="Arial"/>
          <w:i/>
          <w:sz w:val="24"/>
          <w:szCs w:val="24"/>
          <w:u w:val="single"/>
        </w:rPr>
        <w:t xml:space="preserve"> </w:t>
      </w:r>
      <w:r w:rsidR="009A54DB" w:rsidRPr="009A54DB">
        <w:rPr>
          <w:rFonts w:cs="Arial"/>
          <w:i/>
          <w:sz w:val="24"/>
          <w:szCs w:val="24"/>
          <w:u w:val="single"/>
        </w:rPr>
        <w:t xml:space="preserve">reading speed and reading comprehension (4 studies for each outcome) </w:t>
      </w:r>
      <w:r w:rsidR="009D66A4" w:rsidRPr="009A54DB">
        <w:rPr>
          <w:rFonts w:cs="Arial"/>
          <w:i/>
          <w:sz w:val="24"/>
          <w:szCs w:val="24"/>
          <w:u w:val="single"/>
        </w:rPr>
        <w:t>showed no clear</w:t>
      </w:r>
      <w:r w:rsidR="0005321F" w:rsidRPr="009A54DB">
        <w:rPr>
          <w:rFonts w:cs="Arial"/>
          <w:i/>
          <w:sz w:val="24"/>
          <w:szCs w:val="24"/>
          <w:u w:val="single"/>
        </w:rPr>
        <w:t xml:space="preserve"> </w:t>
      </w:r>
      <w:r w:rsidR="009D66A4" w:rsidRPr="009A54DB">
        <w:rPr>
          <w:rFonts w:cs="Arial"/>
          <w:i/>
          <w:sz w:val="24"/>
          <w:szCs w:val="24"/>
          <w:u w:val="single"/>
        </w:rPr>
        <w:t>benefi</w:t>
      </w:r>
      <w:r w:rsidR="009A54DB" w:rsidRPr="009A54DB">
        <w:rPr>
          <w:rFonts w:cs="Arial"/>
          <w:i/>
          <w:sz w:val="24"/>
          <w:szCs w:val="24"/>
          <w:u w:val="single"/>
        </w:rPr>
        <w:t xml:space="preserve">t to using coloured filters </w:t>
      </w:r>
      <w:r w:rsidR="009D66A4" w:rsidRPr="009A54DB">
        <w:rPr>
          <w:rFonts w:cs="Arial"/>
          <w:i/>
          <w:sz w:val="24"/>
          <w:szCs w:val="24"/>
          <w:u w:val="single"/>
        </w:rPr>
        <w:t>compared to using the control.</w:t>
      </w:r>
      <w:r w:rsidR="009A54DB" w:rsidRPr="009A54DB">
        <w:rPr>
          <w:rFonts w:cs="Arial"/>
          <w:i/>
          <w:sz w:val="24"/>
          <w:szCs w:val="24"/>
          <w:u w:val="single"/>
        </w:rPr>
        <w:t xml:space="preserve"> </w:t>
      </w:r>
      <w:r w:rsidR="009D66A4" w:rsidRPr="0005321F">
        <w:rPr>
          <w:rFonts w:cs="Arial"/>
          <w:sz w:val="24"/>
          <w:szCs w:val="24"/>
        </w:rPr>
        <w:t>The</w:t>
      </w:r>
      <w:r w:rsidR="0005321F">
        <w:rPr>
          <w:rFonts w:cs="Arial"/>
          <w:sz w:val="24"/>
          <w:szCs w:val="24"/>
        </w:rPr>
        <w:t xml:space="preserve"> </w:t>
      </w:r>
      <w:r w:rsidR="009D66A4" w:rsidRPr="0005321F">
        <w:rPr>
          <w:rFonts w:cs="Arial"/>
          <w:sz w:val="24"/>
          <w:szCs w:val="24"/>
        </w:rPr>
        <w:t>results of the meta-analysis should be treated with caution since the trial design,</w:t>
      </w:r>
      <w:r w:rsidR="0005321F">
        <w:rPr>
          <w:rFonts w:cs="Arial"/>
          <w:sz w:val="24"/>
          <w:szCs w:val="24"/>
        </w:rPr>
        <w:t xml:space="preserve"> </w:t>
      </w:r>
      <w:r w:rsidR="009D66A4" w:rsidRPr="0005321F">
        <w:rPr>
          <w:rFonts w:cs="Arial"/>
          <w:sz w:val="24"/>
          <w:szCs w:val="24"/>
        </w:rPr>
        <w:t>patient characteristics and outcome tests varied considerably between studies.</w:t>
      </w:r>
      <w:r w:rsidR="0005321F">
        <w:rPr>
          <w:rFonts w:cs="Arial"/>
          <w:sz w:val="24"/>
          <w:szCs w:val="24"/>
        </w:rPr>
        <w:t xml:space="preserve"> </w:t>
      </w:r>
      <w:r w:rsidR="009D66A4" w:rsidRPr="0005321F">
        <w:rPr>
          <w:rFonts w:cs="Arial"/>
          <w:sz w:val="24"/>
          <w:szCs w:val="24"/>
        </w:rPr>
        <w:t>Two studies evalu</w:t>
      </w:r>
      <w:r w:rsidR="000C282C">
        <w:rPr>
          <w:rFonts w:cs="Arial"/>
          <w:sz w:val="24"/>
          <w:szCs w:val="24"/>
        </w:rPr>
        <w:t xml:space="preserve">ated the </w:t>
      </w:r>
      <w:r w:rsidR="009D66A4" w:rsidRPr="0005321F">
        <w:rPr>
          <w:rFonts w:cs="Arial"/>
          <w:sz w:val="24"/>
          <w:szCs w:val="24"/>
        </w:rPr>
        <w:t>visual stress that can be</w:t>
      </w:r>
      <w:r w:rsidR="0005321F">
        <w:rPr>
          <w:rFonts w:cs="Arial"/>
          <w:sz w:val="24"/>
          <w:szCs w:val="24"/>
        </w:rPr>
        <w:t xml:space="preserve"> </w:t>
      </w:r>
      <w:r w:rsidR="009D66A4" w:rsidRPr="0005321F">
        <w:rPr>
          <w:rFonts w:cs="Arial"/>
          <w:sz w:val="24"/>
          <w:szCs w:val="24"/>
        </w:rPr>
        <w:t>ass</w:t>
      </w:r>
      <w:r w:rsidR="000C282C">
        <w:rPr>
          <w:rFonts w:cs="Arial"/>
          <w:sz w:val="24"/>
          <w:szCs w:val="24"/>
        </w:rPr>
        <w:t>ociated with reading disability and found coloured filters to be effective however b</w:t>
      </w:r>
      <w:r w:rsidR="009D66A4" w:rsidRPr="0005321F">
        <w:rPr>
          <w:rFonts w:cs="Arial"/>
          <w:sz w:val="24"/>
          <w:szCs w:val="24"/>
        </w:rPr>
        <w:t xml:space="preserve">oth studies </w:t>
      </w:r>
      <w:r w:rsidR="000C282C">
        <w:rPr>
          <w:rFonts w:cs="Arial"/>
          <w:sz w:val="24"/>
          <w:szCs w:val="24"/>
        </w:rPr>
        <w:t xml:space="preserve">used subjective measures. </w:t>
      </w:r>
      <w:r w:rsidR="009D66A4" w:rsidRPr="0005321F">
        <w:rPr>
          <w:rFonts w:cs="Arial"/>
          <w:sz w:val="24"/>
          <w:szCs w:val="24"/>
        </w:rPr>
        <w:t>The long-term effects of using colo</w:t>
      </w:r>
      <w:r w:rsidR="004C310C" w:rsidRPr="0005321F">
        <w:rPr>
          <w:rFonts w:cs="Arial"/>
          <w:sz w:val="24"/>
          <w:szCs w:val="24"/>
        </w:rPr>
        <w:t>ured filters were not evaluated.</w:t>
      </w:r>
      <w:r w:rsidR="009A54DB">
        <w:rPr>
          <w:rFonts w:cs="Arial"/>
          <w:sz w:val="24"/>
          <w:szCs w:val="24"/>
        </w:rPr>
        <w:t xml:space="preserve"> </w:t>
      </w:r>
      <w:r w:rsidR="009011BF" w:rsidRPr="00BE6ABF">
        <w:rPr>
          <w:rFonts w:cs="Arial"/>
          <w:i/>
          <w:sz w:val="24"/>
          <w:szCs w:val="24"/>
          <w:u w:val="single"/>
        </w:rPr>
        <w:t>Meta-analysis and qualitative assessment of eight included RCTs did not show that</w:t>
      </w:r>
      <w:r w:rsidR="0081078A" w:rsidRPr="00BE6ABF">
        <w:rPr>
          <w:rFonts w:cs="Arial"/>
          <w:i/>
          <w:sz w:val="24"/>
          <w:szCs w:val="24"/>
          <w:u w:val="single"/>
        </w:rPr>
        <w:t xml:space="preserve"> </w:t>
      </w:r>
      <w:r w:rsidR="009011BF" w:rsidRPr="00BE6ABF">
        <w:rPr>
          <w:rFonts w:cs="Arial"/>
          <w:i/>
          <w:sz w:val="24"/>
          <w:szCs w:val="24"/>
          <w:u w:val="single"/>
        </w:rPr>
        <w:t>the use of coloured filters led to a clear improvement in reading ability in subjects</w:t>
      </w:r>
      <w:r w:rsidR="009A54DB">
        <w:rPr>
          <w:rFonts w:cs="Arial"/>
          <w:sz w:val="24"/>
          <w:szCs w:val="24"/>
        </w:rPr>
        <w:t xml:space="preserve"> </w:t>
      </w:r>
      <w:r w:rsidR="009011BF" w:rsidRPr="00BE6ABF">
        <w:rPr>
          <w:rFonts w:cs="Arial"/>
          <w:i/>
          <w:sz w:val="24"/>
          <w:szCs w:val="24"/>
          <w:u w:val="single"/>
        </w:rPr>
        <w:t>with reading disability.</w:t>
      </w:r>
      <w:r w:rsidR="009011BF" w:rsidRPr="0081078A">
        <w:rPr>
          <w:rFonts w:cs="Arial"/>
          <w:i/>
          <w:sz w:val="24"/>
          <w:szCs w:val="24"/>
        </w:rPr>
        <w:t xml:space="preserve"> </w:t>
      </w:r>
      <w:r w:rsidR="0081078A" w:rsidRPr="0081078A">
        <w:rPr>
          <w:rFonts w:cs="Arial"/>
          <w:i/>
          <w:sz w:val="24"/>
          <w:szCs w:val="24"/>
        </w:rPr>
        <w:t>They argue that b</w:t>
      </w:r>
      <w:r w:rsidR="009011BF" w:rsidRPr="0081078A">
        <w:rPr>
          <w:rFonts w:cs="Arial"/>
          <w:i/>
          <w:sz w:val="24"/>
          <w:szCs w:val="24"/>
        </w:rPr>
        <w:t>ased on the evidence obtained from this systematic review there can be no major</w:t>
      </w:r>
      <w:r w:rsidR="0081078A" w:rsidRPr="0081078A">
        <w:rPr>
          <w:rFonts w:cs="Arial"/>
          <w:i/>
          <w:sz w:val="24"/>
          <w:szCs w:val="24"/>
        </w:rPr>
        <w:t xml:space="preserve"> </w:t>
      </w:r>
      <w:r w:rsidR="009011BF" w:rsidRPr="0081078A">
        <w:rPr>
          <w:rFonts w:cs="Arial"/>
          <w:i/>
          <w:sz w:val="24"/>
          <w:szCs w:val="24"/>
        </w:rPr>
        <w:t xml:space="preserve">implications for current practice in the treatment of reading disability. </w:t>
      </w:r>
      <w:r w:rsidR="0081078A" w:rsidRPr="0081078A">
        <w:rPr>
          <w:rFonts w:cs="Arial"/>
          <w:i/>
          <w:sz w:val="24"/>
          <w:szCs w:val="24"/>
        </w:rPr>
        <w:t>They suggest that i</w:t>
      </w:r>
      <w:r w:rsidR="009011BF" w:rsidRPr="0081078A">
        <w:rPr>
          <w:rFonts w:cs="Arial"/>
          <w:i/>
          <w:sz w:val="24"/>
          <w:szCs w:val="24"/>
        </w:rPr>
        <w:t>t remains a</w:t>
      </w:r>
      <w:r w:rsidR="0081078A" w:rsidRPr="0081078A">
        <w:rPr>
          <w:rFonts w:cs="Arial"/>
          <w:i/>
          <w:sz w:val="24"/>
          <w:szCs w:val="24"/>
        </w:rPr>
        <w:t xml:space="preserve"> </w:t>
      </w:r>
      <w:r w:rsidR="009011BF" w:rsidRPr="0081078A">
        <w:rPr>
          <w:rFonts w:cs="Arial"/>
          <w:i/>
          <w:sz w:val="24"/>
          <w:szCs w:val="24"/>
        </w:rPr>
        <w:t>possibility that there exists a subgroup of people who may experience an</w:t>
      </w:r>
      <w:r w:rsidR="0081078A" w:rsidRPr="0081078A">
        <w:rPr>
          <w:rFonts w:cs="Arial"/>
          <w:i/>
          <w:sz w:val="24"/>
          <w:szCs w:val="24"/>
        </w:rPr>
        <w:t xml:space="preserve"> </w:t>
      </w:r>
      <w:r w:rsidR="009011BF" w:rsidRPr="0081078A">
        <w:rPr>
          <w:rFonts w:cs="Arial"/>
          <w:i/>
          <w:sz w:val="24"/>
          <w:szCs w:val="24"/>
        </w:rPr>
        <w:t>improvement in reading through the use of coloured filters, while others find that</w:t>
      </w:r>
      <w:r w:rsidR="0081078A" w:rsidRPr="0081078A">
        <w:rPr>
          <w:rFonts w:cs="Arial"/>
          <w:i/>
          <w:sz w:val="24"/>
          <w:szCs w:val="24"/>
        </w:rPr>
        <w:t xml:space="preserve"> </w:t>
      </w:r>
      <w:r w:rsidR="009011BF" w:rsidRPr="0081078A">
        <w:rPr>
          <w:rFonts w:cs="Arial"/>
          <w:i/>
          <w:sz w:val="24"/>
          <w:szCs w:val="24"/>
        </w:rPr>
        <w:t>there is no beneficial effect.</w:t>
      </w:r>
      <w:r w:rsidR="009011BF" w:rsidRPr="0005321F">
        <w:rPr>
          <w:rFonts w:cs="Arial"/>
          <w:sz w:val="24"/>
          <w:szCs w:val="24"/>
        </w:rPr>
        <w:t xml:space="preserve"> </w:t>
      </w:r>
    </w:p>
    <w:p w:rsidR="004C310C" w:rsidRDefault="007E3FDE" w:rsidP="0005321F">
      <w:pPr>
        <w:tabs>
          <w:tab w:val="left" w:pos="2625"/>
        </w:tabs>
        <w:rPr>
          <w:rFonts w:cs="Arial"/>
          <w:i/>
          <w:sz w:val="24"/>
          <w:szCs w:val="24"/>
        </w:rPr>
      </w:pPr>
      <w:r w:rsidRPr="0005321F">
        <w:rPr>
          <w:rFonts w:cs="Arial"/>
          <w:b/>
          <w:sz w:val="24"/>
          <w:szCs w:val="24"/>
        </w:rPr>
        <w:t>American Academy of Pediatrics</w:t>
      </w:r>
      <w:r w:rsidR="005479F5">
        <w:rPr>
          <w:rFonts w:cs="Arial"/>
          <w:b/>
          <w:sz w:val="24"/>
          <w:szCs w:val="24"/>
        </w:rPr>
        <w:t xml:space="preserve"> (AAP) (2011</w:t>
      </w:r>
      <w:r w:rsidR="00112B23" w:rsidRPr="0005321F">
        <w:rPr>
          <w:rFonts w:cs="Arial"/>
          <w:b/>
          <w:sz w:val="24"/>
          <w:szCs w:val="24"/>
        </w:rPr>
        <w:t xml:space="preserve">) </w:t>
      </w:r>
      <w:r w:rsidR="006E33F4" w:rsidRPr="0081078A">
        <w:rPr>
          <w:rFonts w:cs="Arial"/>
          <w:sz w:val="24"/>
          <w:szCs w:val="24"/>
        </w:rPr>
        <w:t xml:space="preserve">in a review </w:t>
      </w:r>
      <w:r w:rsidR="009A54DB">
        <w:rPr>
          <w:rFonts w:cs="Arial"/>
          <w:sz w:val="24"/>
          <w:szCs w:val="24"/>
        </w:rPr>
        <w:t>examining l</w:t>
      </w:r>
      <w:r w:rsidR="006E33F4" w:rsidRPr="0081078A">
        <w:rPr>
          <w:rFonts w:cs="Arial"/>
          <w:sz w:val="24"/>
          <w:szCs w:val="24"/>
        </w:rPr>
        <w:t>ea</w:t>
      </w:r>
      <w:r w:rsidR="009A54DB">
        <w:rPr>
          <w:rFonts w:cs="Arial"/>
          <w:sz w:val="24"/>
          <w:szCs w:val="24"/>
        </w:rPr>
        <w:t>rning disabilities, dyslexia and v</w:t>
      </w:r>
      <w:r w:rsidR="006E33F4" w:rsidRPr="0081078A">
        <w:rPr>
          <w:rFonts w:cs="Arial"/>
          <w:sz w:val="24"/>
          <w:szCs w:val="24"/>
        </w:rPr>
        <w:t>ision</w:t>
      </w:r>
      <w:r w:rsidR="007F0A2D" w:rsidRPr="0081078A">
        <w:rPr>
          <w:rFonts w:cs="Arial"/>
          <w:sz w:val="24"/>
          <w:szCs w:val="24"/>
        </w:rPr>
        <w:t xml:space="preserve"> t</w:t>
      </w:r>
      <w:r w:rsidR="007F0A2D" w:rsidRPr="0005321F">
        <w:rPr>
          <w:rFonts w:cs="Arial"/>
          <w:sz w:val="24"/>
          <w:szCs w:val="24"/>
        </w:rPr>
        <w:t>hey conclude that there is very little evidence of SSS and question its existence. They discuss methodological flaws of the research including small sample size, biased selection of sample, lack of co</w:t>
      </w:r>
      <w:r w:rsidR="009A54DB">
        <w:rPr>
          <w:rFonts w:cs="Arial"/>
          <w:sz w:val="24"/>
          <w:szCs w:val="24"/>
        </w:rPr>
        <w:t xml:space="preserve">ntrol group, subject attrition and a </w:t>
      </w:r>
      <w:r w:rsidR="007F0A2D" w:rsidRPr="0005321F">
        <w:rPr>
          <w:rFonts w:cs="Arial"/>
          <w:sz w:val="24"/>
          <w:szCs w:val="24"/>
        </w:rPr>
        <w:t>reliance on anecdotal evidence over quantifiable evide</w:t>
      </w:r>
      <w:r w:rsidR="0081078A">
        <w:rPr>
          <w:rFonts w:cs="Arial"/>
          <w:sz w:val="24"/>
          <w:szCs w:val="24"/>
        </w:rPr>
        <w:t>nce of improved reading ability.</w:t>
      </w:r>
      <w:r w:rsidR="007F0A2D" w:rsidRPr="0005321F">
        <w:rPr>
          <w:rFonts w:cs="Arial"/>
          <w:sz w:val="24"/>
          <w:szCs w:val="24"/>
        </w:rPr>
        <w:t xml:space="preserve"> </w:t>
      </w:r>
      <w:r w:rsidR="00F645CF" w:rsidRPr="0081078A">
        <w:rPr>
          <w:rFonts w:cs="Arial"/>
          <w:i/>
          <w:sz w:val="24"/>
          <w:szCs w:val="24"/>
        </w:rPr>
        <w:t xml:space="preserve">They </w:t>
      </w:r>
      <w:r w:rsidR="0081078A" w:rsidRPr="0081078A">
        <w:rPr>
          <w:rFonts w:cs="Arial"/>
          <w:i/>
          <w:sz w:val="24"/>
          <w:szCs w:val="24"/>
        </w:rPr>
        <w:t xml:space="preserve">conclude that they </w:t>
      </w:r>
      <w:r w:rsidR="00F645CF" w:rsidRPr="0081078A">
        <w:rPr>
          <w:rFonts w:cs="Arial"/>
          <w:i/>
          <w:sz w:val="24"/>
          <w:szCs w:val="24"/>
          <w:u w:val="single"/>
        </w:rPr>
        <w:t>do not advocate the use of visual treatments for reading</w:t>
      </w:r>
      <w:r w:rsidR="00F645CF" w:rsidRPr="0081078A">
        <w:rPr>
          <w:rFonts w:cs="Arial"/>
          <w:i/>
          <w:sz w:val="24"/>
          <w:szCs w:val="24"/>
        </w:rPr>
        <w:t xml:space="preserve"> as the evidence base is questionable due to methodological flaws and suggest that phonological interventions are more effective.</w:t>
      </w:r>
    </w:p>
    <w:p w:rsidR="009A54DB" w:rsidRPr="009A54DB" w:rsidRDefault="009A54DB" w:rsidP="009A54DB">
      <w:pPr>
        <w:tabs>
          <w:tab w:val="left" w:pos="2625"/>
        </w:tabs>
        <w:rPr>
          <w:rFonts w:cs="Arial"/>
          <w:i/>
          <w:sz w:val="24"/>
          <w:szCs w:val="24"/>
          <w:u w:val="single"/>
        </w:rPr>
      </w:pPr>
      <w:r w:rsidRPr="0005321F">
        <w:rPr>
          <w:rFonts w:cs="Arial"/>
          <w:b/>
          <w:sz w:val="24"/>
          <w:szCs w:val="24"/>
        </w:rPr>
        <w:t>Uccula, Enna and Mulatti (2014)</w:t>
      </w:r>
      <w:r w:rsidRPr="0005321F">
        <w:rPr>
          <w:rFonts w:cs="Arial"/>
          <w:sz w:val="24"/>
          <w:szCs w:val="24"/>
        </w:rPr>
        <w:t xml:space="preserve"> (online publication) </w:t>
      </w:r>
      <w:r>
        <w:rPr>
          <w:rFonts w:cs="Arial"/>
          <w:sz w:val="24"/>
          <w:szCs w:val="24"/>
        </w:rPr>
        <w:t>c</w:t>
      </w:r>
      <w:r w:rsidRPr="0005321F">
        <w:rPr>
          <w:rFonts w:cs="Arial"/>
          <w:sz w:val="24"/>
          <w:szCs w:val="24"/>
        </w:rPr>
        <w:t>onducted a critical review of the literature. They suggest that the evidence for visual stress syndrome as an independent disorder is insufficient and the likelihood is that it is more</w:t>
      </w:r>
      <w:r>
        <w:rPr>
          <w:rFonts w:cs="Arial"/>
          <w:sz w:val="24"/>
          <w:szCs w:val="24"/>
        </w:rPr>
        <w:t xml:space="preserve"> likely a sub-type of dyslexia. They also propose </w:t>
      </w:r>
      <w:r w:rsidRPr="0005321F">
        <w:rPr>
          <w:rFonts w:cs="Arial"/>
          <w:sz w:val="24"/>
          <w:szCs w:val="24"/>
        </w:rPr>
        <w:t xml:space="preserve">that it is most likely a symptom rather than a cause of the difficulty. They acknowledge the methodological flaws of previous research suggesting that coloured overlays are effective but </w:t>
      </w:r>
      <w:r w:rsidRPr="009A54DB">
        <w:rPr>
          <w:rFonts w:cs="Arial"/>
          <w:i/>
          <w:sz w:val="24"/>
          <w:szCs w:val="24"/>
        </w:rPr>
        <w:t xml:space="preserve">reject the AAP’s (2009) suggestion that this means that we should not recommend overlays but instead suggest that more rigorous research be conducted.  </w:t>
      </w:r>
      <w:r w:rsidRPr="0005321F">
        <w:rPr>
          <w:rFonts w:cs="Arial"/>
          <w:sz w:val="24"/>
          <w:szCs w:val="24"/>
        </w:rPr>
        <w:t xml:space="preserve">They report that it is not a definitive issue that coloured overlays do not work but that the findings to date have been insufficient and </w:t>
      </w:r>
      <w:r w:rsidRPr="009A54DB">
        <w:rPr>
          <w:rFonts w:cs="Arial"/>
          <w:i/>
          <w:sz w:val="24"/>
          <w:szCs w:val="24"/>
          <w:u w:val="single"/>
        </w:rPr>
        <w:t xml:space="preserve">inconclusive due to it being successful in certain populations and not others. For example the efficacy of overlays is not well supported in studies that use adults </w:t>
      </w:r>
      <w:r w:rsidRPr="009A54DB">
        <w:rPr>
          <w:rStyle w:val="apple-converted-space"/>
          <w:rFonts w:cs="Arial"/>
          <w:i/>
          <w:color w:val="000000"/>
          <w:sz w:val="24"/>
          <w:szCs w:val="24"/>
          <w:u w:val="single"/>
          <w:shd w:val="clear" w:color="auto" w:fill="FFFFFF"/>
        </w:rPr>
        <w:t> (</w:t>
      </w:r>
      <w:r w:rsidRPr="009A54DB">
        <w:rPr>
          <w:rFonts w:cs="Arial"/>
          <w:i/>
          <w:sz w:val="24"/>
          <w:szCs w:val="24"/>
          <w:u w:val="single"/>
          <w:shd w:val="clear" w:color="auto" w:fill="FFFFFF"/>
        </w:rPr>
        <w:t>Henderson et al. 2013)</w:t>
      </w:r>
      <w:r w:rsidRPr="009A54DB">
        <w:rPr>
          <w:rFonts w:cs="Arial"/>
          <w:i/>
          <w:sz w:val="24"/>
          <w:szCs w:val="24"/>
          <w:u w:val="single"/>
        </w:rPr>
        <w:t xml:space="preserve"> or non-dyslexic children (</w:t>
      </w:r>
      <w:r w:rsidRPr="009A54DB">
        <w:rPr>
          <w:rFonts w:cs="Arial"/>
          <w:i/>
          <w:sz w:val="24"/>
          <w:szCs w:val="24"/>
          <w:u w:val="single"/>
          <w:shd w:val="clear" w:color="auto" w:fill="FFFFFF"/>
        </w:rPr>
        <w:t>Ritchie et al. 2011</w:t>
      </w:r>
      <w:r w:rsidRPr="009A54DB">
        <w:rPr>
          <w:rFonts w:cs="Arial"/>
          <w:i/>
          <w:color w:val="000000"/>
          <w:sz w:val="24"/>
          <w:szCs w:val="24"/>
          <w:u w:val="single"/>
          <w:shd w:val="clear" w:color="auto" w:fill="FFFFFF"/>
        </w:rPr>
        <w:t>;</w:t>
      </w:r>
      <w:r w:rsidRPr="009A54DB">
        <w:rPr>
          <w:rStyle w:val="apple-converted-space"/>
          <w:rFonts w:cs="Arial"/>
          <w:i/>
          <w:color w:val="000000"/>
          <w:sz w:val="24"/>
          <w:szCs w:val="24"/>
          <w:u w:val="single"/>
          <w:shd w:val="clear" w:color="auto" w:fill="FFFFFF"/>
        </w:rPr>
        <w:t> </w:t>
      </w:r>
      <w:r w:rsidRPr="009A54DB">
        <w:rPr>
          <w:rFonts w:cs="Arial"/>
          <w:i/>
          <w:sz w:val="24"/>
          <w:szCs w:val="24"/>
          <w:u w:val="single"/>
          <w:shd w:val="clear" w:color="auto" w:fill="FFFFFF"/>
        </w:rPr>
        <w:t>Ritchie et al. 2012</w:t>
      </w:r>
      <w:r w:rsidRPr="009A54DB">
        <w:rPr>
          <w:rFonts w:cs="Arial"/>
          <w:i/>
          <w:sz w:val="24"/>
          <w:szCs w:val="24"/>
          <w:u w:val="single"/>
        </w:rPr>
        <w:t xml:space="preserve">) however when the sample used are children with dyslexia the effect is observed more easily </w:t>
      </w:r>
      <w:r w:rsidRPr="009A54DB">
        <w:rPr>
          <w:rFonts w:cs="Arial"/>
          <w:i/>
          <w:color w:val="000000"/>
          <w:sz w:val="24"/>
          <w:szCs w:val="24"/>
          <w:u w:val="single"/>
          <w:shd w:val="clear" w:color="auto" w:fill="FFFFFF"/>
        </w:rPr>
        <w:t>(</w:t>
      </w:r>
      <w:r w:rsidRPr="009A54DB">
        <w:rPr>
          <w:rFonts w:cs="Arial"/>
          <w:i/>
          <w:sz w:val="24"/>
          <w:szCs w:val="24"/>
          <w:u w:val="single"/>
          <w:shd w:val="clear" w:color="auto" w:fill="FFFFFF"/>
        </w:rPr>
        <w:t>Singleton and Trotter, 2005</w:t>
      </w:r>
      <w:r w:rsidRPr="009A54DB">
        <w:rPr>
          <w:rFonts w:cs="Arial"/>
          <w:i/>
          <w:color w:val="000000"/>
          <w:sz w:val="24"/>
          <w:szCs w:val="24"/>
          <w:u w:val="single"/>
          <w:shd w:val="clear" w:color="auto" w:fill="FFFFFF"/>
        </w:rPr>
        <w:t>;</w:t>
      </w:r>
      <w:r w:rsidRPr="009A54DB">
        <w:rPr>
          <w:rStyle w:val="apple-converted-space"/>
          <w:rFonts w:cs="Arial"/>
          <w:i/>
          <w:color w:val="000000"/>
          <w:sz w:val="24"/>
          <w:szCs w:val="24"/>
          <w:u w:val="single"/>
          <w:shd w:val="clear" w:color="auto" w:fill="FFFFFF"/>
        </w:rPr>
        <w:t> </w:t>
      </w:r>
      <w:r w:rsidRPr="009A54DB">
        <w:rPr>
          <w:rFonts w:cs="Arial"/>
          <w:i/>
          <w:sz w:val="24"/>
          <w:szCs w:val="24"/>
          <w:u w:val="single"/>
          <w:shd w:val="clear" w:color="auto" w:fill="FFFFFF"/>
        </w:rPr>
        <w:t>Singleton and Henderson, 2007</w:t>
      </w:r>
      <w:r w:rsidRPr="009A54DB">
        <w:rPr>
          <w:rFonts w:cs="Arial"/>
          <w:i/>
          <w:sz w:val="24"/>
          <w:szCs w:val="24"/>
          <w:u w:val="single"/>
        </w:rPr>
        <w:t>)</w:t>
      </w:r>
    </w:p>
    <w:p w:rsidR="00DA3D05" w:rsidRPr="00BE6ABF" w:rsidRDefault="009D66A4" w:rsidP="0005321F">
      <w:pPr>
        <w:tabs>
          <w:tab w:val="left" w:pos="2625"/>
        </w:tabs>
        <w:rPr>
          <w:rFonts w:cs="Arial"/>
          <w:b/>
          <w:i/>
          <w:color w:val="000000" w:themeColor="text1"/>
          <w:sz w:val="24"/>
          <w:szCs w:val="24"/>
          <w:shd w:val="clear" w:color="auto" w:fill="FFFFFF"/>
        </w:rPr>
      </w:pPr>
      <w:r w:rsidRPr="00BE6ABF">
        <w:rPr>
          <w:rFonts w:cs="Arial"/>
          <w:b/>
          <w:color w:val="000000" w:themeColor="text1"/>
          <w:sz w:val="24"/>
          <w:szCs w:val="24"/>
          <w:shd w:val="clear" w:color="auto" w:fill="FFFFFF"/>
        </w:rPr>
        <w:t>Galuschka K, Ise E, Krick K, Schulte-Körne G. (2014)</w:t>
      </w:r>
      <w:r w:rsidRPr="00BE6ABF">
        <w:rPr>
          <w:rFonts w:cs="Arial"/>
          <w:color w:val="000000" w:themeColor="text1"/>
          <w:sz w:val="24"/>
          <w:szCs w:val="24"/>
          <w:shd w:val="clear" w:color="auto" w:fill="FFFFFF"/>
        </w:rPr>
        <w:t xml:space="preserve"> conducted a meta-analysis</w:t>
      </w:r>
      <w:r w:rsidR="009A54DB">
        <w:rPr>
          <w:rFonts w:cs="Arial"/>
          <w:color w:val="000000" w:themeColor="text1"/>
          <w:sz w:val="24"/>
          <w:szCs w:val="24"/>
          <w:shd w:val="clear" w:color="auto" w:fill="FFFFFF"/>
        </w:rPr>
        <w:t xml:space="preserve"> of RCTs</w:t>
      </w:r>
      <w:r w:rsidRPr="00BE6ABF">
        <w:rPr>
          <w:rFonts w:cs="Arial"/>
          <w:color w:val="000000" w:themeColor="text1"/>
          <w:sz w:val="24"/>
          <w:szCs w:val="24"/>
          <w:shd w:val="clear" w:color="auto" w:fill="FFFFFF"/>
        </w:rPr>
        <w:t xml:space="preserve"> into the effectiveness of treatment approaches for children and adolescents with reading disabilities</w:t>
      </w:r>
      <w:r w:rsidR="0081078A" w:rsidRPr="00BE6ABF">
        <w:rPr>
          <w:rFonts w:cs="Arial"/>
          <w:b/>
          <w:color w:val="000000" w:themeColor="text1"/>
          <w:sz w:val="24"/>
          <w:szCs w:val="24"/>
          <w:shd w:val="clear" w:color="auto" w:fill="FFFFFF"/>
        </w:rPr>
        <w:t xml:space="preserve"> </w:t>
      </w:r>
      <w:r w:rsidR="0081078A" w:rsidRPr="00BE6ABF">
        <w:rPr>
          <w:rFonts w:cs="Arial"/>
          <w:color w:val="000000" w:themeColor="text1"/>
          <w:sz w:val="24"/>
          <w:szCs w:val="24"/>
          <w:shd w:val="clear" w:color="auto" w:fill="FFFFFF"/>
        </w:rPr>
        <w:t xml:space="preserve">using </w:t>
      </w:r>
      <w:r w:rsidR="00B404F4" w:rsidRPr="00BE6ABF">
        <w:rPr>
          <w:rFonts w:cs="Arial"/>
          <w:color w:val="000000" w:themeColor="text1"/>
          <w:sz w:val="24"/>
          <w:szCs w:val="24"/>
          <w:shd w:val="clear" w:color="auto" w:fill="FFFFFF"/>
        </w:rPr>
        <w:t xml:space="preserve">ERIC, </w:t>
      </w:r>
      <w:r w:rsidR="0081078A" w:rsidRPr="00BE6ABF">
        <w:rPr>
          <w:rFonts w:cs="Arial"/>
          <w:color w:val="000000" w:themeColor="text1"/>
          <w:sz w:val="24"/>
          <w:szCs w:val="24"/>
          <w:shd w:val="clear" w:color="auto" w:fill="FFFFFF"/>
        </w:rPr>
        <w:t>PsycINFO, PubMed, and Cochrane databases</w:t>
      </w:r>
      <w:r w:rsidR="00B404F4" w:rsidRPr="00BE6ABF">
        <w:rPr>
          <w:rFonts w:cs="Arial"/>
          <w:color w:val="000000" w:themeColor="text1"/>
          <w:sz w:val="24"/>
          <w:szCs w:val="24"/>
          <w:shd w:val="clear" w:color="auto" w:fill="FFFFFF"/>
        </w:rPr>
        <w:t xml:space="preserve">. </w:t>
      </w:r>
      <w:r w:rsidR="0081078A" w:rsidRPr="00BE6ABF">
        <w:rPr>
          <w:rFonts w:cs="Arial"/>
          <w:color w:val="000000" w:themeColor="text1"/>
          <w:sz w:val="24"/>
          <w:szCs w:val="24"/>
          <w:shd w:val="clear" w:color="auto" w:fill="FFFFFF"/>
        </w:rPr>
        <w:t>They included t</w:t>
      </w:r>
      <w:r w:rsidR="00B404F4" w:rsidRPr="00BE6ABF">
        <w:rPr>
          <w:rFonts w:cs="Arial"/>
          <w:color w:val="000000" w:themeColor="text1"/>
          <w:sz w:val="24"/>
          <w:szCs w:val="24"/>
          <w:shd w:val="clear" w:color="auto" w:fill="FFFFFF"/>
        </w:rPr>
        <w:t>wenty-</w:t>
      </w:r>
      <w:r w:rsidR="009A54DB">
        <w:rPr>
          <w:rFonts w:cs="Arial"/>
          <w:color w:val="000000" w:themeColor="text1"/>
          <w:sz w:val="24"/>
          <w:szCs w:val="24"/>
          <w:shd w:val="clear" w:color="auto" w:fill="FFFFFF"/>
        </w:rPr>
        <w:t>two RCTs</w:t>
      </w:r>
      <w:r w:rsidR="00B404F4" w:rsidRPr="00BE6ABF">
        <w:rPr>
          <w:rFonts w:cs="Arial"/>
          <w:color w:val="000000" w:themeColor="text1"/>
          <w:sz w:val="24"/>
          <w:szCs w:val="24"/>
          <w:shd w:val="clear" w:color="auto" w:fill="FFFFFF"/>
        </w:rPr>
        <w:t xml:space="preserve"> with a total of 49 comparisons of experimental and </w:t>
      </w:r>
      <w:r w:rsidR="0081078A" w:rsidRPr="00BE6ABF">
        <w:rPr>
          <w:rFonts w:cs="Arial"/>
          <w:color w:val="000000" w:themeColor="text1"/>
          <w:sz w:val="24"/>
          <w:szCs w:val="24"/>
          <w:shd w:val="clear" w:color="auto" w:fill="FFFFFF"/>
        </w:rPr>
        <w:lastRenderedPageBreak/>
        <w:t>control groups</w:t>
      </w:r>
      <w:r w:rsidR="00B404F4" w:rsidRPr="00BE6ABF">
        <w:rPr>
          <w:rFonts w:cs="Arial"/>
          <w:color w:val="000000" w:themeColor="text1"/>
          <w:sz w:val="24"/>
          <w:szCs w:val="24"/>
          <w:shd w:val="clear" w:color="auto" w:fill="FFFFFF"/>
        </w:rPr>
        <w:t xml:space="preserve">. The comparisons evaluated five reading fluency trainings, three phonemic awareness instructions, three reading comprehension trainings, 29 phonics instructions, three auditory trainings, two medical treatments, and four interventions with coloured overlays or lenses. One trial evaluated the effectiveness of sunflower therapy and another investigated the effectiveness of motor exercises. </w:t>
      </w:r>
      <w:r w:rsidR="00910F9B" w:rsidRPr="00BE6ABF">
        <w:rPr>
          <w:rFonts w:cs="Arial"/>
          <w:i/>
          <w:color w:val="000000" w:themeColor="text1"/>
          <w:sz w:val="24"/>
          <w:szCs w:val="24"/>
          <w:shd w:val="clear" w:color="auto" w:fill="FFFFFF"/>
        </w:rPr>
        <w:t xml:space="preserve">They found that phonics interventions were the only approach that significantly improved reading and spelling performance in children with reading disabilities. </w:t>
      </w:r>
      <w:r w:rsidR="00B404F4" w:rsidRPr="00BE6ABF">
        <w:rPr>
          <w:rFonts w:cs="Arial"/>
          <w:i/>
          <w:color w:val="000000" w:themeColor="text1"/>
          <w:sz w:val="24"/>
          <w:szCs w:val="24"/>
          <w:u w:val="single"/>
          <w:shd w:val="clear" w:color="auto" w:fill="FFFFFF"/>
        </w:rPr>
        <w:t xml:space="preserve">The mean effect sizes of the remaining treatment approaches </w:t>
      </w:r>
      <w:r w:rsidR="00910F9B" w:rsidRPr="00BE6ABF">
        <w:rPr>
          <w:rFonts w:cs="Arial"/>
          <w:i/>
          <w:color w:val="000000" w:themeColor="text1"/>
          <w:sz w:val="24"/>
          <w:szCs w:val="24"/>
          <w:u w:val="single"/>
          <w:shd w:val="clear" w:color="auto" w:fill="FFFFFF"/>
        </w:rPr>
        <w:t xml:space="preserve">including coloured overlays or lenses </w:t>
      </w:r>
      <w:r w:rsidR="00B404F4" w:rsidRPr="00BE6ABF">
        <w:rPr>
          <w:rFonts w:cs="Arial"/>
          <w:i/>
          <w:color w:val="000000" w:themeColor="text1"/>
          <w:sz w:val="24"/>
          <w:szCs w:val="24"/>
          <w:u w:val="single"/>
          <w:shd w:val="clear" w:color="auto" w:fill="FFFFFF"/>
        </w:rPr>
        <w:t>did not reach statistical significance</w:t>
      </w:r>
      <w:r w:rsidR="00B404F4" w:rsidRPr="00BE6ABF">
        <w:rPr>
          <w:rFonts w:cs="Arial"/>
          <w:i/>
          <w:color w:val="000000" w:themeColor="text1"/>
          <w:sz w:val="24"/>
          <w:szCs w:val="24"/>
          <w:shd w:val="clear" w:color="auto" w:fill="FFFFFF"/>
        </w:rPr>
        <w:t xml:space="preserve">. </w:t>
      </w:r>
      <w:r w:rsidR="00910F9B" w:rsidRPr="00BE6ABF">
        <w:rPr>
          <w:rFonts w:cs="Arial"/>
          <w:i/>
          <w:color w:val="000000" w:themeColor="text1"/>
          <w:sz w:val="24"/>
          <w:szCs w:val="24"/>
          <w:shd w:val="clear" w:color="auto" w:fill="FFFFFF"/>
        </w:rPr>
        <w:t xml:space="preserve">They also identified the need for more blind RCTs. </w:t>
      </w:r>
    </w:p>
    <w:p w:rsidR="008F2E28" w:rsidRPr="00F52834" w:rsidRDefault="008F2E28" w:rsidP="0005321F">
      <w:pPr>
        <w:shd w:val="clear" w:color="auto" w:fill="FFFFFF"/>
        <w:spacing w:before="166" w:after="166"/>
        <w:jc w:val="left"/>
        <w:rPr>
          <w:rFonts w:cs="Arial"/>
          <w:color w:val="000000"/>
          <w:sz w:val="24"/>
          <w:szCs w:val="24"/>
          <w:shd w:val="clear" w:color="auto" w:fill="FFFFFF"/>
        </w:rPr>
      </w:pPr>
      <w:r w:rsidRPr="0005321F">
        <w:rPr>
          <w:rFonts w:cs="Arial"/>
          <w:b/>
          <w:color w:val="000000"/>
          <w:sz w:val="24"/>
          <w:szCs w:val="24"/>
          <w:shd w:val="clear" w:color="auto" w:fill="FFFFFF"/>
        </w:rPr>
        <w:t>Conclusion</w:t>
      </w:r>
      <w:r w:rsidR="009B7777">
        <w:rPr>
          <w:rFonts w:cs="Arial"/>
          <w:b/>
          <w:color w:val="000000"/>
          <w:sz w:val="24"/>
          <w:szCs w:val="24"/>
          <w:shd w:val="clear" w:color="auto" w:fill="FFFFFF"/>
        </w:rPr>
        <w:t>s and implications for practice</w:t>
      </w:r>
    </w:p>
    <w:p w:rsidR="00BE6ABF" w:rsidRDefault="008F2E28" w:rsidP="009B7777">
      <w:pPr>
        <w:shd w:val="clear" w:color="auto" w:fill="FFFFFF"/>
        <w:spacing w:before="166" w:after="166"/>
        <w:jc w:val="left"/>
        <w:rPr>
          <w:rFonts w:eastAsia="Times New Roman" w:cs="Arial"/>
          <w:color w:val="000000"/>
          <w:sz w:val="24"/>
          <w:szCs w:val="24"/>
          <w:lang w:val="en-GB" w:eastAsia="en-GB" w:bidi="ar-SA"/>
        </w:rPr>
      </w:pPr>
      <w:r w:rsidRPr="0005321F">
        <w:rPr>
          <w:rFonts w:cs="Arial"/>
          <w:color w:val="000000"/>
          <w:sz w:val="24"/>
          <w:szCs w:val="24"/>
          <w:shd w:val="clear" w:color="auto" w:fill="FFFFFF"/>
        </w:rPr>
        <w:t>There have been many reviews into the research surrounding the efficacy of coloured overlays to aid reading in terms of visual stress, reading fluency and comprehension. The majority of the reviews conclude</w:t>
      </w:r>
      <w:r w:rsidR="00177A69">
        <w:rPr>
          <w:rFonts w:cs="Arial"/>
          <w:color w:val="000000"/>
          <w:sz w:val="24"/>
          <w:szCs w:val="24"/>
          <w:shd w:val="clear" w:color="auto" w:fill="FFFFFF"/>
        </w:rPr>
        <w:t xml:space="preserve"> that the current research has </w:t>
      </w:r>
      <w:r w:rsidRPr="0005321F">
        <w:rPr>
          <w:rFonts w:cs="Arial"/>
          <w:color w:val="000000"/>
          <w:sz w:val="24"/>
          <w:szCs w:val="24"/>
          <w:shd w:val="clear" w:color="auto" w:fill="FFFFFF"/>
        </w:rPr>
        <w:t>serious methodological flaws which bring into question the validity of their claims. They all suggest that more rigorous research with larger samples, a non</w:t>
      </w:r>
      <w:r w:rsidRPr="006A7B1C">
        <w:rPr>
          <w:rFonts w:cs="Arial"/>
          <w:color w:val="000000"/>
          <w:sz w:val="24"/>
          <w:szCs w:val="24"/>
          <w:shd w:val="clear" w:color="auto" w:fill="FFFFFF"/>
          <w:lang w:val="en-GB"/>
        </w:rPr>
        <w:t>-biased</w:t>
      </w:r>
      <w:r w:rsidRPr="0005321F">
        <w:rPr>
          <w:rFonts w:cs="Arial"/>
          <w:color w:val="000000"/>
          <w:sz w:val="24"/>
          <w:szCs w:val="24"/>
          <w:shd w:val="clear" w:color="auto" w:fill="FFFFFF"/>
        </w:rPr>
        <w:t xml:space="preserve"> approach to sample selection, use of blind RCTs</w:t>
      </w:r>
      <w:r w:rsidR="00177A69">
        <w:rPr>
          <w:rFonts w:cs="Arial"/>
          <w:color w:val="000000"/>
          <w:sz w:val="24"/>
          <w:szCs w:val="24"/>
          <w:shd w:val="clear" w:color="auto" w:fill="FFFFFF"/>
        </w:rPr>
        <w:t xml:space="preserve"> and investigations into the possible placebo effect</w:t>
      </w:r>
      <w:r w:rsidRPr="0005321F">
        <w:rPr>
          <w:rFonts w:cs="Arial"/>
          <w:color w:val="000000"/>
          <w:sz w:val="24"/>
          <w:szCs w:val="24"/>
          <w:shd w:val="clear" w:color="auto" w:fill="FFFFFF"/>
        </w:rPr>
        <w:t xml:space="preserve"> are needed to improve the quality of research. The way that they vary in their conclusions is the extent to which they recommend or reject the use of coloured overlays based on this claim. </w:t>
      </w:r>
      <w:r w:rsidR="006E33F4" w:rsidRPr="0005321F">
        <w:rPr>
          <w:rFonts w:cs="Arial"/>
          <w:color w:val="000000"/>
          <w:sz w:val="24"/>
          <w:szCs w:val="24"/>
          <w:shd w:val="clear" w:color="auto" w:fill="FFFFFF"/>
        </w:rPr>
        <w:t>More research and understanding into the processes that ar</w:t>
      </w:r>
      <w:r w:rsidR="00F52834">
        <w:rPr>
          <w:rFonts w:cs="Arial"/>
          <w:color w:val="000000"/>
          <w:sz w:val="24"/>
          <w:szCs w:val="24"/>
          <w:shd w:val="clear" w:color="auto" w:fill="FFFFFF"/>
        </w:rPr>
        <w:t>e supposed to underpin its efficacy are also necessary.</w:t>
      </w:r>
      <w:r w:rsidR="009B7777">
        <w:rPr>
          <w:rFonts w:eastAsia="Times New Roman" w:cs="Arial"/>
          <w:color w:val="000000"/>
          <w:sz w:val="24"/>
          <w:szCs w:val="24"/>
          <w:lang w:val="en-GB" w:eastAsia="en-GB" w:bidi="ar-SA"/>
        </w:rPr>
        <w:t xml:space="preserve"> </w:t>
      </w:r>
      <w:r w:rsidR="00622564" w:rsidRPr="0005321F">
        <w:rPr>
          <w:rFonts w:cs="Arial"/>
          <w:sz w:val="24"/>
          <w:szCs w:val="24"/>
        </w:rPr>
        <w:t>Henderson and Taylor (2014) called upon dyslexia charities to present a more balanced view of the research evidence as they claim that many dyslexia charities in the UK are currently promoting colou</w:t>
      </w:r>
      <w:r w:rsidR="009011BF" w:rsidRPr="0005321F">
        <w:rPr>
          <w:rFonts w:cs="Arial"/>
          <w:sz w:val="24"/>
          <w:szCs w:val="24"/>
        </w:rPr>
        <w:t>red overlays without acknowledging</w:t>
      </w:r>
      <w:r w:rsidR="00622564" w:rsidRPr="0005321F">
        <w:rPr>
          <w:rFonts w:cs="Arial"/>
          <w:sz w:val="24"/>
          <w:szCs w:val="24"/>
        </w:rPr>
        <w:t xml:space="preserve"> the</w:t>
      </w:r>
      <w:r w:rsidR="009011BF" w:rsidRPr="0005321F">
        <w:rPr>
          <w:rFonts w:cs="Arial"/>
          <w:sz w:val="24"/>
          <w:szCs w:val="24"/>
        </w:rPr>
        <w:t xml:space="preserve"> opposing findings in the</w:t>
      </w:r>
      <w:r w:rsidR="00622564" w:rsidRPr="0005321F">
        <w:rPr>
          <w:rFonts w:cs="Arial"/>
          <w:sz w:val="24"/>
          <w:szCs w:val="24"/>
        </w:rPr>
        <w:t xml:space="preserve"> evidence base. </w:t>
      </w:r>
      <w:r w:rsidR="009B7777">
        <w:rPr>
          <w:rFonts w:eastAsia="Times New Roman" w:cs="Arial"/>
          <w:color w:val="000000"/>
          <w:sz w:val="24"/>
          <w:szCs w:val="24"/>
          <w:lang w:val="en-GB" w:eastAsia="en-GB" w:bidi="ar-SA"/>
        </w:rPr>
        <w:t xml:space="preserve"> Further research is needed to identify if </w:t>
      </w:r>
      <w:r w:rsidR="00151D32" w:rsidRPr="0005321F">
        <w:rPr>
          <w:rFonts w:cs="Arial"/>
          <w:sz w:val="24"/>
          <w:szCs w:val="24"/>
        </w:rPr>
        <w:t xml:space="preserve">there is </w:t>
      </w:r>
      <w:r w:rsidR="009B7777">
        <w:rPr>
          <w:rFonts w:cs="Arial"/>
          <w:sz w:val="24"/>
          <w:szCs w:val="24"/>
        </w:rPr>
        <w:t xml:space="preserve">indeed </w:t>
      </w:r>
      <w:r w:rsidR="00151D32" w:rsidRPr="0005321F">
        <w:rPr>
          <w:rFonts w:cs="Arial"/>
          <w:sz w:val="24"/>
          <w:szCs w:val="24"/>
        </w:rPr>
        <w:t xml:space="preserve">a link between </w:t>
      </w:r>
      <w:r w:rsidR="00F93227" w:rsidRPr="0005321F">
        <w:rPr>
          <w:rFonts w:cs="Arial"/>
          <w:sz w:val="24"/>
          <w:szCs w:val="24"/>
        </w:rPr>
        <w:t>visual stress and reading di</w:t>
      </w:r>
      <w:r w:rsidR="009B7777">
        <w:rPr>
          <w:rFonts w:cs="Arial"/>
          <w:sz w:val="24"/>
          <w:szCs w:val="24"/>
        </w:rPr>
        <w:t>fficulties and whether it cons</w:t>
      </w:r>
      <w:r w:rsidR="00F93227" w:rsidRPr="0005321F">
        <w:rPr>
          <w:rFonts w:cs="Arial"/>
          <w:sz w:val="24"/>
          <w:szCs w:val="24"/>
        </w:rPr>
        <w:t>titutes a distinct syndrome</w:t>
      </w:r>
      <w:r w:rsidR="009B7777">
        <w:rPr>
          <w:rFonts w:cs="Arial"/>
          <w:sz w:val="24"/>
          <w:szCs w:val="24"/>
        </w:rPr>
        <w:t xml:space="preserve"> (SSS)</w:t>
      </w:r>
      <w:r w:rsidR="00F93227" w:rsidRPr="0005321F">
        <w:rPr>
          <w:rFonts w:cs="Arial"/>
          <w:sz w:val="24"/>
          <w:szCs w:val="24"/>
        </w:rPr>
        <w:t>.</w:t>
      </w:r>
      <w:r w:rsidR="004517BB">
        <w:rPr>
          <w:rFonts w:cs="Arial"/>
          <w:sz w:val="24"/>
          <w:szCs w:val="24"/>
        </w:rPr>
        <w:t xml:space="preserve"> Current research suggests that interventions focused on increasing </w:t>
      </w:r>
      <w:r w:rsidR="006A7B1C">
        <w:rPr>
          <w:rFonts w:cs="Arial"/>
          <w:sz w:val="24"/>
          <w:szCs w:val="24"/>
        </w:rPr>
        <w:t>phonological</w:t>
      </w:r>
      <w:r w:rsidR="004517BB">
        <w:rPr>
          <w:rFonts w:cs="Arial"/>
          <w:sz w:val="24"/>
          <w:szCs w:val="24"/>
        </w:rPr>
        <w:t xml:space="preserve"> awareness are more effective at improving reading than visual therapies. </w:t>
      </w:r>
    </w:p>
    <w:p w:rsidR="00B03D73" w:rsidRPr="00BE58B7" w:rsidRDefault="00B03D73" w:rsidP="0005321F">
      <w:pPr>
        <w:tabs>
          <w:tab w:val="left" w:pos="2625"/>
        </w:tabs>
        <w:rPr>
          <w:rFonts w:cs="Arial"/>
          <w:b/>
          <w:sz w:val="24"/>
          <w:szCs w:val="24"/>
        </w:rPr>
      </w:pPr>
      <w:r w:rsidRPr="00BE58B7">
        <w:rPr>
          <w:rFonts w:cs="Arial"/>
          <w:b/>
          <w:sz w:val="24"/>
          <w:szCs w:val="24"/>
        </w:rPr>
        <w:t>References</w:t>
      </w:r>
    </w:p>
    <w:p w:rsidR="00BE58B7" w:rsidRPr="00BE58B7" w:rsidRDefault="00BE58B7" w:rsidP="00C512DC">
      <w:pPr>
        <w:tabs>
          <w:tab w:val="left" w:pos="2625"/>
        </w:tabs>
        <w:ind w:left="1440" w:hanging="1440"/>
        <w:rPr>
          <w:rFonts w:cs="Arial"/>
          <w:color w:val="000000" w:themeColor="text1"/>
          <w:sz w:val="24"/>
          <w:szCs w:val="24"/>
        </w:rPr>
      </w:pPr>
      <w:r w:rsidRPr="00BE58B7">
        <w:rPr>
          <w:rFonts w:cs="Arial"/>
          <w:color w:val="000000" w:themeColor="text1"/>
          <w:sz w:val="24"/>
          <w:szCs w:val="24"/>
          <w:shd w:val="clear" w:color="auto" w:fill="FFFFFF"/>
        </w:rPr>
        <w:t xml:space="preserve">Albon E, Adi Y, Hyde C, West Midlands Health Technology Assessment Collaboration. (2008) </w:t>
      </w:r>
      <w:r w:rsidRPr="006A7B1C">
        <w:rPr>
          <w:rFonts w:cs="Arial"/>
          <w:i/>
          <w:color w:val="000000" w:themeColor="text1"/>
          <w:sz w:val="24"/>
          <w:szCs w:val="24"/>
          <w:shd w:val="clear" w:color="auto" w:fill="FFFFFF"/>
        </w:rPr>
        <w:t>The effectiveness and cost-effectiveness of coloured filters for reading disability: a systematic review</w:t>
      </w:r>
      <w:r w:rsidRPr="00BE58B7">
        <w:rPr>
          <w:rFonts w:cs="Arial"/>
          <w:color w:val="000000" w:themeColor="text1"/>
          <w:sz w:val="24"/>
          <w:szCs w:val="24"/>
          <w:shd w:val="clear" w:color="auto" w:fill="FFFFFF"/>
        </w:rPr>
        <w:t>. University of Birmingham.</w:t>
      </w:r>
    </w:p>
    <w:p w:rsidR="00112B23" w:rsidRPr="00BE58B7" w:rsidRDefault="005479F5" w:rsidP="00C512DC">
      <w:pPr>
        <w:tabs>
          <w:tab w:val="left" w:pos="2625"/>
        </w:tabs>
        <w:ind w:left="1440" w:hanging="1440"/>
        <w:rPr>
          <w:rFonts w:cs="Arial"/>
          <w:sz w:val="24"/>
          <w:szCs w:val="24"/>
        </w:rPr>
      </w:pPr>
      <w:r w:rsidRPr="00BE58B7">
        <w:rPr>
          <w:rFonts w:cs="Arial"/>
          <w:sz w:val="24"/>
          <w:szCs w:val="24"/>
        </w:rPr>
        <w:t xml:space="preserve">American Academy of Pediatrics </w:t>
      </w:r>
      <w:r w:rsidR="00112B23" w:rsidRPr="00BE58B7">
        <w:rPr>
          <w:rFonts w:cs="Arial"/>
          <w:sz w:val="24"/>
          <w:szCs w:val="24"/>
        </w:rPr>
        <w:t xml:space="preserve">(2011) Learning Disabilities, Dyslexia and Vision. </w:t>
      </w:r>
      <w:r w:rsidR="00112B23" w:rsidRPr="006A7B1C">
        <w:rPr>
          <w:rFonts w:cs="Arial"/>
          <w:i/>
          <w:sz w:val="24"/>
          <w:szCs w:val="24"/>
        </w:rPr>
        <w:t>Pediatrics,</w:t>
      </w:r>
      <w:r w:rsidR="00112B23" w:rsidRPr="00BE58B7">
        <w:rPr>
          <w:rFonts w:cs="Arial"/>
          <w:sz w:val="24"/>
          <w:szCs w:val="24"/>
        </w:rPr>
        <w:t xml:space="preserve"> 127, e818. DOI: 10.1542/peds.2010-3670.</w:t>
      </w:r>
    </w:p>
    <w:p w:rsidR="00BE58B7" w:rsidRPr="00BE58B7" w:rsidRDefault="00BE58B7" w:rsidP="00C512DC">
      <w:pPr>
        <w:tabs>
          <w:tab w:val="left" w:pos="2625"/>
        </w:tabs>
        <w:ind w:left="1440" w:hanging="1440"/>
        <w:rPr>
          <w:rFonts w:cs="Arial"/>
          <w:noProof/>
          <w:color w:val="000000" w:themeColor="text1"/>
          <w:sz w:val="24"/>
          <w:szCs w:val="24"/>
        </w:rPr>
      </w:pPr>
      <w:r w:rsidRPr="00BE58B7">
        <w:rPr>
          <w:rFonts w:cs="Arial"/>
          <w:noProof/>
          <w:color w:val="000000" w:themeColor="text1"/>
          <w:sz w:val="24"/>
          <w:szCs w:val="24"/>
        </w:rPr>
        <w:t xml:space="preserve">BPS (British Psychological Society).  (1999; 2005).  </w:t>
      </w:r>
      <w:r w:rsidRPr="00BE58B7">
        <w:rPr>
          <w:rFonts w:cs="Arial"/>
          <w:i/>
          <w:noProof/>
          <w:color w:val="000000" w:themeColor="text1"/>
          <w:sz w:val="24"/>
          <w:szCs w:val="24"/>
        </w:rPr>
        <w:t>Dyslexia, literacy and psychological assessment.</w:t>
      </w:r>
      <w:r w:rsidRPr="00BE58B7">
        <w:rPr>
          <w:rFonts w:cs="Arial"/>
          <w:noProof/>
          <w:color w:val="000000" w:themeColor="text1"/>
          <w:sz w:val="24"/>
          <w:szCs w:val="24"/>
        </w:rPr>
        <w:t> Report of a working party of the Division of Educational and Child Psychology.  Leicester: British Psychological Society</w:t>
      </w:r>
    </w:p>
    <w:p w:rsidR="004A67F3" w:rsidRPr="00BE58B7" w:rsidRDefault="004A67F3" w:rsidP="00C512DC">
      <w:pPr>
        <w:tabs>
          <w:tab w:val="left" w:pos="2625"/>
        </w:tabs>
        <w:ind w:left="1440" w:hanging="1440"/>
        <w:rPr>
          <w:rFonts w:cs="Arial"/>
          <w:color w:val="000000"/>
          <w:sz w:val="24"/>
          <w:szCs w:val="24"/>
          <w:shd w:val="clear" w:color="auto" w:fill="FFFFFF"/>
        </w:rPr>
      </w:pPr>
      <w:r w:rsidRPr="00BE58B7">
        <w:rPr>
          <w:rFonts w:cs="Arial"/>
          <w:color w:val="000000"/>
          <w:sz w:val="24"/>
          <w:szCs w:val="24"/>
          <w:shd w:val="clear" w:color="auto" w:fill="FFFFFF"/>
        </w:rPr>
        <w:t>Chouinard B. D., Zhou C. I., Hrybouski S., Kim E. S., Cummine J. (2012).</w:t>
      </w:r>
      <w:r w:rsidRPr="00BE58B7">
        <w:rPr>
          <w:rStyle w:val="apple-converted-space"/>
          <w:rFonts w:cs="Arial"/>
          <w:color w:val="000000"/>
          <w:sz w:val="24"/>
          <w:szCs w:val="24"/>
          <w:shd w:val="clear" w:color="auto" w:fill="FFFFFF"/>
        </w:rPr>
        <w:t> </w:t>
      </w:r>
      <w:r w:rsidRPr="00BE58B7">
        <w:rPr>
          <w:rStyle w:val="ref-title"/>
          <w:rFonts w:cs="Arial"/>
          <w:color w:val="000000"/>
          <w:sz w:val="24"/>
          <w:szCs w:val="24"/>
          <w:shd w:val="clear" w:color="auto" w:fill="FFFFFF"/>
        </w:rPr>
        <w:t>A functional neuroimaging case study of Meares-Irlen syndrome/visual stress (MISViS).</w:t>
      </w:r>
      <w:r w:rsidRPr="00BE58B7">
        <w:rPr>
          <w:rStyle w:val="apple-converted-space"/>
          <w:rFonts w:cs="Arial"/>
          <w:color w:val="000000"/>
          <w:sz w:val="24"/>
          <w:szCs w:val="24"/>
          <w:shd w:val="clear" w:color="auto" w:fill="FFFFFF"/>
        </w:rPr>
        <w:t> </w:t>
      </w:r>
      <w:r w:rsidRPr="00BE58B7">
        <w:rPr>
          <w:rStyle w:val="Emphasis"/>
          <w:rFonts w:cs="Arial"/>
          <w:color w:val="000000"/>
          <w:sz w:val="24"/>
          <w:szCs w:val="24"/>
          <w:shd w:val="clear" w:color="auto" w:fill="FFFFFF"/>
        </w:rPr>
        <w:t>Brain Topogr.</w:t>
      </w:r>
      <w:r w:rsidRPr="00BE58B7">
        <w:rPr>
          <w:rStyle w:val="apple-converted-space"/>
          <w:rFonts w:cs="Arial"/>
          <w:color w:val="000000"/>
          <w:sz w:val="24"/>
          <w:szCs w:val="24"/>
          <w:shd w:val="clear" w:color="auto" w:fill="FFFFFF"/>
        </w:rPr>
        <w:t> </w:t>
      </w:r>
      <w:r w:rsidRPr="00BE58B7">
        <w:rPr>
          <w:rStyle w:val="ref-vol"/>
          <w:rFonts w:cs="Arial"/>
          <w:color w:val="000000"/>
          <w:sz w:val="24"/>
          <w:szCs w:val="24"/>
          <w:shd w:val="clear" w:color="auto" w:fill="FFFFFF"/>
        </w:rPr>
        <w:t>25</w:t>
      </w:r>
      <w:r w:rsidRPr="00BE58B7">
        <w:rPr>
          <w:rStyle w:val="apple-converted-space"/>
          <w:rFonts w:cs="Arial"/>
          <w:color w:val="000000"/>
          <w:sz w:val="24"/>
          <w:szCs w:val="24"/>
          <w:shd w:val="clear" w:color="auto" w:fill="FFFFFF"/>
        </w:rPr>
        <w:t> </w:t>
      </w:r>
      <w:r w:rsidRPr="00BE58B7">
        <w:rPr>
          <w:rFonts w:cs="Arial"/>
          <w:color w:val="000000"/>
          <w:sz w:val="24"/>
          <w:szCs w:val="24"/>
          <w:shd w:val="clear" w:color="auto" w:fill="FFFFFF"/>
        </w:rPr>
        <w:t>293–307 10.1007/s10548-011-0212-z</w:t>
      </w:r>
    </w:p>
    <w:p w:rsidR="000D0836" w:rsidRPr="00BE58B7" w:rsidRDefault="000D0836" w:rsidP="00C512DC">
      <w:pPr>
        <w:autoSpaceDE w:val="0"/>
        <w:autoSpaceDN w:val="0"/>
        <w:adjustRightInd w:val="0"/>
        <w:spacing w:after="0"/>
        <w:ind w:left="1440" w:hanging="1440"/>
        <w:jc w:val="left"/>
        <w:rPr>
          <w:rFonts w:eastAsiaTheme="minorHAnsi" w:cs="Arial"/>
          <w:sz w:val="24"/>
          <w:szCs w:val="24"/>
          <w:lang w:val="en-GB" w:bidi="ar-SA"/>
        </w:rPr>
      </w:pPr>
      <w:r w:rsidRPr="00BE58B7">
        <w:rPr>
          <w:rFonts w:eastAsiaTheme="minorHAnsi" w:cs="Arial"/>
          <w:sz w:val="24"/>
          <w:szCs w:val="24"/>
          <w:lang w:val="en-GB" w:bidi="ar-SA"/>
        </w:rPr>
        <w:lastRenderedPageBreak/>
        <w:t>Frith, U. (1997). Brain, mind and behaviour in dyslexia. In C. Hulme &amp; M. Snowling (Eds.)</w:t>
      </w:r>
      <w:r w:rsidR="00BE58B7">
        <w:rPr>
          <w:rFonts w:eastAsiaTheme="minorHAnsi" w:cs="Arial"/>
          <w:sz w:val="24"/>
          <w:szCs w:val="24"/>
          <w:lang w:val="en-GB" w:bidi="ar-SA"/>
        </w:rPr>
        <w:t xml:space="preserve"> </w:t>
      </w:r>
      <w:r w:rsidRPr="00BE58B7">
        <w:rPr>
          <w:rFonts w:eastAsiaTheme="minorHAnsi" w:cs="Arial"/>
          <w:i/>
          <w:iCs/>
          <w:sz w:val="24"/>
          <w:szCs w:val="24"/>
          <w:lang w:val="en-GB" w:bidi="ar-SA"/>
        </w:rPr>
        <w:t xml:space="preserve">Dyslexia: Biology, Cognition and Intervention. </w:t>
      </w:r>
      <w:r w:rsidRPr="00BE58B7">
        <w:rPr>
          <w:rFonts w:eastAsiaTheme="minorHAnsi" w:cs="Arial"/>
          <w:sz w:val="24"/>
          <w:szCs w:val="24"/>
          <w:lang w:val="en-GB" w:bidi="ar-SA"/>
        </w:rPr>
        <w:t>London: Whurr.</w:t>
      </w:r>
    </w:p>
    <w:p w:rsidR="00BE58B7" w:rsidRDefault="00BE58B7" w:rsidP="00C512DC">
      <w:pPr>
        <w:tabs>
          <w:tab w:val="left" w:pos="2625"/>
        </w:tabs>
        <w:ind w:left="1440" w:hanging="1440"/>
        <w:rPr>
          <w:rFonts w:cs="Arial"/>
          <w:color w:val="000000" w:themeColor="text1"/>
          <w:sz w:val="24"/>
          <w:szCs w:val="24"/>
          <w:shd w:val="clear" w:color="auto" w:fill="FFFFFF"/>
        </w:rPr>
      </w:pPr>
    </w:p>
    <w:p w:rsidR="00BE58B7" w:rsidRPr="00BE58B7" w:rsidRDefault="00BE58B7" w:rsidP="00C512DC">
      <w:pPr>
        <w:tabs>
          <w:tab w:val="left" w:pos="2625"/>
        </w:tabs>
        <w:ind w:left="1440" w:hanging="1440"/>
        <w:rPr>
          <w:rFonts w:cs="Arial"/>
          <w:color w:val="000000" w:themeColor="text1"/>
          <w:sz w:val="24"/>
          <w:szCs w:val="24"/>
        </w:rPr>
      </w:pPr>
      <w:r w:rsidRPr="00BE58B7">
        <w:rPr>
          <w:rFonts w:cs="Arial"/>
          <w:color w:val="000000" w:themeColor="text1"/>
          <w:sz w:val="24"/>
          <w:szCs w:val="24"/>
          <w:shd w:val="clear" w:color="auto" w:fill="FFFFFF"/>
        </w:rPr>
        <w:t>Galuschka K, Ise E, Krick K, Schulte-Körne G. (2014) Effectiveness of treatment approaches for children and adolescents with reading disabilities: a meta-analysis of randomized controlled trials.</w:t>
      </w:r>
      <w:r w:rsidRPr="00BE58B7">
        <w:rPr>
          <w:rStyle w:val="apple-converted-space"/>
          <w:rFonts w:cs="Arial"/>
          <w:color w:val="000000" w:themeColor="text1"/>
          <w:sz w:val="24"/>
          <w:szCs w:val="24"/>
          <w:shd w:val="clear" w:color="auto" w:fill="FFFFFF"/>
        </w:rPr>
        <w:t> </w:t>
      </w:r>
      <w:r w:rsidRPr="006A7B1C">
        <w:rPr>
          <w:rFonts w:cs="Arial"/>
          <w:i/>
          <w:color w:val="000000" w:themeColor="text1"/>
          <w:sz w:val="24"/>
          <w:szCs w:val="24"/>
        </w:rPr>
        <w:t xml:space="preserve">PLoS </w:t>
      </w:r>
      <w:r w:rsidRPr="00BE58B7">
        <w:rPr>
          <w:rFonts w:cs="Arial"/>
          <w:color w:val="000000" w:themeColor="text1"/>
          <w:sz w:val="24"/>
          <w:szCs w:val="24"/>
        </w:rPr>
        <w:t>ONE</w:t>
      </w:r>
      <w:r w:rsidRPr="00BE58B7">
        <w:rPr>
          <w:rStyle w:val="cit-pub-date"/>
          <w:rFonts w:cs="Arial"/>
          <w:color w:val="000000" w:themeColor="text1"/>
          <w:sz w:val="24"/>
          <w:szCs w:val="24"/>
          <w:bdr w:val="none" w:sz="0" w:space="0" w:color="auto" w:frame="1"/>
          <w:shd w:val="clear" w:color="auto" w:fill="FFFFFF"/>
        </w:rPr>
        <w:t>2014</w:t>
      </w:r>
      <w:r w:rsidRPr="00BE58B7">
        <w:rPr>
          <w:rFonts w:cs="Arial"/>
          <w:color w:val="000000" w:themeColor="text1"/>
          <w:sz w:val="24"/>
          <w:szCs w:val="24"/>
          <w:shd w:val="clear" w:color="auto" w:fill="FFFFFF"/>
        </w:rPr>
        <w:t>;</w:t>
      </w:r>
      <w:r w:rsidRPr="00BE58B7">
        <w:rPr>
          <w:rStyle w:val="cit-vol"/>
          <w:rFonts w:cs="Arial"/>
          <w:color w:val="000000" w:themeColor="text1"/>
          <w:sz w:val="24"/>
          <w:szCs w:val="24"/>
          <w:bdr w:val="none" w:sz="0" w:space="0" w:color="auto" w:frame="1"/>
          <w:shd w:val="clear" w:color="auto" w:fill="FFFFFF"/>
        </w:rPr>
        <w:t>9</w:t>
      </w:r>
      <w:r w:rsidRPr="00BE58B7">
        <w:rPr>
          <w:rFonts w:cs="Arial"/>
          <w:color w:val="000000" w:themeColor="text1"/>
          <w:sz w:val="24"/>
          <w:szCs w:val="24"/>
          <w:shd w:val="clear" w:color="auto" w:fill="FFFFFF"/>
        </w:rPr>
        <w:t>:</w:t>
      </w:r>
      <w:r w:rsidRPr="00BE58B7">
        <w:rPr>
          <w:rStyle w:val="cit-fpage"/>
          <w:rFonts w:cs="Arial"/>
          <w:color w:val="000000" w:themeColor="text1"/>
          <w:sz w:val="24"/>
          <w:szCs w:val="24"/>
          <w:bdr w:val="none" w:sz="0" w:space="0" w:color="auto" w:frame="1"/>
          <w:shd w:val="clear" w:color="auto" w:fill="FFFFFF"/>
        </w:rPr>
        <w:t>e89900</w:t>
      </w:r>
      <w:r w:rsidRPr="00BE58B7">
        <w:rPr>
          <w:rFonts w:cs="Arial"/>
          <w:color w:val="000000" w:themeColor="text1"/>
          <w:sz w:val="24"/>
          <w:szCs w:val="24"/>
          <w:shd w:val="clear" w:color="auto" w:fill="FFFFFF"/>
        </w:rPr>
        <w:t>.</w:t>
      </w:r>
    </w:p>
    <w:p w:rsidR="004A67F3" w:rsidRPr="00BE58B7" w:rsidRDefault="004A67F3" w:rsidP="00C512DC">
      <w:pPr>
        <w:tabs>
          <w:tab w:val="left" w:pos="2625"/>
        </w:tabs>
        <w:ind w:left="1440" w:hanging="1440"/>
        <w:rPr>
          <w:rFonts w:cs="Arial"/>
          <w:color w:val="000000"/>
          <w:sz w:val="24"/>
          <w:szCs w:val="24"/>
          <w:shd w:val="clear" w:color="auto" w:fill="FFFFFF"/>
        </w:rPr>
      </w:pPr>
      <w:r w:rsidRPr="00BE58B7">
        <w:rPr>
          <w:rStyle w:val="mixed-citation"/>
          <w:rFonts w:cs="Arial"/>
          <w:color w:val="000000"/>
          <w:sz w:val="24"/>
          <w:szCs w:val="24"/>
        </w:rPr>
        <w:t>Henderson L. M., Tsogka N., Snowling M. J. (2013).</w:t>
      </w:r>
      <w:r w:rsidRPr="00BE58B7">
        <w:rPr>
          <w:rStyle w:val="apple-converted-space"/>
          <w:rFonts w:cs="Arial"/>
          <w:color w:val="000000"/>
          <w:sz w:val="24"/>
          <w:szCs w:val="24"/>
        </w:rPr>
        <w:t> </w:t>
      </w:r>
      <w:r w:rsidRPr="00BE58B7">
        <w:rPr>
          <w:rStyle w:val="ref-title"/>
          <w:rFonts w:cs="Arial"/>
          <w:color w:val="000000"/>
          <w:sz w:val="24"/>
          <w:szCs w:val="24"/>
        </w:rPr>
        <w:t>Questioning the benefits that coloured overlays can have for reading in students with and without dyslexia.</w:t>
      </w:r>
      <w:r w:rsidRPr="00BE58B7">
        <w:rPr>
          <w:rStyle w:val="apple-converted-space"/>
          <w:rFonts w:cs="Arial"/>
          <w:color w:val="000000"/>
          <w:sz w:val="24"/>
          <w:szCs w:val="24"/>
        </w:rPr>
        <w:t> </w:t>
      </w:r>
      <w:r w:rsidRPr="00BE58B7">
        <w:rPr>
          <w:rStyle w:val="Emphasis"/>
          <w:rFonts w:cs="Arial"/>
          <w:color w:val="000000"/>
          <w:sz w:val="24"/>
          <w:szCs w:val="24"/>
        </w:rPr>
        <w:t>Jorsen</w:t>
      </w:r>
      <w:r w:rsidRPr="00BE58B7">
        <w:rPr>
          <w:rStyle w:val="ref-vol"/>
          <w:rFonts w:cs="Arial"/>
          <w:color w:val="000000"/>
          <w:sz w:val="24"/>
          <w:szCs w:val="24"/>
        </w:rPr>
        <w:t>13</w:t>
      </w:r>
      <w:r w:rsidRPr="00BE58B7">
        <w:rPr>
          <w:rStyle w:val="apple-converted-space"/>
          <w:rFonts w:cs="Arial"/>
          <w:color w:val="000000"/>
          <w:sz w:val="24"/>
          <w:szCs w:val="24"/>
        </w:rPr>
        <w:t> </w:t>
      </w:r>
      <w:r w:rsidRPr="00BE58B7">
        <w:rPr>
          <w:rStyle w:val="mixed-citation"/>
          <w:rFonts w:cs="Arial"/>
          <w:color w:val="000000"/>
          <w:sz w:val="24"/>
          <w:szCs w:val="24"/>
        </w:rPr>
        <w:t>57–65</w:t>
      </w:r>
    </w:p>
    <w:p w:rsidR="00BE58B7" w:rsidRPr="00BE58B7" w:rsidRDefault="00BE58B7" w:rsidP="00C512DC">
      <w:pPr>
        <w:pStyle w:val="Heading1"/>
        <w:shd w:val="clear" w:color="auto" w:fill="FFFFFF"/>
        <w:spacing w:before="180" w:after="180"/>
        <w:ind w:left="1440" w:hanging="1440"/>
        <w:textAlignment w:val="baseline"/>
        <w:rPr>
          <w:rStyle w:val="apple-converted-space"/>
          <w:rFonts w:ascii="Arial" w:hAnsi="Arial" w:cs="Arial"/>
          <w:b w:val="0"/>
          <w:color w:val="000000" w:themeColor="text1"/>
          <w:sz w:val="24"/>
          <w:szCs w:val="24"/>
          <w:shd w:val="clear" w:color="auto" w:fill="FFFFFF"/>
        </w:rPr>
      </w:pPr>
      <w:r w:rsidRPr="00BE58B7">
        <w:rPr>
          <w:rFonts w:ascii="Arial" w:hAnsi="Arial" w:cs="Arial"/>
          <w:b w:val="0"/>
          <w:color w:val="000000" w:themeColor="text1"/>
          <w:sz w:val="24"/>
          <w:szCs w:val="24"/>
        </w:rPr>
        <w:t xml:space="preserve">Henderson, L. &amp; Taylor, R. (2014) Treating reading difficulties with colour: </w:t>
      </w:r>
      <w:r w:rsidRPr="00BE58B7">
        <w:rPr>
          <w:rFonts w:ascii="Arial" w:hAnsi="Arial" w:cs="Arial"/>
          <w:b w:val="0"/>
          <w:color w:val="000000" w:themeColor="text1"/>
          <w:sz w:val="24"/>
          <w:szCs w:val="24"/>
          <w:shd w:val="clear" w:color="auto" w:fill="FFFFFF"/>
        </w:rPr>
        <w:t xml:space="preserve">UK dyslexia charities should present a more balanced view. </w:t>
      </w:r>
      <w:r w:rsidRPr="006A7B1C">
        <w:rPr>
          <w:rFonts w:ascii="Arial" w:hAnsi="Arial" w:cs="Arial"/>
          <w:b w:val="0"/>
          <w:i/>
          <w:color w:val="000000" w:themeColor="text1"/>
          <w:sz w:val="24"/>
          <w:szCs w:val="24"/>
          <w:shd w:val="clear" w:color="auto" w:fill="FFFFFF"/>
        </w:rPr>
        <w:t>British Medical Journal,</w:t>
      </w:r>
      <w:r w:rsidRPr="00BE58B7">
        <w:rPr>
          <w:rFonts w:ascii="Arial" w:hAnsi="Arial" w:cs="Arial"/>
          <w:b w:val="0"/>
          <w:color w:val="000000" w:themeColor="text1"/>
          <w:sz w:val="24"/>
          <w:szCs w:val="24"/>
          <w:shd w:val="clear" w:color="auto" w:fill="FFFFFF"/>
        </w:rPr>
        <w:t xml:space="preserve"> </w:t>
      </w:r>
      <w:r w:rsidRPr="00BE58B7">
        <w:rPr>
          <w:rStyle w:val="highwire-cite-published-year"/>
          <w:rFonts w:ascii="Arial" w:hAnsi="Arial" w:cs="Arial"/>
          <w:b w:val="0"/>
          <w:color w:val="000000" w:themeColor="text1"/>
          <w:sz w:val="24"/>
          <w:szCs w:val="24"/>
          <w:bdr w:val="none" w:sz="0" w:space="0" w:color="auto" w:frame="1"/>
          <w:shd w:val="clear" w:color="auto" w:fill="FFFFFF"/>
        </w:rPr>
        <w:t>2014</w:t>
      </w:r>
      <w:r w:rsidRPr="00BE58B7">
        <w:rPr>
          <w:rFonts w:ascii="Arial" w:hAnsi="Arial" w:cs="Arial"/>
          <w:b w:val="0"/>
          <w:color w:val="000000" w:themeColor="text1"/>
          <w:sz w:val="24"/>
          <w:szCs w:val="24"/>
          <w:shd w:val="clear" w:color="auto" w:fill="FFFFFF"/>
        </w:rPr>
        <w:t>;</w:t>
      </w:r>
      <w:r w:rsidRPr="00BE58B7">
        <w:rPr>
          <w:rStyle w:val="apple-converted-space"/>
          <w:rFonts w:ascii="Arial" w:hAnsi="Arial" w:cs="Arial"/>
          <w:b w:val="0"/>
          <w:color w:val="000000" w:themeColor="text1"/>
          <w:sz w:val="24"/>
          <w:szCs w:val="24"/>
          <w:shd w:val="clear" w:color="auto" w:fill="FFFFFF"/>
        </w:rPr>
        <w:t> </w:t>
      </w:r>
      <w:r w:rsidRPr="00BE58B7">
        <w:rPr>
          <w:rStyle w:val="highwire-cite-volume-issue"/>
          <w:rFonts w:ascii="Arial" w:hAnsi="Arial" w:cs="Arial"/>
          <w:b w:val="0"/>
          <w:color w:val="000000" w:themeColor="text1"/>
          <w:sz w:val="24"/>
          <w:szCs w:val="24"/>
          <w:bdr w:val="none" w:sz="0" w:space="0" w:color="auto" w:frame="1"/>
          <w:shd w:val="clear" w:color="auto" w:fill="FFFFFF"/>
        </w:rPr>
        <w:t>349</w:t>
      </w:r>
      <w:r>
        <w:rPr>
          <w:rStyle w:val="apple-converted-space"/>
          <w:rFonts w:ascii="Arial" w:hAnsi="Arial" w:cs="Arial"/>
          <w:b w:val="0"/>
          <w:color w:val="000000" w:themeColor="text1"/>
          <w:sz w:val="24"/>
          <w:szCs w:val="24"/>
          <w:shd w:val="clear" w:color="auto" w:fill="FFFFFF"/>
        </w:rPr>
        <w:t xml:space="preserve"> </w:t>
      </w:r>
      <w:r w:rsidRPr="00BE58B7">
        <w:rPr>
          <w:rStyle w:val="highwire-cite-doi"/>
          <w:rFonts w:ascii="Arial" w:hAnsi="Arial" w:cs="Arial"/>
          <w:b w:val="0"/>
          <w:color w:val="000000" w:themeColor="text1"/>
          <w:sz w:val="24"/>
          <w:szCs w:val="24"/>
          <w:bdr w:val="none" w:sz="0" w:space="0" w:color="auto" w:frame="1"/>
          <w:shd w:val="clear" w:color="auto" w:fill="FFFFFF"/>
        </w:rPr>
        <w:t>doi.org/10.1136/bmj.g5160</w:t>
      </w:r>
    </w:p>
    <w:p w:rsidR="00BE58B7" w:rsidRPr="00BE58B7" w:rsidRDefault="00BE58B7" w:rsidP="00C512DC">
      <w:pPr>
        <w:autoSpaceDE w:val="0"/>
        <w:autoSpaceDN w:val="0"/>
        <w:adjustRightInd w:val="0"/>
        <w:spacing w:after="0"/>
        <w:ind w:left="1440" w:hanging="1440"/>
        <w:jc w:val="left"/>
        <w:rPr>
          <w:rFonts w:eastAsiaTheme="minorHAnsi" w:cs="Arial"/>
          <w:sz w:val="24"/>
          <w:szCs w:val="24"/>
          <w:lang w:val="en-GB" w:bidi="ar-SA"/>
        </w:rPr>
      </w:pPr>
      <w:r w:rsidRPr="00BE58B7">
        <w:rPr>
          <w:rFonts w:eastAsiaTheme="minorHAnsi" w:cs="Arial"/>
          <w:sz w:val="24"/>
          <w:szCs w:val="24"/>
          <w:lang w:val="en-GB" w:bidi="ar-SA"/>
        </w:rPr>
        <w:t xml:space="preserve">Hinshelwood J. </w:t>
      </w:r>
      <w:r w:rsidRPr="00BE58B7">
        <w:rPr>
          <w:rFonts w:eastAsiaTheme="minorHAnsi" w:cs="Arial"/>
          <w:i/>
          <w:iCs/>
          <w:sz w:val="24"/>
          <w:szCs w:val="24"/>
          <w:lang w:val="en-GB" w:bidi="ar-SA"/>
        </w:rPr>
        <w:t>Congenital Word-Blindness</w:t>
      </w:r>
      <w:r w:rsidRPr="00BE58B7">
        <w:rPr>
          <w:rFonts w:eastAsiaTheme="minorHAnsi" w:cs="Arial"/>
          <w:sz w:val="24"/>
          <w:szCs w:val="24"/>
          <w:lang w:val="en-GB" w:bidi="ar-SA"/>
        </w:rPr>
        <w:t>. London, England: H. K. Lewis &amp; Co, Ltd; 1917</w:t>
      </w:r>
    </w:p>
    <w:p w:rsidR="00BE58B7" w:rsidRPr="00BE58B7" w:rsidRDefault="00BE58B7" w:rsidP="00C512DC">
      <w:pPr>
        <w:autoSpaceDE w:val="0"/>
        <w:autoSpaceDN w:val="0"/>
        <w:adjustRightInd w:val="0"/>
        <w:spacing w:after="0"/>
        <w:ind w:left="1440" w:hanging="1440"/>
        <w:jc w:val="left"/>
        <w:rPr>
          <w:rFonts w:eastAsiaTheme="minorHAnsi" w:cs="Arial"/>
          <w:sz w:val="24"/>
          <w:szCs w:val="24"/>
          <w:lang w:val="en-GB" w:bidi="ar-SA"/>
        </w:rPr>
      </w:pPr>
    </w:p>
    <w:p w:rsidR="004A67F3" w:rsidRPr="00BE58B7" w:rsidRDefault="004A67F3" w:rsidP="00C512DC">
      <w:pPr>
        <w:tabs>
          <w:tab w:val="left" w:pos="2625"/>
        </w:tabs>
        <w:ind w:left="1440" w:hanging="1440"/>
        <w:rPr>
          <w:rFonts w:cs="Arial"/>
          <w:color w:val="000000"/>
          <w:sz w:val="24"/>
          <w:szCs w:val="24"/>
          <w:shd w:val="clear" w:color="auto" w:fill="FFFFFF"/>
        </w:rPr>
      </w:pPr>
      <w:r w:rsidRPr="00BE58B7">
        <w:rPr>
          <w:rStyle w:val="mixed-citation"/>
          <w:rFonts w:cs="Arial"/>
          <w:color w:val="000000"/>
          <w:sz w:val="24"/>
          <w:szCs w:val="24"/>
        </w:rPr>
        <w:t>Huang J., Cooper T. G., Satana B., Kaufman D. I., Cao Y. (2003).</w:t>
      </w:r>
      <w:r w:rsidRPr="00BE58B7">
        <w:rPr>
          <w:rStyle w:val="apple-converted-space"/>
          <w:rFonts w:cs="Arial"/>
          <w:color w:val="000000"/>
          <w:sz w:val="24"/>
          <w:szCs w:val="24"/>
        </w:rPr>
        <w:t> </w:t>
      </w:r>
      <w:r w:rsidRPr="00BE58B7">
        <w:rPr>
          <w:rStyle w:val="ref-title"/>
          <w:rFonts w:cs="Arial"/>
          <w:color w:val="000000"/>
          <w:sz w:val="24"/>
          <w:szCs w:val="24"/>
        </w:rPr>
        <w:t>Visual distortion provoked by a stimulus in migraine associated with hyperneuronal activity.</w:t>
      </w:r>
      <w:r w:rsidRPr="00BE58B7">
        <w:rPr>
          <w:rStyle w:val="Emphasis"/>
          <w:rFonts w:cs="Arial"/>
          <w:color w:val="000000"/>
          <w:sz w:val="24"/>
          <w:szCs w:val="24"/>
        </w:rPr>
        <w:t>Headache</w:t>
      </w:r>
      <w:r w:rsidRPr="00BE58B7">
        <w:rPr>
          <w:rStyle w:val="apple-converted-space"/>
          <w:rFonts w:cs="Arial"/>
          <w:color w:val="000000"/>
          <w:sz w:val="24"/>
          <w:szCs w:val="24"/>
        </w:rPr>
        <w:t> </w:t>
      </w:r>
      <w:r w:rsidRPr="00BE58B7">
        <w:rPr>
          <w:rStyle w:val="ref-vol"/>
          <w:rFonts w:cs="Arial"/>
          <w:color w:val="000000"/>
          <w:sz w:val="24"/>
          <w:szCs w:val="24"/>
        </w:rPr>
        <w:t>43</w:t>
      </w:r>
      <w:r w:rsidRPr="00BE58B7">
        <w:rPr>
          <w:rStyle w:val="apple-converted-space"/>
          <w:rFonts w:cs="Arial"/>
          <w:color w:val="000000"/>
          <w:sz w:val="24"/>
          <w:szCs w:val="24"/>
        </w:rPr>
        <w:t> </w:t>
      </w:r>
      <w:r w:rsidRPr="00BE58B7">
        <w:rPr>
          <w:rStyle w:val="mixed-citation"/>
          <w:rFonts w:cs="Arial"/>
          <w:color w:val="000000"/>
          <w:sz w:val="24"/>
          <w:szCs w:val="24"/>
        </w:rPr>
        <w:t>664–671 10.1046/j.1526-4610.2003.03110.x</w:t>
      </w:r>
      <w:r w:rsidRPr="00BE58B7">
        <w:rPr>
          <w:rStyle w:val="apple-converted-space"/>
          <w:rFonts w:cs="Arial"/>
          <w:color w:val="000000"/>
          <w:sz w:val="24"/>
          <w:szCs w:val="24"/>
        </w:rPr>
        <w:t> </w:t>
      </w:r>
    </w:p>
    <w:p w:rsidR="00BE58B7" w:rsidRPr="00BE58B7" w:rsidRDefault="00BE58B7" w:rsidP="00C512DC">
      <w:pPr>
        <w:autoSpaceDE w:val="0"/>
        <w:autoSpaceDN w:val="0"/>
        <w:adjustRightInd w:val="0"/>
        <w:spacing w:after="0"/>
        <w:ind w:left="1440" w:hanging="1440"/>
        <w:jc w:val="left"/>
        <w:rPr>
          <w:rFonts w:eastAsiaTheme="minorHAnsi" w:cs="Arial"/>
          <w:sz w:val="24"/>
          <w:szCs w:val="24"/>
          <w:lang w:val="en-GB" w:bidi="ar-SA"/>
        </w:rPr>
      </w:pPr>
      <w:r w:rsidRPr="00BE58B7">
        <w:rPr>
          <w:rFonts w:eastAsiaTheme="minorHAnsi" w:cs="Arial"/>
          <w:sz w:val="24"/>
          <w:szCs w:val="24"/>
          <w:lang w:val="en-GB" w:bidi="ar-SA"/>
        </w:rPr>
        <w:t xml:space="preserve">Irlen, H. (1983) Successful treatment of learning difficulties. </w:t>
      </w:r>
      <w:r w:rsidRPr="00BE58B7">
        <w:rPr>
          <w:rFonts w:eastAsiaTheme="minorHAnsi" w:cs="Arial"/>
          <w:i/>
          <w:sz w:val="24"/>
          <w:szCs w:val="24"/>
          <w:lang w:val="en-GB" w:bidi="ar-SA"/>
        </w:rPr>
        <w:t>Presented at: 91st annual convention of the American Psychological Association;</w:t>
      </w:r>
      <w:r w:rsidRPr="00BE58B7">
        <w:rPr>
          <w:rFonts w:eastAsiaTheme="minorHAnsi" w:cs="Arial"/>
          <w:sz w:val="24"/>
          <w:szCs w:val="24"/>
          <w:lang w:val="en-GB" w:bidi="ar-SA"/>
        </w:rPr>
        <w:t xml:space="preserve"> August 26 –30, Anaheim, CA.</w:t>
      </w:r>
    </w:p>
    <w:p w:rsidR="00BE58B7" w:rsidRPr="00BE58B7" w:rsidRDefault="00BE58B7" w:rsidP="00C512DC">
      <w:pPr>
        <w:autoSpaceDE w:val="0"/>
        <w:autoSpaceDN w:val="0"/>
        <w:adjustRightInd w:val="0"/>
        <w:spacing w:after="0"/>
        <w:ind w:left="1440" w:hanging="1440"/>
        <w:jc w:val="left"/>
        <w:rPr>
          <w:rFonts w:eastAsiaTheme="minorHAnsi" w:cs="Arial"/>
          <w:sz w:val="24"/>
          <w:szCs w:val="24"/>
          <w:lang w:val="en-GB" w:bidi="ar-SA"/>
        </w:rPr>
      </w:pPr>
    </w:p>
    <w:p w:rsidR="00BE58B7" w:rsidRPr="00BE58B7" w:rsidRDefault="00BE58B7" w:rsidP="00C512DC">
      <w:pPr>
        <w:tabs>
          <w:tab w:val="left" w:pos="2625"/>
        </w:tabs>
        <w:ind w:left="1440" w:hanging="1440"/>
        <w:rPr>
          <w:rFonts w:cs="Arial"/>
          <w:sz w:val="24"/>
          <w:szCs w:val="24"/>
        </w:rPr>
      </w:pPr>
      <w:r w:rsidRPr="00BE58B7">
        <w:rPr>
          <w:rFonts w:cs="Arial"/>
          <w:sz w:val="24"/>
          <w:szCs w:val="24"/>
        </w:rPr>
        <w:t xml:space="preserve">Irlen, H., (1991) </w:t>
      </w:r>
      <w:r w:rsidRPr="006A7B1C">
        <w:rPr>
          <w:rFonts w:cs="Arial"/>
          <w:i/>
          <w:sz w:val="24"/>
          <w:szCs w:val="24"/>
        </w:rPr>
        <w:t>Reading by the colors: overcoming dyslexia and other reading disabilities through the Irlen method.</w:t>
      </w:r>
      <w:r w:rsidRPr="00BE58B7">
        <w:rPr>
          <w:rFonts w:cs="Arial"/>
          <w:sz w:val="24"/>
          <w:szCs w:val="24"/>
        </w:rPr>
        <w:t xml:space="preserve"> New York: Avery Publishing Group</w:t>
      </w:r>
    </w:p>
    <w:p w:rsidR="004A67F3" w:rsidRPr="00BE58B7" w:rsidRDefault="004A67F3" w:rsidP="00C512DC">
      <w:pPr>
        <w:tabs>
          <w:tab w:val="left" w:pos="2625"/>
        </w:tabs>
        <w:ind w:left="1440" w:hanging="1440"/>
        <w:rPr>
          <w:rStyle w:val="mixed-citation"/>
          <w:rFonts w:cs="Arial"/>
          <w:color w:val="000000"/>
          <w:sz w:val="24"/>
          <w:szCs w:val="24"/>
        </w:rPr>
      </w:pPr>
      <w:r w:rsidRPr="00BE58B7">
        <w:rPr>
          <w:rStyle w:val="mixed-citation"/>
          <w:rFonts w:cs="Arial"/>
          <w:color w:val="000000"/>
          <w:sz w:val="24"/>
          <w:szCs w:val="24"/>
        </w:rPr>
        <w:t>Irlen H. (2010).</w:t>
      </w:r>
      <w:r w:rsidRPr="00BE58B7">
        <w:rPr>
          <w:rStyle w:val="apple-converted-space"/>
          <w:rFonts w:cs="Arial"/>
          <w:color w:val="000000"/>
          <w:sz w:val="24"/>
          <w:szCs w:val="24"/>
        </w:rPr>
        <w:t> </w:t>
      </w:r>
      <w:r w:rsidRPr="00BE58B7">
        <w:rPr>
          <w:rStyle w:val="Emphasis"/>
          <w:rFonts w:cs="Arial"/>
          <w:color w:val="000000"/>
          <w:sz w:val="24"/>
          <w:szCs w:val="24"/>
        </w:rPr>
        <w:t>The Irlen Revolution: A Guide to Changing Your Perception and Your Life.</w:t>
      </w:r>
      <w:r w:rsidRPr="00BE58B7">
        <w:rPr>
          <w:rStyle w:val="apple-converted-space"/>
          <w:rFonts w:cs="Arial"/>
          <w:color w:val="000000"/>
          <w:sz w:val="24"/>
          <w:szCs w:val="24"/>
        </w:rPr>
        <w:t> </w:t>
      </w:r>
      <w:r w:rsidRPr="00BE58B7">
        <w:rPr>
          <w:rStyle w:val="mixed-citation"/>
          <w:rFonts w:cs="Arial"/>
          <w:color w:val="000000"/>
          <w:sz w:val="24"/>
          <w:szCs w:val="24"/>
        </w:rPr>
        <w:t>New York, NY: Square One Publishers</w:t>
      </w:r>
    </w:p>
    <w:p w:rsidR="00BE58B7" w:rsidRDefault="00BE58B7" w:rsidP="00C512DC">
      <w:pPr>
        <w:autoSpaceDE w:val="0"/>
        <w:autoSpaceDN w:val="0"/>
        <w:adjustRightInd w:val="0"/>
        <w:spacing w:after="0"/>
        <w:ind w:left="1440" w:hanging="1440"/>
        <w:jc w:val="left"/>
        <w:rPr>
          <w:rFonts w:eastAsiaTheme="minorHAnsi" w:cs="Arial"/>
          <w:sz w:val="24"/>
          <w:szCs w:val="24"/>
          <w:lang w:val="en-GB" w:bidi="ar-SA"/>
        </w:rPr>
      </w:pPr>
      <w:r w:rsidRPr="00BE58B7">
        <w:rPr>
          <w:rFonts w:eastAsiaTheme="minorHAnsi" w:cs="Arial"/>
          <w:sz w:val="24"/>
          <w:szCs w:val="24"/>
          <w:lang w:val="en-GB" w:bidi="ar-SA"/>
        </w:rPr>
        <w:t xml:space="preserve">Kussmaul A. A word deafness and word blindness. In: von Ziemssen H, McCreery JAT, eds. </w:t>
      </w:r>
      <w:r w:rsidRPr="00BE58B7">
        <w:rPr>
          <w:rFonts w:eastAsiaTheme="minorHAnsi" w:cs="Arial"/>
          <w:i/>
          <w:iCs/>
          <w:sz w:val="24"/>
          <w:szCs w:val="24"/>
          <w:lang w:val="en-GB" w:bidi="ar-SA"/>
        </w:rPr>
        <w:t>Cyclopaedia of the Practice of</w:t>
      </w:r>
      <w:r w:rsidRPr="00BE58B7">
        <w:rPr>
          <w:rFonts w:eastAsiaTheme="minorHAnsi" w:cs="Arial"/>
          <w:sz w:val="24"/>
          <w:szCs w:val="24"/>
          <w:lang w:val="en-GB" w:bidi="ar-SA"/>
        </w:rPr>
        <w:t xml:space="preserve"> </w:t>
      </w:r>
      <w:r w:rsidRPr="00BE58B7">
        <w:rPr>
          <w:rFonts w:eastAsiaTheme="minorHAnsi" w:cs="Arial"/>
          <w:i/>
          <w:iCs/>
          <w:sz w:val="24"/>
          <w:szCs w:val="24"/>
          <w:lang w:val="en-GB" w:bidi="ar-SA"/>
        </w:rPr>
        <w:t>Medicine</w:t>
      </w:r>
      <w:r w:rsidRPr="00BE58B7">
        <w:rPr>
          <w:rFonts w:eastAsiaTheme="minorHAnsi" w:cs="Arial"/>
          <w:sz w:val="24"/>
          <w:szCs w:val="24"/>
          <w:lang w:val="en-GB" w:bidi="ar-SA"/>
        </w:rPr>
        <w:t>. New York, NY: William Wood;</w:t>
      </w:r>
      <w:r w:rsidR="006A7B1C">
        <w:rPr>
          <w:rFonts w:eastAsiaTheme="minorHAnsi" w:cs="Arial"/>
          <w:sz w:val="24"/>
          <w:szCs w:val="24"/>
          <w:lang w:val="en-GB" w:bidi="ar-SA"/>
        </w:rPr>
        <w:t xml:space="preserve"> </w:t>
      </w:r>
      <w:r w:rsidRPr="00BE58B7">
        <w:rPr>
          <w:rFonts w:eastAsiaTheme="minorHAnsi" w:cs="Arial"/>
          <w:sz w:val="24"/>
          <w:szCs w:val="24"/>
          <w:lang w:val="en-GB" w:bidi="ar-SA"/>
        </w:rPr>
        <w:t>1877:770 –778</w:t>
      </w:r>
    </w:p>
    <w:p w:rsidR="00BE58B7" w:rsidRDefault="00BE58B7" w:rsidP="00C512DC">
      <w:pPr>
        <w:autoSpaceDE w:val="0"/>
        <w:autoSpaceDN w:val="0"/>
        <w:adjustRightInd w:val="0"/>
        <w:spacing w:after="0"/>
        <w:ind w:left="1440" w:hanging="1440"/>
        <w:jc w:val="left"/>
        <w:rPr>
          <w:rFonts w:eastAsiaTheme="minorHAnsi" w:cs="Arial"/>
          <w:sz w:val="24"/>
          <w:szCs w:val="24"/>
          <w:lang w:val="en-GB" w:bidi="ar-SA"/>
        </w:rPr>
      </w:pPr>
    </w:p>
    <w:p w:rsidR="004A67F3" w:rsidRPr="004A67F3" w:rsidRDefault="004A67F3" w:rsidP="00C512DC">
      <w:pPr>
        <w:autoSpaceDE w:val="0"/>
        <w:autoSpaceDN w:val="0"/>
        <w:adjustRightInd w:val="0"/>
        <w:spacing w:after="0"/>
        <w:ind w:left="1440" w:hanging="1440"/>
        <w:jc w:val="left"/>
        <w:rPr>
          <w:rFonts w:eastAsiaTheme="minorHAnsi" w:cs="Arial"/>
          <w:sz w:val="24"/>
          <w:szCs w:val="24"/>
          <w:lang w:val="en-GB" w:bidi="ar-SA"/>
        </w:rPr>
      </w:pPr>
      <w:r w:rsidRPr="00BE58B7">
        <w:rPr>
          <w:rFonts w:eastAsia="Times New Roman" w:cs="Arial"/>
          <w:color w:val="000000"/>
          <w:sz w:val="24"/>
          <w:szCs w:val="24"/>
          <w:lang w:val="en-GB" w:eastAsia="en-GB" w:bidi="ar-SA"/>
        </w:rPr>
        <w:t>Meares O. (1980). Figure/background, brightness/contrast, and reading disabilities.</w:t>
      </w:r>
      <w:r w:rsidRPr="00BE58B7">
        <w:rPr>
          <w:rFonts w:eastAsia="Times New Roman" w:cs="Arial"/>
          <w:i/>
          <w:iCs/>
          <w:color w:val="000000"/>
          <w:sz w:val="24"/>
          <w:szCs w:val="24"/>
          <w:lang w:val="en-GB" w:eastAsia="en-GB" w:bidi="ar-SA"/>
        </w:rPr>
        <w:t>Visible Lang.</w:t>
      </w:r>
      <w:r w:rsidRPr="00BE58B7">
        <w:rPr>
          <w:rFonts w:eastAsia="Times New Roman" w:cs="Arial"/>
          <w:color w:val="000000"/>
          <w:sz w:val="24"/>
          <w:szCs w:val="24"/>
          <w:lang w:val="en-GB" w:eastAsia="en-GB" w:bidi="ar-SA"/>
        </w:rPr>
        <w:t> 14 13–29</w:t>
      </w:r>
    </w:p>
    <w:p w:rsidR="00BE58B7" w:rsidRDefault="00BE58B7" w:rsidP="00C512DC">
      <w:pPr>
        <w:autoSpaceDE w:val="0"/>
        <w:autoSpaceDN w:val="0"/>
        <w:adjustRightInd w:val="0"/>
        <w:spacing w:after="0"/>
        <w:ind w:left="1440" w:hanging="1440"/>
        <w:jc w:val="left"/>
        <w:rPr>
          <w:rFonts w:eastAsiaTheme="minorHAnsi" w:cs="Arial"/>
          <w:sz w:val="24"/>
          <w:szCs w:val="24"/>
          <w:lang w:val="en-GB" w:bidi="ar-SA"/>
        </w:rPr>
      </w:pPr>
    </w:p>
    <w:p w:rsidR="00BE58B7" w:rsidRPr="00BE58B7" w:rsidRDefault="00BE58B7" w:rsidP="00C512DC">
      <w:pPr>
        <w:autoSpaceDE w:val="0"/>
        <w:autoSpaceDN w:val="0"/>
        <w:adjustRightInd w:val="0"/>
        <w:spacing w:after="0"/>
        <w:ind w:left="1440" w:hanging="1440"/>
        <w:jc w:val="left"/>
        <w:rPr>
          <w:rFonts w:eastAsiaTheme="minorHAnsi" w:cs="Arial"/>
          <w:sz w:val="24"/>
          <w:szCs w:val="24"/>
          <w:lang w:val="en-GB" w:bidi="ar-SA"/>
        </w:rPr>
      </w:pPr>
      <w:r w:rsidRPr="00BE58B7">
        <w:rPr>
          <w:rFonts w:eastAsiaTheme="minorHAnsi" w:cs="Arial"/>
          <w:sz w:val="24"/>
          <w:szCs w:val="24"/>
          <w:lang w:val="en-GB" w:bidi="ar-SA"/>
        </w:rPr>
        <w:t xml:space="preserve">Orton ST. A neurological explanation of the reading disability. </w:t>
      </w:r>
      <w:r w:rsidRPr="00BE58B7">
        <w:rPr>
          <w:rFonts w:eastAsiaTheme="minorHAnsi" w:cs="Arial"/>
          <w:i/>
          <w:iCs/>
          <w:sz w:val="24"/>
          <w:szCs w:val="24"/>
          <w:lang w:val="en-GB" w:bidi="ar-SA"/>
        </w:rPr>
        <w:t>Educ Rec</w:t>
      </w:r>
      <w:r w:rsidRPr="00BE58B7">
        <w:rPr>
          <w:rFonts w:eastAsiaTheme="minorHAnsi" w:cs="Arial"/>
          <w:sz w:val="24"/>
          <w:szCs w:val="24"/>
          <w:lang w:val="en-GB" w:bidi="ar-SA"/>
        </w:rPr>
        <w:t>. 1939;</w:t>
      </w:r>
      <w:r>
        <w:rPr>
          <w:rFonts w:eastAsiaTheme="minorHAnsi" w:cs="Arial"/>
          <w:sz w:val="24"/>
          <w:szCs w:val="24"/>
          <w:lang w:val="en-GB" w:bidi="ar-SA"/>
        </w:rPr>
        <w:t xml:space="preserve"> </w:t>
      </w:r>
      <w:r w:rsidRPr="00BE58B7">
        <w:rPr>
          <w:rFonts w:eastAsiaTheme="minorHAnsi" w:cs="Arial"/>
          <w:sz w:val="24"/>
          <w:szCs w:val="24"/>
          <w:lang w:val="en-GB" w:bidi="ar-SA"/>
        </w:rPr>
        <w:t>20(suppl 12):58–68</w:t>
      </w:r>
    </w:p>
    <w:p w:rsidR="004A67F3" w:rsidRPr="00BE58B7" w:rsidRDefault="004A67F3" w:rsidP="00C512DC">
      <w:pPr>
        <w:ind w:left="1440" w:hanging="1440"/>
        <w:rPr>
          <w:rFonts w:cs="Arial"/>
          <w:sz w:val="24"/>
          <w:szCs w:val="24"/>
        </w:rPr>
      </w:pPr>
    </w:p>
    <w:p w:rsidR="007D7843" w:rsidRPr="00BE58B7" w:rsidRDefault="007D7843" w:rsidP="00C512DC">
      <w:pPr>
        <w:tabs>
          <w:tab w:val="left" w:pos="2625"/>
        </w:tabs>
        <w:ind w:left="1440" w:hanging="1440"/>
        <w:rPr>
          <w:rFonts w:cs="Arial"/>
          <w:sz w:val="24"/>
          <w:szCs w:val="24"/>
        </w:rPr>
      </w:pPr>
      <w:r w:rsidRPr="00BE58B7">
        <w:rPr>
          <w:rFonts w:eastAsia="Times New Roman" w:cs="Arial"/>
          <w:color w:val="000000"/>
          <w:sz w:val="24"/>
          <w:szCs w:val="24"/>
          <w:lang w:val="en-GB" w:eastAsia="en-GB" w:bidi="ar-SA"/>
        </w:rPr>
        <w:t>Ritchie S. J., Della Sala S., McIntosh R. D. (2011). Irlen colored overlays do not alleviate reading difficulties, </w:t>
      </w:r>
      <w:r w:rsidRPr="00BE58B7">
        <w:rPr>
          <w:rFonts w:eastAsia="Times New Roman" w:cs="Arial"/>
          <w:i/>
          <w:iCs/>
          <w:color w:val="000000"/>
          <w:sz w:val="24"/>
          <w:szCs w:val="24"/>
          <w:lang w:val="en-GB" w:eastAsia="en-GB" w:bidi="ar-SA"/>
        </w:rPr>
        <w:t>Pediatrics</w:t>
      </w:r>
      <w:r w:rsidRPr="00BE58B7">
        <w:rPr>
          <w:rFonts w:eastAsia="Times New Roman" w:cs="Arial"/>
          <w:color w:val="000000"/>
          <w:sz w:val="24"/>
          <w:szCs w:val="24"/>
          <w:lang w:val="en-GB" w:eastAsia="en-GB" w:bidi="ar-SA"/>
        </w:rPr>
        <w:t> 128 932–938 10.1542/peds.2011-0314</w:t>
      </w:r>
    </w:p>
    <w:p w:rsidR="007D7843" w:rsidRPr="00BE58B7" w:rsidRDefault="007D7843" w:rsidP="00C512DC">
      <w:pPr>
        <w:tabs>
          <w:tab w:val="left" w:pos="2625"/>
        </w:tabs>
        <w:ind w:left="1440" w:hanging="1440"/>
        <w:rPr>
          <w:rFonts w:eastAsia="Times New Roman" w:cs="Arial"/>
          <w:color w:val="642A8F"/>
          <w:sz w:val="24"/>
          <w:szCs w:val="24"/>
          <w:u w:val="single"/>
          <w:lang w:val="en-GB" w:eastAsia="en-GB" w:bidi="ar-SA"/>
        </w:rPr>
      </w:pPr>
      <w:r w:rsidRPr="00BE58B7">
        <w:rPr>
          <w:rFonts w:eastAsia="Times New Roman" w:cs="Arial"/>
          <w:color w:val="000000"/>
          <w:sz w:val="24"/>
          <w:szCs w:val="24"/>
          <w:lang w:val="en-GB" w:eastAsia="en-GB" w:bidi="ar-SA"/>
        </w:rPr>
        <w:t>Ritchie S. J., Della Sala S., McIntosh R. D. (2012). Irlen colored filters in the classroom: a 1-Year Follow-Up. </w:t>
      </w:r>
      <w:r w:rsidRPr="00BE58B7">
        <w:rPr>
          <w:rFonts w:eastAsia="Times New Roman" w:cs="Arial"/>
          <w:i/>
          <w:iCs/>
          <w:color w:val="000000"/>
          <w:sz w:val="24"/>
          <w:szCs w:val="24"/>
          <w:lang w:val="en-GB" w:eastAsia="en-GB" w:bidi="ar-SA"/>
        </w:rPr>
        <w:t>Mind. Brain Educ.</w:t>
      </w:r>
      <w:r w:rsidRPr="00BE58B7">
        <w:rPr>
          <w:rFonts w:eastAsia="Times New Roman" w:cs="Arial"/>
          <w:color w:val="000000"/>
          <w:sz w:val="24"/>
          <w:szCs w:val="24"/>
          <w:lang w:val="en-GB" w:eastAsia="en-GB" w:bidi="ar-SA"/>
        </w:rPr>
        <w:t> 6 74–80 10.1111/j.1751-228X.2012.01139.</w:t>
      </w:r>
      <w:r w:rsidRPr="00BE58B7">
        <w:rPr>
          <w:rFonts w:eastAsia="Times New Roman" w:cs="Arial"/>
          <w:color w:val="642A8F"/>
          <w:sz w:val="24"/>
          <w:szCs w:val="24"/>
          <w:u w:val="single"/>
          <w:lang w:val="en-GB" w:eastAsia="en-GB" w:bidi="ar-SA"/>
        </w:rPr>
        <w:t xml:space="preserve">x </w:t>
      </w:r>
    </w:p>
    <w:p w:rsidR="000D0836" w:rsidRDefault="000D0836" w:rsidP="00C512DC">
      <w:pPr>
        <w:autoSpaceDE w:val="0"/>
        <w:autoSpaceDN w:val="0"/>
        <w:adjustRightInd w:val="0"/>
        <w:spacing w:after="0"/>
        <w:ind w:left="1440" w:hanging="1440"/>
        <w:jc w:val="left"/>
        <w:rPr>
          <w:rFonts w:eastAsiaTheme="minorHAnsi" w:cs="Arial"/>
          <w:sz w:val="24"/>
          <w:szCs w:val="24"/>
          <w:lang w:val="en-GB" w:bidi="ar-SA"/>
        </w:rPr>
      </w:pPr>
      <w:r w:rsidRPr="00BE58B7">
        <w:rPr>
          <w:rFonts w:eastAsiaTheme="minorHAnsi" w:cs="Arial"/>
          <w:sz w:val="24"/>
          <w:szCs w:val="24"/>
          <w:lang w:val="en-GB" w:bidi="ar-SA"/>
        </w:rPr>
        <w:lastRenderedPageBreak/>
        <w:t>Shankweiler D. &amp; Crain S. (1986). Language m</w:t>
      </w:r>
      <w:r w:rsidR="00BE58B7">
        <w:rPr>
          <w:rFonts w:eastAsiaTheme="minorHAnsi" w:cs="Arial"/>
          <w:sz w:val="24"/>
          <w:szCs w:val="24"/>
          <w:lang w:val="en-GB" w:bidi="ar-SA"/>
        </w:rPr>
        <w:t xml:space="preserve">echanisms and reading disorder: </w:t>
      </w:r>
      <w:r w:rsidRPr="00BE58B7">
        <w:rPr>
          <w:rFonts w:eastAsiaTheme="minorHAnsi" w:cs="Arial"/>
          <w:sz w:val="24"/>
          <w:szCs w:val="24"/>
          <w:lang w:val="en-GB" w:bidi="ar-SA"/>
        </w:rPr>
        <w:t>Amodular</w:t>
      </w:r>
      <w:r w:rsidR="00BE58B7">
        <w:rPr>
          <w:rFonts w:eastAsiaTheme="minorHAnsi" w:cs="Arial"/>
          <w:sz w:val="24"/>
          <w:szCs w:val="24"/>
          <w:lang w:val="en-GB" w:bidi="ar-SA"/>
        </w:rPr>
        <w:t xml:space="preserve"> </w:t>
      </w:r>
      <w:r w:rsidRPr="00BE58B7">
        <w:rPr>
          <w:rFonts w:eastAsiaTheme="minorHAnsi" w:cs="Arial"/>
          <w:sz w:val="24"/>
          <w:szCs w:val="24"/>
          <w:lang w:val="en-GB" w:bidi="ar-SA"/>
        </w:rPr>
        <w:t xml:space="preserve">approach. </w:t>
      </w:r>
      <w:r w:rsidRPr="00BE58B7">
        <w:rPr>
          <w:rFonts w:eastAsiaTheme="minorHAnsi" w:cs="Arial"/>
          <w:i/>
          <w:iCs/>
          <w:sz w:val="24"/>
          <w:szCs w:val="24"/>
          <w:lang w:val="en-GB" w:bidi="ar-SA"/>
        </w:rPr>
        <w:t xml:space="preserve">Cognition, 24, </w:t>
      </w:r>
      <w:r w:rsidRPr="00BE58B7">
        <w:rPr>
          <w:rFonts w:eastAsiaTheme="minorHAnsi" w:cs="Arial"/>
          <w:sz w:val="24"/>
          <w:szCs w:val="24"/>
          <w:lang w:val="en-GB" w:bidi="ar-SA"/>
        </w:rPr>
        <w:t>139-64.</w:t>
      </w:r>
    </w:p>
    <w:p w:rsidR="00BE58B7" w:rsidRPr="00BE58B7" w:rsidRDefault="00BE58B7" w:rsidP="00C512DC">
      <w:pPr>
        <w:autoSpaceDE w:val="0"/>
        <w:autoSpaceDN w:val="0"/>
        <w:adjustRightInd w:val="0"/>
        <w:spacing w:after="0"/>
        <w:ind w:left="1440" w:hanging="1440"/>
        <w:jc w:val="left"/>
        <w:rPr>
          <w:rFonts w:eastAsiaTheme="minorHAnsi" w:cs="Arial"/>
          <w:sz w:val="24"/>
          <w:szCs w:val="24"/>
          <w:lang w:val="en-GB" w:bidi="ar-SA"/>
        </w:rPr>
      </w:pPr>
    </w:p>
    <w:p w:rsidR="007D7843" w:rsidRPr="00BE58B7" w:rsidRDefault="007D7843" w:rsidP="00C512DC">
      <w:pPr>
        <w:tabs>
          <w:tab w:val="left" w:pos="2625"/>
        </w:tabs>
        <w:ind w:left="1440" w:hanging="1440"/>
        <w:rPr>
          <w:rFonts w:cs="Arial"/>
          <w:sz w:val="24"/>
          <w:szCs w:val="24"/>
        </w:rPr>
      </w:pPr>
      <w:r w:rsidRPr="00BE58B7">
        <w:rPr>
          <w:rFonts w:eastAsia="Times New Roman" w:cs="Arial"/>
          <w:color w:val="000000"/>
          <w:sz w:val="24"/>
          <w:szCs w:val="24"/>
          <w:lang w:val="en-GB" w:eastAsia="en-GB" w:bidi="ar-SA"/>
        </w:rPr>
        <w:t>Singleton C., Henderson L. M. (2007). Computerized screening for visual stress in children with dyslexia. </w:t>
      </w:r>
      <w:r w:rsidRPr="00BE58B7">
        <w:rPr>
          <w:rFonts w:eastAsia="Times New Roman" w:cs="Arial"/>
          <w:i/>
          <w:iCs/>
          <w:color w:val="000000"/>
          <w:sz w:val="24"/>
          <w:szCs w:val="24"/>
          <w:lang w:val="en-GB" w:eastAsia="en-GB" w:bidi="ar-SA"/>
        </w:rPr>
        <w:t>Dyslexia</w:t>
      </w:r>
      <w:r w:rsidRPr="00BE58B7">
        <w:rPr>
          <w:rFonts w:eastAsia="Times New Roman" w:cs="Arial"/>
          <w:color w:val="000000"/>
          <w:sz w:val="24"/>
          <w:szCs w:val="24"/>
          <w:lang w:val="en-GB" w:eastAsia="en-GB" w:bidi="ar-SA"/>
        </w:rPr>
        <w:t> 13 130–151 10.1002/dys.329 </w:t>
      </w:r>
    </w:p>
    <w:p w:rsidR="007D7843" w:rsidRPr="00BE58B7" w:rsidRDefault="007D7843" w:rsidP="00C512DC">
      <w:pPr>
        <w:tabs>
          <w:tab w:val="left" w:pos="2625"/>
        </w:tabs>
        <w:ind w:left="1440" w:hanging="1440"/>
        <w:rPr>
          <w:rFonts w:eastAsia="Times New Roman" w:cs="Arial"/>
          <w:color w:val="000000"/>
          <w:sz w:val="24"/>
          <w:szCs w:val="24"/>
          <w:lang w:val="en-GB" w:eastAsia="en-GB" w:bidi="ar-SA"/>
        </w:rPr>
      </w:pPr>
      <w:r w:rsidRPr="00BE58B7">
        <w:rPr>
          <w:rFonts w:eastAsia="Times New Roman" w:cs="Arial"/>
          <w:color w:val="000000"/>
          <w:sz w:val="24"/>
          <w:szCs w:val="24"/>
          <w:lang w:val="en-GB" w:eastAsia="en-GB" w:bidi="ar-SA"/>
        </w:rPr>
        <w:t>Singleton C., Trotter S. (2005). Visual stress in adults with and without dyslexia.</w:t>
      </w:r>
      <w:r w:rsidRPr="00BE58B7">
        <w:rPr>
          <w:rFonts w:eastAsia="Times New Roman" w:cs="Arial"/>
          <w:i/>
          <w:iCs/>
          <w:color w:val="000000"/>
          <w:sz w:val="24"/>
          <w:szCs w:val="24"/>
          <w:lang w:val="en-GB" w:eastAsia="en-GB" w:bidi="ar-SA"/>
        </w:rPr>
        <w:t>J. Res. Read.</w:t>
      </w:r>
      <w:r w:rsidRPr="00BE58B7">
        <w:rPr>
          <w:rFonts w:eastAsia="Times New Roman" w:cs="Arial"/>
          <w:color w:val="000000"/>
          <w:sz w:val="24"/>
          <w:szCs w:val="24"/>
          <w:lang w:val="en-GB" w:eastAsia="en-GB" w:bidi="ar-SA"/>
        </w:rPr>
        <w:t> 28 365–378 10.1111/j.1467-9817.2005.00275.x </w:t>
      </w:r>
    </w:p>
    <w:p w:rsidR="000D0836" w:rsidRPr="00BE58B7" w:rsidRDefault="000D0836" w:rsidP="00C512DC">
      <w:pPr>
        <w:autoSpaceDE w:val="0"/>
        <w:autoSpaceDN w:val="0"/>
        <w:adjustRightInd w:val="0"/>
        <w:spacing w:after="0"/>
        <w:ind w:left="1440" w:hanging="1440"/>
        <w:jc w:val="left"/>
        <w:rPr>
          <w:rFonts w:eastAsiaTheme="minorHAnsi" w:cs="Arial"/>
          <w:sz w:val="24"/>
          <w:szCs w:val="24"/>
          <w:lang w:val="en-GB" w:bidi="ar-SA"/>
        </w:rPr>
      </w:pPr>
      <w:r w:rsidRPr="00BE58B7">
        <w:rPr>
          <w:rFonts w:eastAsiaTheme="minorHAnsi" w:cs="Arial"/>
          <w:sz w:val="24"/>
          <w:szCs w:val="24"/>
          <w:lang w:val="en-GB" w:bidi="ar-SA"/>
        </w:rPr>
        <w:t xml:space="preserve">Snowling, M.J. (1987). </w:t>
      </w:r>
      <w:r w:rsidRPr="00BE58B7">
        <w:rPr>
          <w:rFonts w:eastAsiaTheme="minorHAnsi" w:cs="Arial"/>
          <w:i/>
          <w:iCs/>
          <w:sz w:val="24"/>
          <w:szCs w:val="24"/>
          <w:lang w:val="en-GB" w:bidi="ar-SA"/>
        </w:rPr>
        <w:t xml:space="preserve">Dyslexia: A Cognitive-Developmental Perspective. </w:t>
      </w:r>
      <w:r w:rsidRPr="00BE58B7">
        <w:rPr>
          <w:rFonts w:eastAsiaTheme="minorHAnsi" w:cs="Arial"/>
          <w:sz w:val="24"/>
          <w:szCs w:val="24"/>
          <w:lang w:val="en-GB" w:bidi="ar-SA"/>
        </w:rPr>
        <w:t>Oxford: Blackwell.</w:t>
      </w:r>
    </w:p>
    <w:p w:rsidR="00BE58B7" w:rsidRPr="00BE58B7" w:rsidRDefault="00BE58B7" w:rsidP="00C512DC">
      <w:pPr>
        <w:autoSpaceDE w:val="0"/>
        <w:autoSpaceDN w:val="0"/>
        <w:adjustRightInd w:val="0"/>
        <w:spacing w:after="0"/>
        <w:ind w:left="1440" w:hanging="1440"/>
        <w:jc w:val="left"/>
        <w:rPr>
          <w:rFonts w:eastAsiaTheme="minorHAnsi" w:cs="Arial"/>
          <w:sz w:val="24"/>
          <w:szCs w:val="24"/>
          <w:lang w:val="en-GB" w:bidi="ar-SA"/>
        </w:rPr>
      </w:pPr>
    </w:p>
    <w:p w:rsidR="00BE58B7" w:rsidRPr="00BE58B7" w:rsidRDefault="000D0836" w:rsidP="00C512DC">
      <w:pPr>
        <w:autoSpaceDE w:val="0"/>
        <w:autoSpaceDN w:val="0"/>
        <w:adjustRightInd w:val="0"/>
        <w:spacing w:after="0"/>
        <w:ind w:left="1440" w:hanging="1440"/>
        <w:jc w:val="left"/>
        <w:rPr>
          <w:rFonts w:eastAsiaTheme="minorHAnsi" w:cs="Arial"/>
          <w:i/>
          <w:iCs/>
          <w:sz w:val="24"/>
          <w:szCs w:val="24"/>
          <w:lang w:val="en-GB" w:bidi="ar-SA"/>
        </w:rPr>
      </w:pPr>
      <w:r w:rsidRPr="00BE58B7">
        <w:rPr>
          <w:rFonts w:eastAsiaTheme="minorHAnsi" w:cs="Arial"/>
          <w:sz w:val="24"/>
          <w:szCs w:val="24"/>
          <w:lang w:val="en-GB" w:bidi="ar-SA"/>
        </w:rPr>
        <w:t xml:space="preserve">Snowling, M.J. (1991). Developmental reading disorders. </w:t>
      </w:r>
      <w:r w:rsidR="00BE58B7">
        <w:rPr>
          <w:rFonts w:eastAsiaTheme="minorHAnsi" w:cs="Arial"/>
          <w:i/>
          <w:iCs/>
          <w:sz w:val="24"/>
          <w:szCs w:val="24"/>
          <w:lang w:val="en-GB" w:bidi="ar-SA"/>
        </w:rPr>
        <w:t xml:space="preserve">Journal of Child </w:t>
      </w:r>
      <w:r w:rsidRPr="00BE58B7">
        <w:rPr>
          <w:rFonts w:eastAsiaTheme="minorHAnsi" w:cs="Arial"/>
          <w:i/>
          <w:iCs/>
          <w:sz w:val="24"/>
          <w:szCs w:val="24"/>
          <w:lang w:val="en-GB" w:bidi="ar-SA"/>
        </w:rPr>
        <w:t>Psychology and</w:t>
      </w:r>
      <w:r w:rsidR="00BE58B7">
        <w:rPr>
          <w:rFonts w:eastAsiaTheme="minorHAnsi" w:cs="Arial"/>
          <w:i/>
          <w:iCs/>
          <w:sz w:val="24"/>
          <w:szCs w:val="24"/>
          <w:lang w:val="en-GB" w:bidi="ar-SA"/>
        </w:rPr>
        <w:t xml:space="preserve"> </w:t>
      </w:r>
      <w:r w:rsidRPr="00BE58B7">
        <w:rPr>
          <w:rFonts w:eastAsiaTheme="minorHAnsi" w:cs="Arial"/>
          <w:i/>
          <w:iCs/>
          <w:sz w:val="24"/>
          <w:szCs w:val="24"/>
          <w:lang w:val="en-GB" w:bidi="ar-SA"/>
        </w:rPr>
        <w:t xml:space="preserve">Psychiatry, 32, </w:t>
      </w:r>
      <w:r w:rsidRPr="00BE58B7">
        <w:rPr>
          <w:rFonts w:eastAsiaTheme="minorHAnsi" w:cs="Arial"/>
          <w:sz w:val="24"/>
          <w:szCs w:val="24"/>
          <w:lang w:val="en-GB" w:bidi="ar-SA"/>
        </w:rPr>
        <w:t>49-77</w:t>
      </w:r>
    </w:p>
    <w:p w:rsidR="000D0836" w:rsidRPr="00BE58B7" w:rsidRDefault="000D0836" w:rsidP="00C512DC">
      <w:pPr>
        <w:autoSpaceDE w:val="0"/>
        <w:autoSpaceDN w:val="0"/>
        <w:adjustRightInd w:val="0"/>
        <w:spacing w:after="0"/>
        <w:ind w:left="1440" w:hanging="1440"/>
        <w:jc w:val="left"/>
        <w:rPr>
          <w:rFonts w:eastAsiaTheme="minorHAnsi" w:cs="Arial"/>
          <w:sz w:val="24"/>
          <w:szCs w:val="24"/>
          <w:lang w:val="en-GB" w:bidi="ar-SA"/>
        </w:rPr>
      </w:pPr>
    </w:p>
    <w:p w:rsidR="000D0836" w:rsidRDefault="000D0836" w:rsidP="006A7B1C">
      <w:pPr>
        <w:autoSpaceDE w:val="0"/>
        <w:autoSpaceDN w:val="0"/>
        <w:adjustRightInd w:val="0"/>
        <w:spacing w:after="0"/>
        <w:ind w:left="1440" w:hanging="1440"/>
        <w:jc w:val="left"/>
        <w:rPr>
          <w:rFonts w:eastAsiaTheme="minorHAnsi" w:cs="Arial"/>
          <w:sz w:val="24"/>
          <w:szCs w:val="24"/>
          <w:lang w:val="en-GB" w:bidi="ar-SA"/>
        </w:rPr>
      </w:pPr>
      <w:r w:rsidRPr="00BE58B7">
        <w:rPr>
          <w:rFonts w:eastAsiaTheme="minorHAnsi" w:cs="Arial"/>
          <w:sz w:val="24"/>
          <w:szCs w:val="24"/>
          <w:lang w:val="en-GB" w:bidi="ar-SA"/>
        </w:rPr>
        <w:t xml:space="preserve">Snowling, M.J. (1995). Phonological processing and developmental dyslexia. </w:t>
      </w:r>
      <w:r w:rsidRPr="00BE58B7">
        <w:rPr>
          <w:rFonts w:eastAsiaTheme="minorHAnsi" w:cs="Arial"/>
          <w:i/>
          <w:iCs/>
          <w:sz w:val="24"/>
          <w:szCs w:val="24"/>
          <w:lang w:val="en-GB" w:bidi="ar-SA"/>
        </w:rPr>
        <w:t>Journal of</w:t>
      </w:r>
      <w:r w:rsidR="00BE58B7">
        <w:rPr>
          <w:rFonts w:eastAsiaTheme="minorHAnsi" w:cs="Arial"/>
          <w:i/>
          <w:iCs/>
          <w:sz w:val="24"/>
          <w:szCs w:val="24"/>
          <w:lang w:val="en-GB" w:bidi="ar-SA"/>
        </w:rPr>
        <w:t xml:space="preserve"> </w:t>
      </w:r>
      <w:r w:rsidRPr="00BE58B7">
        <w:rPr>
          <w:rFonts w:eastAsiaTheme="minorHAnsi" w:cs="Arial"/>
          <w:i/>
          <w:iCs/>
          <w:sz w:val="24"/>
          <w:szCs w:val="24"/>
          <w:lang w:val="en-GB" w:bidi="ar-SA"/>
        </w:rPr>
        <w:t xml:space="preserve">Research in Reading, 18, </w:t>
      </w:r>
      <w:r w:rsidRPr="00BE58B7">
        <w:rPr>
          <w:rFonts w:eastAsiaTheme="minorHAnsi" w:cs="Arial"/>
          <w:sz w:val="24"/>
          <w:szCs w:val="24"/>
          <w:lang w:val="en-GB" w:bidi="ar-SA"/>
        </w:rPr>
        <w:t>132-138.Snowling MJ. Dyslexia: a hundred years</w:t>
      </w:r>
      <w:r w:rsidR="006A7B1C">
        <w:rPr>
          <w:rFonts w:eastAsiaTheme="minorHAnsi" w:cs="Arial"/>
          <w:i/>
          <w:iCs/>
          <w:sz w:val="24"/>
          <w:szCs w:val="24"/>
          <w:lang w:val="en-GB" w:bidi="ar-SA"/>
        </w:rPr>
        <w:t xml:space="preserve"> </w:t>
      </w:r>
      <w:r w:rsidRPr="00BE58B7">
        <w:rPr>
          <w:rFonts w:eastAsiaTheme="minorHAnsi" w:cs="Arial"/>
          <w:sz w:val="24"/>
          <w:szCs w:val="24"/>
          <w:lang w:val="en-GB" w:bidi="ar-SA"/>
        </w:rPr>
        <w:t xml:space="preserve">on. </w:t>
      </w:r>
      <w:r w:rsidRPr="00BE58B7">
        <w:rPr>
          <w:rFonts w:eastAsiaTheme="minorHAnsi" w:cs="Arial"/>
          <w:i/>
          <w:iCs/>
          <w:sz w:val="24"/>
          <w:szCs w:val="24"/>
          <w:lang w:val="en-GB" w:bidi="ar-SA"/>
        </w:rPr>
        <w:t>BMJ</w:t>
      </w:r>
      <w:r w:rsidRPr="00BE58B7">
        <w:rPr>
          <w:rFonts w:eastAsiaTheme="minorHAnsi" w:cs="Arial"/>
          <w:sz w:val="24"/>
          <w:szCs w:val="24"/>
          <w:lang w:val="en-GB" w:bidi="ar-SA"/>
        </w:rPr>
        <w:t>. 1996;313(7065):1096 –1097</w:t>
      </w:r>
    </w:p>
    <w:p w:rsidR="006A7B1C" w:rsidRPr="006A7B1C" w:rsidRDefault="006A7B1C" w:rsidP="006A7B1C">
      <w:pPr>
        <w:autoSpaceDE w:val="0"/>
        <w:autoSpaceDN w:val="0"/>
        <w:adjustRightInd w:val="0"/>
        <w:spacing w:after="0"/>
        <w:ind w:left="1440" w:hanging="1440"/>
        <w:jc w:val="left"/>
        <w:rPr>
          <w:rFonts w:eastAsiaTheme="minorHAnsi" w:cs="Arial"/>
          <w:i/>
          <w:iCs/>
          <w:sz w:val="24"/>
          <w:szCs w:val="24"/>
          <w:lang w:val="en-GB" w:bidi="ar-SA"/>
        </w:rPr>
      </w:pPr>
    </w:p>
    <w:p w:rsidR="000D0836" w:rsidRPr="00BE58B7" w:rsidRDefault="000D0836" w:rsidP="00C512DC">
      <w:pPr>
        <w:autoSpaceDE w:val="0"/>
        <w:autoSpaceDN w:val="0"/>
        <w:adjustRightInd w:val="0"/>
        <w:spacing w:after="0"/>
        <w:ind w:left="1440" w:hanging="1440"/>
        <w:jc w:val="left"/>
        <w:rPr>
          <w:rFonts w:eastAsiaTheme="minorHAnsi" w:cs="Arial"/>
          <w:i/>
          <w:iCs/>
          <w:sz w:val="24"/>
          <w:szCs w:val="24"/>
          <w:lang w:val="en-GB" w:bidi="ar-SA"/>
        </w:rPr>
      </w:pPr>
      <w:r w:rsidRPr="00BE58B7">
        <w:rPr>
          <w:rFonts w:eastAsiaTheme="minorHAnsi" w:cs="Arial"/>
          <w:sz w:val="24"/>
          <w:szCs w:val="24"/>
          <w:lang w:val="en-GB" w:bidi="ar-SA"/>
        </w:rPr>
        <w:t xml:space="preserve">Stanovich, K.E. (1998). Refining the phonological core deficit model. </w:t>
      </w:r>
      <w:r w:rsidRPr="00BE58B7">
        <w:rPr>
          <w:rFonts w:eastAsiaTheme="minorHAnsi" w:cs="Arial"/>
          <w:i/>
          <w:iCs/>
          <w:sz w:val="24"/>
          <w:szCs w:val="24"/>
          <w:lang w:val="en-GB" w:bidi="ar-SA"/>
        </w:rPr>
        <w:t>Child Psychology and</w:t>
      </w:r>
      <w:r w:rsidR="00BE58B7">
        <w:rPr>
          <w:rFonts w:eastAsiaTheme="minorHAnsi" w:cs="Arial"/>
          <w:i/>
          <w:iCs/>
          <w:sz w:val="24"/>
          <w:szCs w:val="24"/>
          <w:lang w:val="en-GB" w:bidi="ar-SA"/>
        </w:rPr>
        <w:t xml:space="preserve"> </w:t>
      </w:r>
      <w:r w:rsidRPr="00BE58B7">
        <w:rPr>
          <w:rFonts w:eastAsiaTheme="minorHAnsi" w:cs="Arial"/>
          <w:i/>
          <w:iCs/>
          <w:sz w:val="24"/>
          <w:szCs w:val="24"/>
          <w:lang w:val="en-GB" w:bidi="ar-SA"/>
        </w:rPr>
        <w:t xml:space="preserve">Psychiatry Review, 3, </w:t>
      </w:r>
      <w:r w:rsidRPr="00BE58B7">
        <w:rPr>
          <w:rFonts w:eastAsiaTheme="minorHAnsi" w:cs="Arial"/>
          <w:sz w:val="24"/>
          <w:szCs w:val="24"/>
          <w:lang w:val="en-GB" w:bidi="ar-SA"/>
        </w:rPr>
        <w:t>1, 17-21.</w:t>
      </w:r>
    </w:p>
    <w:p w:rsidR="00BE58B7" w:rsidRDefault="00BE58B7" w:rsidP="00C512DC">
      <w:pPr>
        <w:pStyle w:val="Heading1"/>
        <w:shd w:val="clear" w:color="auto" w:fill="FFFFFF"/>
        <w:spacing w:before="0" w:after="150"/>
        <w:ind w:left="1440" w:hanging="1440"/>
        <w:rPr>
          <w:rFonts w:ascii="Arial" w:eastAsia="Times New Roman" w:hAnsi="Arial" w:cs="Arial"/>
          <w:b w:val="0"/>
          <w:bCs w:val="0"/>
          <w:color w:val="000000"/>
          <w:sz w:val="24"/>
          <w:szCs w:val="24"/>
          <w:lang w:val="en-GB" w:eastAsia="en-GB" w:bidi="ar-SA"/>
        </w:rPr>
      </w:pPr>
    </w:p>
    <w:p w:rsidR="006A7B1C" w:rsidRPr="006A7B1C" w:rsidRDefault="00112B23" w:rsidP="006A7B1C">
      <w:pPr>
        <w:pStyle w:val="Heading1"/>
        <w:shd w:val="clear" w:color="auto" w:fill="FFFFFF"/>
        <w:spacing w:before="0" w:after="150"/>
        <w:ind w:left="1440" w:hanging="1440"/>
        <w:rPr>
          <w:rFonts w:ascii="Arial" w:hAnsi="Arial" w:cs="Arial"/>
          <w:b w:val="0"/>
          <w:color w:val="000000" w:themeColor="text1"/>
          <w:sz w:val="24"/>
          <w:szCs w:val="24"/>
          <w:shd w:val="clear" w:color="auto" w:fill="FFFFFF"/>
        </w:rPr>
      </w:pPr>
      <w:r w:rsidRPr="00BE58B7">
        <w:rPr>
          <w:rFonts w:ascii="Arial" w:hAnsi="Arial" w:cs="Arial"/>
          <w:b w:val="0"/>
          <w:color w:val="000000" w:themeColor="text1"/>
          <w:sz w:val="24"/>
          <w:szCs w:val="24"/>
        </w:rPr>
        <w:t>Uccula, A., Enna, M.,&amp; Mulatti (2014)</w:t>
      </w:r>
      <w:r w:rsidRPr="00BE58B7">
        <w:rPr>
          <w:rFonts w:ascii="Arial" w:hAnsi="Arial" w:cs="Arial"/>
          <w:b w:val="0"/>
          <w:color w:val="000000" w:themeColor="text1"/>
          <w:sz w:val="24"/>
          <w:szCs w:val="24"/>
          <w:shd w:val="clear" w:color="auto" w:fill="FFFFFF"/>
        </w:rPr>
        <w:t xml:space="preserve"> </w:t>
      </w:r>
      <w:r w:rsidRPr="00BE58B7">
        <w:rPr>
          <w:rFonts w:ascii="Arial" w:hAnsi="Arial" w:cs="Arial"/>
          <w:b w:val="0"/>
          <w:bCs w:val="0"/>
          <w:color w:val="000000" w:themeColor="text1"/>
          <w:sz w:val="24"/>
          <w:szCs w:val="24"/>
        </w:rPr>
        <w:t xml:space="preserve">Colors, colored overlays, and reading skills </w:t>
      </w:r>
      <w:r w:rsidRPr="00BE58B7">
        <w:rPr>
          <w:rFonts w:ascii="Arial" w:hAnsi="Arial" w:cs="Arial"/>
          <w:b w:val="0"/>
          <w:i/>
          <w:color w:val="000000" w:themeColor="text1"/>
          <w:sz w:val="24"/>
          <w:szCs w:val="24"/>
          <w:shd w:val="clear" w:color="auto" w:fill="FFFFFF"/>
        </w:rPr>
        <w:t>Frontiers in Psychology</w:t>
      </w:r>
      <w:r w:rsidRPr="00BE58B7">
        <w:rPr>
          <w:rFonts w:ascii="Arial" w:hAnsi="Arial" w:cs="Arial"/>
          <w:b w:val="0"/>
          <w:color w:val="000000" w:themeColor="text1"/>
          <w:sz w:val="24"/>
          <w:szCs w:val="24"/>
          <w:shd w:val="clear" w:color="auto" w:fill="FFFFFF"/>
        </w:rPr>
        <w:t>, 29 July 2014 | doi: 10.3389/fpsyg.2014.00833</w:t>
      </w:r>
    </w:p>
    <w:p w:rsidR="006A7B1C" w:rsidRPr="006A7B1C" w:rsidRDefault="004A67F3" w:rsidP="006A7B1C">
      <w:pPr>
        <w:pStyle w:val="Heading1"/>
        <w:shd w:val="clear" w:color="auto" w:fill="FFFFFF"/>
        <w:spacing w:before="0" w:after="150"/>
        <w:ind w:left="1440" w:hanging="1440"/>
        <w:rPr>
          <w:rFonts w:ascii="Arial" w:hAnsi="Arial" w:cs="Arial"/>
          <w:b w:val="0"/>
          <w:color w:val="000000"/>
          <w:sz w:val="24"/>
          <w:szCs w:val="24"/>
        </w:rPr>
      </w:pPr>
      <w:r w:rsidRPr="00BE58B7">
        <w:rPr>
          <w:rStyle w:val="mixed-citation"/>
          <w:rFonts w:ascii="Arial" w:hAnsi="Arial" w:cs="Arial"/>
          <w:b w:val="0"/>
          <w:color w:val="000000"/>
          <w:sz w:val="24"/>
          <w:szCs w:val="24"/>
        </w:rPr>
        <w:t>Wilkins A. J. (2003).</w:t>
      </w:r>
      <w:r w:rsidRPr="00BE58B7">
        <w:rPr>
          <w:rStyle w:val="apple-converted-space"/>
          <w:rFonts w:ascii="Arial" w:hAnsi="Arial" w:cs="Arial"/>
          <w:b w:val="0"/>
          <w:color w:val="000000"/>
          <w:sz w:val="24"/>
          <w:szCs w:val="24"/>
        </w:rPr>
        <w:t> </w:t>
      </w:r>
      <w:r w:rsidRPr="00BE58B7">
        <w:rPr>
          <w:rStyle w:val="Emphasis"/>
          <w:rFonts w:ascii="Arial" w:hAnsi="Arial" w:cs="Arial"/>
          <w:b w:val="0"/>
          <w:color w:val="000000"/>
          <w:sz w:val="24"/>
          <w:szCs w:val="24"/>
        </w:rPr>
        <w:t>Reading Through Colour.</w:t>
      </w:r>
      <w:r w:rsidRPr="00BE58B7">
        <w:rPr>
          <w:rStyle w:val="apple-converted-space"/>
          <w:rFonts w:ascii="Arial" w:hAnsi="Arial" w:cs="Arial"/>
          <w:b w:val="0"/>
          <w:color w:val="000000"/>
          <w:sz w:val="24"/>
          <w:szCs w:val="24"/>
        </w:rPr>
        <w:t> </w:t>
      </w:r>
      <w:r w:rsidRPr="00BE58B7">
        <w:rPr>
          <w:rStyle w:val="mixed-citation"/>
          <w:rFonts w:ascii="Arial" w:hAnsi="Arial" w:cs="Arial"/>
          <w:b w:val="0"/>
          <w:color w:val="000000"/>
          <w:sz w:val="24"/>
          <w:szCs w:val="24"/>
        </w:rPr>
        <w:t>Chichester: John Wiley and Sons</w:t>
      </w:r>
    </w:p>
    <w:p w:rsidR="00112B23" w:rsidRPr="00BE58B7" w:rsidRDefault="004A67F3" w:rsidP="00C512DC">
      <w:pPr>
        <w:pStyle w:val="Heading1"/>
        <w:shd w:val="clear" w:color="auto" w:fill="FFFFFF"/>
        <w:spacing w:before="0" w:after="150"/>
        <w:ind w:left="1440" w:hanging="1440"/>
        <w:rPr>
          <w:rFonts w:ascii="Arial" w:hAnsi="Arial" w:cs="Arial"/>
          <w:b w:val="0"/>
          <w:color w:val="000000" w:themeColor="text1"/>
          <w:sz w:val="24"/>
          <w:szCs w:val="24"/>
          <w:shd w:val="clear" w:color="auto" w:fill="FFFFFF"/>
        </w:rPr>
      </w:pPr>
      <w:r w:rsidRPr="00BE58B7">
        <w:rPr>
          <w:rStyle w:val="mixed-citation"/>
          <w:rFonts w:ascii="Arial" w:hAnsi="Arial" w:cs="Arial"/>
          <w:b w:val="0"/>
          <w:color w:val="000000"/>
          <w:sz w:val="24"/>
          <w:szCs w:val="24"/>
        </w:rPr>
        <w:t>Wilkins A. J., Evans B. J. (2010).</w:t>
      </w:r>
      <w:r w:rsidRPr="00BE58B7">
        <w:rPr>
          <w:rStyle w:val="apple-converted-space"/>
          <w:rFonts w:ascii="Arial" w:hAnsi="Arial" w:cs="Arial"/>
          <w:b w:val="0"/>
          <w:color w:val="000000"/>
          <w:sz w:val="24"/>
          <w:szCs w:val="24"/>
        </w:rPr>
        <w:t> </w:t>
      </w:r>
      <w:r w:rsidRPr="00BE58B7">
        <w:rPr>
          <w:rStyle w:val="ref-title"/>
          <w:rFonts w:ascii="Arial" w:hAnsi="Arial" w:cs="Arial"/>
          <w:b w:val="0"/>
          <w:color w:val="000000"/>
          <w:sz w:val="24"/>
          <w:szCs w:val="24"/>
        </w:rPr>
        <w:t>Visual stress, its treatment with spectral filters, and its relationship to visually induced motion sickness.</w:t>
      </w:r>
      <w:r w:rsidRPr="00BE58B7">
        <w:rPr>
          <w:rStyle w:val="apple-converted-space"/>
          <w:rFonts w:ascii="Arial" w:hAnsi="Arial" w:cs="Arial"/>
          <w:b w:val="0"/>
          <w:color w:val="000000"/>
          <w:sz w:val="24"/>
          <w:szCs w:val="24"/>
        </w:rPr>
        <w:t> </w:t>
      </w:r>
      <w:r w:rsidRPr="00BE58B7">
        <w:rPr>
          <w:rStyle w:val="Emphasis"/>
          <w:rFonts w:ascii="Arial" w:hAnsi="Arial" w:cs="Arial"/>
          <w:b w:val="0"/>
          <w:color w:val="000000"/>
          <w:sz w:val="24"/>
          <w:szCs w:val="24"/>
        </w:rPr>
        <w:t>Appl. Ergon.</w:t>
      </w:r>
      <w:r w:rsidRPr="00BE58B7">
        <w:rPr>
          <w:rStyle w:val="apple-converted-space"/>
          <w:rFonts w:ascii="Arial" w:hAnsi="Arial" w:cs="Arial"/>
          <w:b w:val="0"/>
          <w:color w:val="000000"/>
          <w:sz w:val="24"/>
          <w:szCs w:val="24"/>
        </w:rPr>
        <w:t> </w:t>
      </w:r>
      <w:r w:rsidRPr="00BE58B7">
        <w:rPr>
          <w:rStyle w:val="ref-vol"/>
          <w:rFonts w:ascii="Arial" w:hAnsi="Arial" w:cs="Arial"/>
          <w:b w:val="0"/>
          <w:color w:val="000000"/>
          <w:sz w:val="24"/>
          <w:szCs w:val="24"/>
        </w:rPr>
        <w:t>41</w:t>
      </w:r>
      <w:r w:rsidRPr="00BE58B7">
        <w:rPr>
          <w:rStyle w:val="apple-converted-space"/>
          <w:rFonts w:ascii="Arial" w:hAnsi="Arial" w:cs="Arial"/>
          <w:b w:val="0"/>
          <w:color w:val="000000"/>
          <w:sz w:val="24"/>
          <w:szCs w:val="24"/>
        </w:rPr>
        <w:t> </w:t>
      </w:r>
      <w:r w:rsidRPr="00BE58B7">
        <w:rPr>
          <w:rStyle w:val="mixed-citation"/>
          <w:rFonts w:ascii="Arial" w:hAnsi="Arial" w:cs="Arial"/>
          <w:b w:val="0"/>
          <w:color w:val="000000"/>
          <w:sz w:val="24"/>
          <w:szCs w:val="24"/>
        </w:rPr>
        <w:t>509–515 10.1016/j.apergo.2009.01.011</w:t>
      </w:r>
      <w:r w:rsidRPr="00BE58B7">
        <w:rPr>
          <w:rStyle w:val="apple-converted-space"/>
          <w:rFonts w:ascii="Arial" w:hAnsi="Arial" w:cs="Arial"/>
          <w:b w:val="0"/>
          <w:color w:val="000000"/>
          <w:sz w:val="24"/>
          <w:szCs w:val="24"/>
        </w:rPr>
        <w:t> </w:t>
      </w:r>
    </w:p>
    <w:p w:rsidR="00182DD4" w:rsidRPr="0005321F" w:rsidRDefault="00182DD4" w:rsidP="0005321F">
      <w:pPr>
        <w:tabs>
          <w:tab w:val="left" w:pos="2625"/>
        </w:tabs>
        <w:rPr>
          <w:rFonts w:cs="Arial"/>
          <w:sz w:val="24"/>
          <w:szCs w:val="24"/>
        </w:rPr>
      </w:pPr>
    </w:p>
    <w:sectPr w:rsidR="00182DD4" w:rsidRPr="0005321F" w:rsidSect="008A509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34A48"/>
    <w:multiLevelType w:val="multilevel"/>
    <w:tmpl w:val="C7C8F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1E1EF9"/>
    <w:multiLevelType w:val="multilevel"/>
    <w:tmpl w:val="C10C7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5F2893"/>
    <w:multiLevelType w:val="multilevel"/>
    <w:tmpl w:val="71486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A26454"/>
    <w:multiLevelType w:val="multilevel"/>
    <w:tmpl w:val="4AF8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2533F0"/>
    <w:multiLevelType w:val="multilevel"/>
    <w:tmpl w:val="5F8AB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F140A66"/>
    <w:multiLevelType w:val="hybridMultilevel"/>
    <w:tmpl w:val="1FA2E928"/>
    <w:lvl w:ilvl="0" w:tplc="387EC2B2">
      <w:start w:val="1"/>
      <w:numFmt w:val="bullet"/>
      <w:lvlText w:val="•"/>
      <w:lvlJc w:val="left"/>
      <w:pPr>
        <w:tabs>
          <w:tab w:val="num" w:pos="720"/>
        </w:tabs>
        <w:ind w:left="720" w:hanging="360"/>
      </w:pPr>
      <w:rPr>
        <w:rFonts w:ascii="Times New Roman" w:hAnsi="Times New Roman" w:hint="default"/>
      </w:rPr>
    </w:lvl>
    <w:lvl w:ilvl="1" w:tplc="9D38E774" w:tentative="1">
      <w:start w:val="1"/>
      <w:numFmt w:val="bullet"/>
      <w:lvlText w:val="•"/>
      <w:lvlJc w:val="left"/>
      <w:pPr>
        <w:tabs>
          <w:tab w:val="num" w:pos="1440"/>
        </w:tabs>
        <w:ind w:left="1440" w:hanging="360"/>
      </w:pPr>
      <w:rPr>
        <w:rFonts w:ascii="Times New Roman" w:hAnsi="Times New Roman" w:hint="default"/>
      </w:rPr>
    </w:lvl>
    <w:lvl w:ilvl="2" w:tplc="E2DE01E0" w:tentative="1">
      <w:start w:val="1"/>
      <w:numFmt w:val="bullet"/>
      <w:lvlText w:val="•"/>
      <w:lvlJc w:val="left"/>
      <w:pPr>
        <w:tabs>
          <w:tab w:val="num" w:pos="2160"/>
        </w:tabs>
        <w:ind w:left="2160" w:hanging="360"/>
      </w:pPr>
      <w:rPr>
        <w:rFonts w:ascii="Times New Roman" w:hAnsi="Times New Roman" w:hint="default"/>
      </w:rPr>
    </w:lvl>
    <w:lvl w:ilvl="3" w:tplc="3F5AD39E" w:tentative="1">
      <w:start w:val="1"/>
      <w:numFmt w:val="bullet"/>
      <w:lvlText w:val="•"/>
      <w:lvlJc w:val="left"/>
      <w:pPr>
        <w:tabs>
          <w:tab w:val="num" w:pos="2880"/>
        </w:tabs>
        <w:ind w:left="2880" w:hanging="360"/>
      </w:pPr>
      <w:rPr>
        <w:rFonts w:ascii="Times New Roman" w:hAnsi="Times New Roman" w:hint="default"/>
      </w:rPr>
    </w:lvl>
    <w:lvl w:ilvl="4" w:tplc="1474F946" w:tentative="1">
      <w:start w:val="1"/>
      <w:numFmt w:val="bullet"/>
      <w:lvlText w:val="•"/>
      <w:lvlJc w:val="left"/>
      <w:pPr>
        <w:tabs>
          <w:tab w:val="num" w:pos="3600"/>
        </w:tabs>
        <w:ind w:left="3600" w:hanging="360"/>
      </w:pPr>
      <w:rPr>
        <w:rFonts w:ascii="Times New Roman" w:hAnsi="Times New Roman" w:hint="default"/>
      </w:rPr>
    </w:lvl>
    <w:lvl w:ilvl="5" w:tplc="93B4F88E" w:tentative="1">
      <w:start w:val="1"/>
      <w:numFmt w:val="bullet"/>
      <w:lvlText w:val="•"/>
      <w:lvlJc w:val="left"/>
      <w:pPr>
        <w:tabs>
          <w:tab w:val="num" w:pos="4320"/>
        </w:tabs>
        <w:ind w:left="4320" w:hanging="360"/>
      </w:pPr>
      <w:rPr>
        <w:rFonts w:ascii="Times New Roman" w:hAnsi="Times New Roman" w:hint="default"/>
      </w:rPr>
    </w:lvl>
    <w:lvl w:ilvl="6" w:tplc="F2008720" w:tentative="1">
      <w:start w:val="1"/>
      <w:numFmt w:val="bullet"/>
      <w:lvlText w:val="•"/>
      <w:lvlJc w:val="left"/>
      <w:pPr>
        <w:tabs>
          <w:tab w:val="num" w:pos="5040"/>
        </w:tabs>
        <w:ind w:left="5040" w:hanging="360"/>
      </w:pPr>
      <w:rPr>
        <w:rFonts w:ascii="Times New Roman" w:hAnsi="Times New Roman" w:hint="default"/>
      </w:rPr>
    </w:lvl>
    <w:lvl w:ilvl="7" w:tplc="5E0EC84A" w:tentative="1">
      <w:start w:val="1"/>
      <w:numFmt w:val="bullet"/>
      <w:lvlText w:val="•"/>
      <w:lvlJc w:val="left"/>
      <w:pPr>
        <w:tabs>
          <w:tab w:val="num" w:pos="5760"/>
        </w:tabs>
        <w:ind w:left="5760" w:hanging="360"/>
      </w:pPr>
      <w:rPr>
        <w:rFonts w:ascii="Times New Roman" w:hAnsi="Times New Roman" w:hint="default"/>
      </w:rPr>
    </w:lvl>
    <w:lvl w:ilvl="8" w:tplc="72324550" w:tentative="1">
      <w:start w:val="1"/>
      <w:numFmt w:val="bullet"/>
      <w:lvlText w:val="•"/>
      <w:lvlJc w:val="left"/>
      <w:pPr>
        <w:tabs>
          <w:tab w:val="num" w:pos="6480"/>
        </w:tabs>
        <w:ind w:left="6480" w:hanging="360"/>
      </w:pPr>
      <w:rPr>
        <w:rFonts w:ascii="Times New Roman" w:hAnsi="Times New Roman" w:hint="default"/>
      </w:rPr>
    </w:lvl>
  </w:abstractNum>
  <w:abstractNum w:abstractNumId="6">
    <w:nsid w:val="676A22B5"/>
    <w:multiLevelType w:val="hybridMultilevel"/>
    <w:tmpl w:val="7D2442E4"/>
    <w:lvl w:ilvl="0" w:tplc="93546F6E">
      <w:start w:val="1"/>
      <w:numFmt w:val="bullet"/>
      <w:lvlText w:val="•"/>
      <w:lvlJc w:val="left"/>
      <w:pPr>
        <w:tabs>
          <w:tab w:val="num" w:pos="720"/>
        </w:tabs>
        <w:ind w:left="720" w:hanging="360"/>
      </w:pPr>
      <w:rPr>
        <w:rFonts w:ascii="Times New Roman" w:hAnsi="Times New Roman" w:hint="default"/>
      </w:rPr>
    </w:lvl>
    <w:lvl w:ilvl="1" w:tplc="4C92DC1C" w:tentative="1">
      <w:start w:val="1"/>
      <w:numFmt w:val="bullet"/>
      <w:lvlText w:val="•"/>
      <w:lvlJc w:val="left"/>
      <w:pPr>
        <w:tabs>
          <w:tab w:val="num" w:pos="1440"/>
        </w:tabs>
        <w:ind w:left="1440" w:hanging="360"/>
      </w:pPr>
      <w:rPr>
        <w:rFonts w:ascii="Times New Roman" w:hAnsi="Times New Roman" w:hint="default"/>
      </w:rPr>
    </w:lvl>
    <w:lvl w:ilvl="2" w:tplc="A35EE062" w:tentative="1">
      <w:start w:val="1"/>
      <w:numFmt w:val="bullet"/>
      <w:lvlText w:val="•"/>
      <w:lvlJc w:val="left"/>
      <w:pPr>
        <w:tabs>
          <w:tab w:val="num" w:pos="2160"/>
        </w:tabs>
        <w:ind w:left="2160" w:hanging="360"/>
      </w:pPr>
      <w:rPr>
        <w:rFonts w:ascii="Times New Roman" w:hAnsi="Times New Roman" w:hint="default"/>
      </w:rPr>
    </w:lvl>
    <w:lvl w:ilvl="3" w:tplc="C590B35A" w:tentative="1">
      <w:start w:val="1"/>
      <w:numFmt w:val="bullet"/>
      <w:lvlText w:val="•"/>
      <w:lvlJc w:val="left"/>
      <w:pPr>
        <w:tabs>
          <w:tab w:val="num" w:pos="2880"/>
        </w:tabs>
        <w:ind w:left="2880" w:hanging="360"/>
      </w:pPr>
      <w:rPr>
        <w:rFonts w:ascii="Times New Roman" w:hAnsi="Times New Roman" w:hint="default"/>
      </w:rPr>
    </w:lvl>
    <w:lvl w:ilvl="4" w:tplc="3624607C" w:tentative="1">
      <w:start w:val="1"/>
      <w:numFmt w:val="bullet"/>
      <w:lvlText w:val="•"/>
      <w:lvlJc w:val="left"/>
      <w:pPr>
        <w:tabs>
          <w:tab w:val="num" w:pos="3600"/>
        </w:tabs>
        <w:ind w:left="3600" w:hanging="360"/>
      </w:pPr>
      <w:rPr>
        <w:rFonts w:ascii="Times New Roman" w:hAnsi="Times New Roman" w:hint="default"/>
      </w:rPr>
    </w:lvl>
    <w:lvl w:ilvl="5" w:tplc="F11ECC92" w:tentative="1">
      <w:start w:val="1"/>
      <w:numFmt w:val="bullet"/>
      <w:lvlText w:val="•"/>
      <w:lvlJc w:val="left"/>
      <w:pPr>
        <w:tabs>
          <w:tab w:val="num" w:pos="4320"/>
        </w:tabs>
        <w:ind w:left="4320" w:hanging="360"/>
      </w:pPr>
      <w:rPr>
        <w:rFonts w:ascii="Times New Roman" w:hAnsi="Times New Roman" w:hint="default"/>
      </w:rPr>
    </w:lvl>
    <w:lvl w:ilvl="6" w:tplc="9B34B332" w:tentative="1">
      <w:start w:val="1"/>
      <w:numFmt w:val="bullet"/>
      <w:lvlText w:val="•"/>
      <w:lvlJc w:val="left"/>
      <w:pPr>
        <w:tabs>
          <w:tab w:val="num" w:pos="5040"/>
        </w:tabs>
        <w:ind w:left="5040" w:hanging="360"/>
      </w:pPr>
      <w:rPr>
        <w:rFonts w:ascii="Times New Roman" w:hAnsi="Times New Roman" w:hint="default"/>
      </w:rPr>
    </w:lvl>
    <w:lvl w:ilvl="7" w:tplc="37D2BC5E" w:tentative="1">
      <w:start w:val="1"/>
      <w:numFmt w:val="bullet"/>
      <w:lvlText w:val="•"/>
      <w:lvlJc w:val="left"/>
      <w:pPr>
        <w:tabs>
          <w:tab w:val="num" w:pos="5760"/>
        </w:tabs>
        <w:ind w:left="5760" w:hanging="360"/>
      </w:pPr>
      <w:rPr>
        <w:rFonts w:ascii="Times New Roman" w:hAnsi="Times New Roman" w:hint="default"/>
      </w:rPr>
    </w:lvl>
    <w:lvl w:ilvl="8" w:tplc="DCB82866" w:tentative="1">
      <w:start w:val="1"/>
      <w:numFmt w:val="bullet"/>
      <w:lvlText w:val="•"/>
      <w:lvlJc w:val="left"/>
      <w:pPr>
        <w:tabs>
          <w:tab w:val="num" w:pos="6480"/>
        </w:tabs>
        <w:ind w:left="6480" w:hanging="360"/>
      </w:pPr>
      <w:rPr>
        <w:rFonts w:ascii="Times New Roman" w:hAnsi="Times New Roman" w:hint="default"/>
      </w:rPr>
    </w:lvl>
  </w:abstractNum>
  <w:abstractNum w:abstractNumId="7">
    <w:nsid w:val="69221520"/>
    <w:multiLevelType w:val="hybridMultilevel"/>
    <w:tmpl w:val="58B21D2E"/>
    <w:lvl w:ilvl="0" w:tplc="D1D2F2F8">
      <w:start w:val="1"/>
      <w:numFmt w:val="bullet"/>
      <w:lvlText w:val="•"/>
      <w:lvlJc w:val="left"/>
      <w:pPr>
        <w:tabs>
          <w:tab w:val="num" w:pos="720"/>
        </w:tabs>
        <w:ind w:left="720" w:hanging="360"/>
      </w:pPr>
      <w:rPr>
        <w:rFonts w:ascii="Times New Roman" w:hAnsi="Times New Roman" w:hint="default"/>
      </w:rPr>
    </w:lvl>
    <w:lvl w:ilvl="1" w:tplc="A0FA2D0E" w:tentative="1">
      <w:start w:val="1"/>
      <w:numFmt w:val="bullet"/>
      <w:lvlText w:val="•"/>
      <w:lvlJc w:val="left"/>
      <w:pPr>
        <w:tabs>
          <w:tab w:val="num" w:pos="1440"/>
        </w:tabs>
        <w:ind w:left="1440" w:hanging="360"/>
      </w:pPr>
      <w:rPr>
        <w:rFonts w:ascii="Times New Roman" w:hAnsi="Times New Roman" w:hint="default"/>
      </w:rPr>
    </w:lvl>
    <w:lvl w:ilvl="2" w:tplc="DF6841D2" w:tentative="1">
      <w:start w:val="1"/>
      <w:numFmt w:val="bullet"/>
      <w:lvlText w:val="•"/>
      <w:lvlJc w:val="left"/>
      <w:pPr>
        <w:tabs>
          <w:tab w:val="num" w:pos="2160"/>
        </w:tabs>
        <w:ind w:left="2160" w:hanging="360"/>
      </w:pPr>
      <w:rPr>
        <w:rFonts w:ascii="Times New Roman" w:hAnsi="Times New Roman" w:hint="default"/>
      </w:rPr>
    </w:lvl>
    <w:lvl w:ilvl="3" w:tplc="8A181F94" w:tentative="1">
      <w:start w:val="1"/>
      <w:numFmt w:val="bullet"/>
      <w:lvlText w:val="•"/>
      <w:lvlJc w:val="left"/>
      <w:pPr>
        <w:tabs>
          <w:tab w:val="num" w:pos="2880"/>
        </w:tabs>
        <w:ind w:left="2880" w:hanging="360"/>
      </w:pPr>
      <w:rPr>
        <w:rFonts w:ascii="Times New Roman" w:hAnsi="Times New Roman" w:hint="default"/>
      </w:rPr>
    </w:lvl>
    <w:lvl w:ilvl="4" w:tplc="CB1EC7A4" w:tentative="1">
      <w:start w:val="1"/>
      <w:numFmt w:val="bullet"/>
      <w:lvlText w:val="•"/>
      <w:lvlJc w:val="left"/>
      <w:pPr>
        <w:tabs>
          <w:tab w:val="num" w:pos="3600"/>
        </w:tabs>
        <w:ind w:left="3600" w:hanging="360"/>
      </w:pPr>
      <w:rPr>
        <w:rFonts w:ascii="Times New Roman" w:hAnsi="Times New Roman" w:hint="default"/>
      </w:rPr>
    </w:lvl>
    <w:lvl w:ilvl="5" w:tplc="906AD7BA" w:tentative="1">
      <w:start w:val="1"/>
      <w:numFmt w:val="bullet"/>
      <w:lvlText w:val="•"/>
      <w:lvlJc w:val="left"/>
      <w:pPr>
        <w:tabs>
          <w:tab w:val="num" w:pos="4320"/>
        </w:tabs>
        <w:ind w:left="4320" w:hanging="360"/>
      </w:pPr>
      <w:rPr>
        <w:rFonts w:ascii="Times New Roman" w:hAnsi="Times New Roman" w:hint="default"/>
      </w:rPr>
    </w:lvl>
    <w:lvl w:ilvl="6" w:tplc="812CEBF2" w:tentative="1">
      <w:start w:val="1"/>
      <w:numFmt w:val="bullet"/>
      <w:lvlText w:val="•"/>
      <w:lvlJc w:val="left"/>
      <w:pPr>
        <w:tabs>
          <w:tab w:val="num" w:pos="5040"/>
        </w:tabs>
        <w:ind w:left="5040" w:hanging="360"/>
      </w:pPr>
      <w:rPr>
        <w:rFonts w:ascii="Times New Roman" w:hAnsi="Times New Roman" w:hint="default"/>
      </w:rPr>
    </w:lvl>
    <w:lvl w:ilvl="7" w:tplc="4BF66A8E" w:tentative="1">
      <w:start w:val="1"/>
      <w:numFmt w:val="bullet"/>
      <w:lvlText w:val="•"/>
      <w:lvlJc w:val="left"/>
      <w:pPr>
        <w:tabs>
          <w:tab w:val="num" w:pos="5760"/>
        </w:tabs>
        <w:ind w:left="5760" w:hanging="360"/>
      </w:pPr>
      <w:rPr>
        <w:rFonts w:ascii="Times New Roman" w:hAnsi="Times New Roman" w:hint="default"/>
      </w:rPr>
    </w:lvl>
    <w:lvl w:ilvl="8" w:tplc="2FD42416" w:tentative="1">
      <w:start w:val="1"/>
      <w:numFmt w:val="bullet"/>
      <w:lvlText w:val="•"/>
      <w:lvlJc w:val="left"/>
      <w:pPr>
        <w:tabs>
          <w:tab w:val="num" w:pos="6480"/>
        </w:tabs>
        <w:ind w:left="6480" w:hanging="360"/>
      </w:pPr>
      <w:rPr>
        <w:rFonts w:ascii="Times New Roman" w:hAnsi="Times New Roman" w:hint="default"/>
      </w:rPr>
    </w:lvl>
  </w:abstractNum>
  <w:num w:numId="1">
    <w:abstractNumId w:val="5"/>
  </w:num>
  <w:num w:numId="2">
    <w:abstractNumId w:val="6"/>
  </w:num>
  <w:num w:numId="3">
    <w:abstractNumId w:val="7"/>
  </w:num>
  <w:num w:numId="4">
    <w:abstractNumId w:val="0"/>
  </w:num>
  <w:num w:numId="5">
    <w:abstractNumId w:val="1"/>
  </w:num>
  <w:num w:numId="6">
    <w:abstractNumId w:val="4"/>
  </w:num>
  <w:num w:numId="7">
    <w:abstractNumId w:val="3"/>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077C01"/>
    <w:rsid w:val="0000721B"/>
    <w:rsid w:val="00040095"/>
    <w:rsid w:val="0005321F"/>
    <w:rsid w:val="00054F7A"/>
    <w:rsid w:val="00062E93"/>
    <w:rsid w:val="00077C01"/>
    <w:rsid w:val="000C282C"/>
    <w:rsid w:val="000C33F4"/>
    <w:rsid w:val="000D0836"/>
    <w:rsid w:val="000D588F"/>
    <w:rsid w:val="00100CAB"/>
    <w:rsid w:val="00112B23"/>
    <w:rsid w:val="00136C20"/>
    <w:rsid w:val="00151D32"/>
    <w:rsid w:val="00177A69"/>
    <w:rsid w:val="00182DD4"/>
    <w:rsid w:val="001866C0"/>
    <w:rsid w:val="001A7223"/>
    <w:rsid w:val="001D4713"/>
    <w:rsid w:val="002063B4"/>
    <w:rsid w:val="002068CA"/>
    <w:rsid w:val="00240614"/>
    <w:rsid w:val="0027191D"/>
    <w:rsid w:val="002864AE"/>
    <w:rsid w:val="002F6C6F"/>
    <w:rsid w:val="0036776D"/>
    <w:rsid w:val="003704D7"/>
    <w:rsid w:val="003963F6"/>
    <w:rsid w:val="0043370D"/>
    <w:rsid w:val="00445A6B"/>
    <w:rsid w:val="00446D8D"/>
    <w:rsid w:val="004517BB"/>
    <w:rsid w:val="00472CAF"/>
    <w:rsid w:val="0049765F"/>
    <w:rsid w:val="004A67F3"/>
    <w:rsid w:val="004B7D1D"/>
    <w:rsid w:val="004B7E85"/>
    <w:rsid w:val="004C310C"/>
    <w:rsid w:val="004D50AB"/>
    <w:rsid w:val="004F7C47"/>
    <w:rsid w:val="00537E81"/>
    <w:rsid w:val="005448A0"/>
    <w:rsid w:val="005479F5"/>
    <w:rsid w:val="005A5F9E"/>
    <w:rsid w:val="005B32FB"/>
    <w:rsid w:val="005F0D9C"/>
    <w:rsid w:val="00622564"/>
    <w:rsid w:val="00670EC8"/>
    <w:rsid w:val="006965A2"/>
    <w:rsid w:val="006A0607"/>
    <w:rsid w:val="006A7860"/>
    <w:rsid w:val="006A7B1C"/>
    <w:rsid w:val="006C0A4C"/>
    <w:rsid w:val="006C6A00"/>
    <w:rsid w:val="006E33F4"/>
    <w:rsid w:val="00743808"/>
    <w:rsid w:val="007D7843"/>
    <w:rsid w:val="007E3FDE"/>
    <w:rsid w:val="007E5BB4"/>
    <w:rsid w:val="007F0A2D"/>
    <w:rsid w:val="0081078A"/>
    <w:rsid w:val="00844752"/>
    <w:rsid w:val="00846622"/>
    <w:rsid w:val="0088605B"/>
    <w:rsid w:val="008A509A"/>
    <w:rsid w:val="008A61ED"/>
    <w:rsid w:val="008E3BCF"/>
    <w:rsid w:val="008F2E28"/>
    <w:rsid w:val="009011BF"/>
    <w:rsid w:val="00905C6E"/>
    <w:rsid w:val="00910F9B"/>
    <w:rsid w:val="00931C9E"/>
    <w:rsid w:val="00933243"/>
    <w:rsid w:val="00954281"/>
    <w:rsid w:val="0099155D"/>
    <w:rsid w:val="0099234F"/>
    <w:rsid w:val="009A26AD"/>
    <w:rsid w:val="009A54DB"/>
    <w:rsid w:val="009B7777"/>
    <w:rsid w:val="009D66A4"/>
    <w:rsid w:val="009D7BD6"/>
    <w:rsid w:val="009F505E"/>
    <w:rsid w:val="00A15DC1"/>
    <w:rsid w:val="00AA280C"/>
    <w:rsid w:val="00AC7DBD"/>
    <w:rsid w:val="00AE36B6"/>
    <w:rsid w:val="00AE5E55"/>
    <w:rsid w:val="00B03D73"/>
    <w:rsid w:val="00B06019"/>
    <w:rsid w:val="00B3527B"/>
    <w:rsid w:val="00B404F4"/>
    <w:rsid w:val="00B636F1"/>
    <w:rsid w:val="00B70C92"/>
    <w:rsid w:val="00BA6490"/>
    <w:rsid w:val="00BD064C"/>
    <w:rsid w:val="00BE58B7"/>
    <w:rsid w:val="00BE6ABF"/>
    <w:rsid w:val="00BF7633"/>
    <w:rsid w:val="00C0685D"/>
    <w:rsid w:val="00C0743C"/>
    <w:rsid w:val="00C3249B"/>
    <w:rsid w:val="00C47C10"/>
    <w:rsid w:val="00C510C3"/>
    <w:rsid w:val="00C512DC"/>
    <w:rsid w:val="00C5276A"/>
    <w:rsid w:val="00C83373"/>
    <w:rsid w:val="00CB5383"/>
    <w:rsid w:val="00CC5890"/>
    <w:rsid w:val="00CD6245"/>
    <w:rsid w:val="00D02F65"/>
    <w:rsid w:val="00D306B2"/>
    <w:rsid w:val="00D40FBE"/>
    <w:rsid w:val="00D53787"/>
    <w:rsid w:val="00D80B49"/>
    <w:rsid w:val="00D84D16"/>
    <w:rsid w:val="00D85B8A"/>
    <w:rsid w:val="00DA3D05"/>
    <w:rsid w:val="00DB0F03"/>
    <w:rsid w:val="00DB216C"/>
    <w:rsid w:val="00DB2987"/>
    <w:rsid w:val="00DF4769"/>
    <w:rsid w:val="00DF7365"/>
    <w:rsid w:val="00E045B0"/>
    <w:rsid w:val="00E12E99"/>
    <w:rsid w:val="00E370F2"/>
    <w:rsid w:val="00E4289D"/>
    <w:rsid w:val="00E72F9B"/>
    <w:rsid w:val="00E9584B"/>
    <w:rsid w:val="00EA0CE5"/>
    <w:rsid w:val="00EB56A0"/>
    <w:rsid w:val="00F047E6"/>
    <w:rsid w:val="00F166E4"/>
    <w:rsid w:val="00F418D8"/>
    <w:rsid w:val="00F52834"/>
    <w:rsid w:val="00F645CF"/>
    <w:rsid w:val="00F770C1"/>
    <w:rsid w:val="00F93227"/>
    <w:rsid w:val="00FD02BC"/>
    <w:rsid w:val="00FD427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281"/>
    <w:pPr>
      <w:spacing w:line="240" w:lineRule="auto"/>
      <w:jc w:val="both"/>
    </w:pPr>
    <w:rPr>
      <w:rFonts w:eastAsiaTheme="minorEastAsia" w:cstheme="minorBidi"/>
      <w:szCs w:val="22"/>
      <w:lang w:val="en-US" w:bidi="en-US"/>
    </w:rPr>
  </w:style>
  <w:style w:type="paragraph" w:styleId="Heading1">
    <w:name w:val="heading 1"/>
    <w:basedOn w:val="Normal"/>
    <w:next w:val="Normal"/>
    <w:link w:val="Heading1Char"/>
    <w:uiPriority w:val="9"/>
    <w:qFormat/>
    <w:rsid w:val="00472CA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0721B"/>
    <w:pPr>
      <w:spacing w:before="100" w:beforeAutospacing="1" w:after="100" w:afterAutospacing="1"/>
      <w:jc w:val="left"/>
      <w:outlineLvl w:val="1"/>
    </w:pPr>
    <w:rPr>
      <w:rFonts w:ascii="Times New Roman" w:eastAsia="Times New Roman" w:hAnsi="Times New Roman" w:cs="Times New Roman"/>
      <w:b/>
      <w:bCs/>
      <w:sz w:val="36"/>
      <w:szCs w:val="36"/>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7860"/>
    <w:pPr>
      <w:spacing w:after="0"/>
      <w:ind w:left="720"/>
      <w:contextualSpacing/>
      <w:jc w:val="left"/>
    </w:pPr>
    <w:rPr>
      <w:rFonts w:ascii="Times New Roman" w:eastAsia="Times New Roman" w:hAnsi="Times New Roman" w:cs="Times New Roman"/>
      <w:sz w:val="24"/>
      <w:szCs w:val="24"/>
      <w:lang w:val="en-GB" w:eastAsia="en-GB" w:bidi="ar-SA"/>
    </w:rPr>
  </w:style>
  <w:style w:type="character" w:customStyle="1" w:styleId="apple-converted-space">
    <w:name w:val="apple-converted-space"/>
    <w:basedOn w:val="DefaultParagraphFont"/>
    <w:rsid w:val="0000721B"/>
  </w:style>
  <w:style w:type="character" w:styleId="Hyperlink">
    <w:name w:val="Hyperlink"/>
    <w:basedOn w:val="DefaultParagraphFont"/>
    <w:uiPriority w:val="99"/>
    <w:unhideWhenUsed/>
    <w:rsid w:val="0000721B"/>
    <w:rPr>
      <w:color w:val="0000FF"/>
      <w:u w:val="single"/>
    </w:rPr>
  </w:style>
  <w:style w:type="character" w:customStyle="1" w:styleId="Heading2Char">
    <w:name w:val="Heading 2 Char"/>
    <w:basedOn w:val="DefaultParagraphFont"/>
    <w:link w:val="Heading2"/>
    <w:uiPriority w:val="9"/>
    <w:rsid w:val="0000721B"/>
    <w:rPr>
      <w:rFonts w:ascii="Times New Roman" w:eastAsia="Times New Roman" w:hAnsi="Times New Roman" w:cs="Times New Roman"/>
      <w:b/>
      <w:bCs/>
      <w:sz w:val="36"/>
      <w:szCs w:val="36"/>
      <w:lang w:eastAsia="en-GB"/>
    </w:rPr>
  </w:style>
  <w:style w:type="paragraph" w:customStyle="1" w:styleId="p">
    <w:name w:val="p"/>
    <w:basedOn w:val="Normal"/>
    <w:rsid w:val="0000721B"/>
    <w:pPr>
      <w:spacing w:before="100" w:beforeAutospacing="1" w:after="100" w:afterAutospacing="1"/>
      <w:jc w:val="left"/>
    </w:pPr>
    <w:rPr>
      <w:rFonts w:ascii="Times New Roman" w:eastAsia="Times New Roman" w:hAnsi="Times New Roman" w:cs="Times New Roman"/>
      <w:sz w:val="24"/>
      <w:szCs w:val="24"/>
      <w:lang w:val="en-GB" w:eastAsia="en-GB" w:bidi="ar-SA"/>
    </w:rPr>
  </w:style>
  <w:style w:type="character" w:customStyle="1" w:styleId="mixed-citation">
    <w:name w:val="mixed-citation"/>
    <w:basedOn w:val="DefaultParagraphFont"/>
    <w:rsid w:val="007D7843"/>
  </w:style>
  <w:style w:type="character" w:customStyle="1" w:styleId="ref-title">
    <w:name w:val="ref-title"/>
    <w:basedOn w:val="DefaultParagraphFont"/>
    <w:rsid w:val="007D7843"/>
  </w:style>
  <w:style w:type="character" w:styleId="Emphasis">
    <w:name w:val="Emphasis"/>
    <w:basedOn w:val="DefaultParagraphFont"/>
    <w:uiPriority w:val="20"/>
    <w:qFormat/>
    <w:rsid w:val="007D7843"/>
    <w:rPr>
      <w:i/>
      <w:iCs/>
    </w:rPr>
  </w:style>
  <w:style w:type="character" w:customStyle="1" w:styleId="ref-vol">
    <w:name w:val="ref-vol"/>
    <w:basedOn w:val="DefaultParagraphFont"/>
    <w:rsid w:val="007D7843"/>
  </w:style>
  <w:style w:type="character" w:customStyle="1" w:styleId="nowrap">
    <w:name w:val="nowrap"/>
    <w:basedOn w:val="DefaultParagraphFont"/>
    <w:rsid w:val="007D7843"/>
  </w:style>
  <w:style w:type="character" w:styleId="FollowedHyperlink">
    <w:name w:val="FollowedHyperlink"/>
    <w:basedOn w:val="DefaultParagraphFont"/>
    <w:uiPriority w:val="99"/>
    <w:semiHidden/>
    <w:unhideWhenUsed/>
    <w:rsid w:val="00472CAF"/>
    <w:rPr>
      <w:color w:val="800080" w:themeColor="followedHyperlink"/>
      <w:u w:val="single"/>
    </w:rPr>
  </w:style>
  <w:style w:type="character" w:customStyle="1" w:styleId="Heading1Char">
    <w:name w:val="Heading 1 Char"/>
    <w:basedOn w:val="DefaultParagraphFont"/>
    <w:link w:val="Heading1"/>
    <w:uiPriority w:val="9"/>
    <w:rsid w:val="00472CAF"/>
    <w:rPr>
      <w:rFonts w:asciiTheme="majorHAnsi" w:eastAsiaTheme="majorEastAsia" w:hAnsiTheme="majorHAnsi" w:cstheme="majorBidi"/>
      <w:b/>
      <w:bCs/>
      <w:color w:val="365F91" w:themeColor="accent1" w:themeShade="BF"/>
      <w:sz w:val="28"/>
      <w:szCs w:val="28"/>
      <w:lang w:val="en-US" w:bidi="en-US"/>
    </w:rPr>
  </w:style>
  <w:style w:type="paragraph" w:styleId="BalloonText">
    <w:name w:val="Balloon Text"/>
    <w:basedOn w:val="Normal"/>
    <w:link w:val="BalloonTextChar"/>
    <w:uiPriority w:val="99"/>
    <w:semiHidden/>
    <w:unhideWhenUsed/>
    <w:rsid w:val="00472CA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CAF"/>
    <w:rPr>
      <w:rFonts w:ascii="Tahoma" w:eastAsiaTheme="minorEastAsia" w:hAnsi="Tahoma" w:cs="Tahoma"/>
      <w:sz w:val="16"/>
      <w:szCs w:val="16"/>
      <w:lang w:val="en-US" w:bidi="en-US"/>
    </w:rPr>
  </w:style>
  <w:style w:type="character" w:customStyle="1" w:styleId="highwire-cite-published-year">
    <w:name w:val="highwire-cite-published-year"/>
    <w:basedOn w:val="DefaultParagraphFont"/>
    <w:rsid w:val="00622564"/>
  </w:style>
  <w:style w:type="character" w:customStyle="1" w:styleId="highwire-cite-volume-issue">
    <w:name w:val="highwire-cite-volume-issue"/>
    <w:basedOn w:val="DefaultParagraphFont"/>
    <w:rsid w:val="00622564"/>
  </w:style>
  <w:style w:type="character" w:customStyle="1" w:styleId="highwire-cite-doi">
    <w:name w:val="highwire-cite-doi"/>
    <w:basedOn w:val="DefaultParagraphFont"/>
    <w:rsid w:val="00622564"/>
  </w:style>
  <w:style w:type="character" w:customStyle="1" w:styleId="cit-pub-date">
    <w:name w:val="cit-pub-date"/>
    <w:basedOn w:val="DefaultParagraphFont"/>
    <w:rsid w:val="009D66A4"/>
  </w:style>
  <w:style w:type="character" w:customStyle="1" w:styleId="cit-vol">
    <w:name w:val="cit-vol"/>
    <w:basedOn w:val="DefaultParagraphFont"/>
    <w:rsid w:val="009D66A4"/>
  </w:style>
  <w:style w:type="character" w:customStyle="1" w:styleId="cit-fpage">
    <w:name w:val="cit-fpage"/>
    <w:basedOn w:val="DefaultParagraphFont"/>
    <w:rsid w:val="009D66A4"/>
  </w:style>
</w:styles>
</file>

<file path=word/webSettings.xml><?xml version="1.0" encoding="utf-8"?>
<w:webSettings xmlns:r="http://schemas.openxmlformats.org/officeDocument/2006/relationships" xmlns:w="http://schemas.openxmlformats.org/wordprocessingml/2006/main">
  <w:divs>
    <w:div w:id="87119317">
      <w:bodyDiv w:val="1"/>
      <w:marLeft w:val="0"/>
      <w:marRight w:val="0"/>
      <w:marTop w:val="0"/>
      <w:marBottom w:val="0"/>
      <w:divBdr>
        <w:top w:val="none" w:sz="0" w:space="0" w:color="auto"/>
        <w:left w:val="none" w:sz="0" w:space="0" w:color="auto"/>
        <w:bottom w:val="none" w:sz="0" w:space="0" w:color="auto"/>
        <w:right w:val="none" w:sz="0" w:space="0" w:color="auto"/>
      </w:divBdr>
    </w:div>
    <w:div w:id="106242644">
      <w:bodyDiv w:val="1"/>
      <w:marLeft w:val="0"/>
      <w:marRight w:val="0"/>
      <w:marTop w:val="0"/>
      <w:marBottom w:val="0"/>
      <w:divBdr>
        <w:top w:val="none" w:sz="0" w:space="0" w:color="auto"/>
        <w:left w:val="none" w:sz="0" w:space="0" w:color="auto"/>
        <w:bottom w:val="none" w:sz="0" w:space="0" w:color="auto"/>
        <w:right w:val="none" w:sz="0" w:space="0" w:color="auto"/>
      </w:divBdr>
    </w:div>
    <w:div w:id="307517011">
      <w:bodyDiv w:val="1"/>
      <w:marLeft w:val="0"/>
      <w:marRight w:val="0"/>
      <w:marTop w:val="0"/>
      <w:marBottom w:val="0"/>
      <w:divBdr>
        <w:top w:val="none" w:sz="0" w:space="0" w:color="auto"/>
        <w:left w:val="none" w:sz="0" w:space="0" w:color="auto"/>
        <w:bottom w:val="none" w:sz="0" w:space="0" w:color="auto"/>
        <w:right w:val="none" w:sz="0" w:space="0" w:color="auto"/>
      </w:divBdr>
      <w:divsChild>
        <w:div w:id="866217872">
          <w:marLeft w:val="547"/>
          <w:marRight w:val="0"/>
          <w:marTop w:val="0"/>
          <w:marBottom w:val="0"/>
          <w:divBdr>
            <w:top w:val="none" w:sz="0" w:space="0" w:color="auto"/>
            <w:left w:val="none" w:sz="0" w:space="0" w:color="auto"/>
            <w:bottom w:val="none" w:sz="0" w:space="0" w:color="auto"/>
            <w:right w:val="none" w:sz="0" w:space="0" w:color="auto"/>
          </w:divBdr>
        </w:div>
      </w:divsChild>
    </w:div>
    <w:div w:id="789082313">
      <w:bodyDiv w:val="1"/>
      <w:marLeft w:val="0"/>
      <w:marRight w:val="0"/>
      <w:marTop w:val="0"/>
      <w:marBottom w:val="0"/>
      <w:divBdr>
        <w:top w:val="none" w:sz="0" w:space="0" w:color="auto"/>
        <w:left w:val="none" w:sz="0" w:space="0" w:color="auto"/>
        <w:bottom w:val="none" w:sz="0" w:space="0" w:color="auto"/>
        <w:right w:val="none" w:sz="0" w:space="0" w:color="auto"/>
      </w:divBdr>
    </w:div>
    <w:div w:id="1032418061">
      <w:bodyDiv w:val="1"/>
      <w:marLeft w:val="0"/>
      <w:marRight w:val="0"/>
      <w:marTop w:val="0"/>
      <w:marBottom w:val="0"/>
      <w:divBdr>
        <w:top w:val="none" w:sz="0" w:space="0" w:color="auto"/>
        <w:left w:val="none" w:sz="0" w:space="0" w:color="auto"/>
        <w:bottom w:val="none" w:sz="0" w:space="0" w:color="auto"/>
        <w:right w:val="none" w:sz="0" w:space="0" w:color="auto"/>
      </w:divBdr>
      <w:divsChild>
        <w:div w:id="312760164">
          <w:marLeft w:val="547"/>
          <w:marRight w:val="0"/>
          <w:marTop w:val="0"/>
          <w:marBottom w:val="0"/>
          <w:divBdr>
            <w:top w:val="none" w:sz="0" w:space="0" w:color="auto"/>
            <w:left w:val="none" w:sz="0" w:space="0" w:color="auto"/>
            <w:bottom w:val="none" w:sz="0" w:space="0" w:color="auto"/>
            <w:right w:val="none" w:sz="0" w:space="0" w:color="auto"/>
          </w:divBdr>
        </w:div>
      </w:divsChild>
    </w:div>
    <w:div w:id="1216938921">
      <w:bodyDiv w:val="1"/>
      <w:marLeft w:val="0"/>
      <w:marRight w:val="0"/>
      <w:marTop w:val="0"/>
      <w:marBottom w:val="0"/>
      <w:divBdr>
        <w:top w:val="none" w:sz="0" w:space="0" w:color="auto"/>
        <w:left w:val="none" w:sz="0" w:space="0" w:color="auto"/>
        <w:bottom w:val="none" w:sz="0" w:space="0" w:color="auto"/>
        <w:right w:val="none" w:sz="0" w:space="0" w:color="auto"/>
      </w:divBdr>
      <w:divsChild>
        <w:div w:id="1362323829">
          <w:marLeft w:val="547"/>
          <w:marRight w:val="0"/>
          <w:marTop w:val="0"/>
          <w:marBottom w:val="0"/>
          <w:divBdr>
            <w:top w:val="none" w:sz="0" w:space="0" w:color="auto"/>
            <w:left w:val="none" w:sz="0" w:space="0" w:color="auto"/>
            <w:bottom w:val="none" w:sz="0" w:space="0" w:color="auto"/>
            <w:right w:val="none" w:sz="0" w:space="0" w:color="auto"/>
          </w:divBdr>
        </w:div>
        <w:div w:id="1736079353">
          <w:marLeft w:val="547"/>
          <w:marRight w:val="0"/>
          <w:marTop w:val="0"/>
          <w:marBottom w:val="0"/>
          <w:divBdr>
            <w:top w:val="none" w:sz="0" w:space="0" w:color="auto"/>
            <w:left w:val="none" w:sz="0" w:space="0" w:color="auto"/>
            <w:bottom w:val="none" w:sz="0" w:space="0" w:color="auto"/>
            <w:right w:val="none" w:sz="0" w:space="0" w:color="auto"/>
          </w:divBdr>
        </w:div>
      </w:divsChild>
    </w:div>
    <w:div w:id="1338145470">
      <w:bodyDiv w:val="1"/>
      <w:marLeft w:val="0"/>
      <w:marRight w:val="0"/>
      <w:marTop w:val="0"/>
      <w:marBottom w:val="0"/>
      <w:divBdr>
        <w:top w:val="none" w:sz="0" w:space="0" w:color="auto"/>
        <w:left w:val="none" w:sz="0" w:space="0" w:color="auto"/>
        <w:bottom w:val="none" w:sz="0" w:space="0" w:color="auto"/>
        <w:right w:val="none" w:sz="0" w:space="0" w:color="auto"/>
      </w:divBdr>
    </w:div>
    <w:div w:id="1869680081">
      <w:bodyDiv w:val="1"/>
      <w:marLeft w:val="0"/>
      <w:marRight w:val="0"/>
      <w:marTop w:val="0"/>
      <w:marBottom w:val="0"/>
      <w:divBdr>
        <w:top w:val="none" w:sz="0" w:space="0" w:color="auto"/>
        <w:left w:val="none" w:sz="0" w:space="0" w:color="auto"/>
        <w:bottom w:val="none" w:sz="0" w:space="0" w:color="auto"/>
        <w:right w:val="none" w:sz="0" w:space="0" w:color="auto"/>
      </w:divBdr>
    </w:div>
    <w:div w:id="1907760394">
      <w:bodyDiv w:val="1"/>
      <w:marLeft w:val="0"/>
      <w:marRight w:val="0"/>
      <w:marTop w:val="0"/>
      <w:marBottom w:val="0"/>
      <w:divBdr>
        <w:top w:val="none" w:sz="0" w:space="0" w:color="auto"/>
        <w:left w:val="none" w:sz="0" w:space="0" w:color="auto"/>
        <w:bottom w:val="none" w:sz="0" w:space="0" w:color="auto"/>
        <w:right w:val="none" w:sz="0" w:space="0" w:color="auto"/>
      </w:divBdr>
      <w:divsChild>
        <w:div w:id="595865156">
          <w:marLeft w:val="0"/>
          <w:marRight w:val="0"/>
          <w:marTop w:val="0"/>
          <w:marBottom w:val="150"/>
          <w:divBdr>
            <w:top w:val="none" w:sz="0" w:space="0" w:color="auto"/>
            <w:left w:val="none" w:sz="0" w:space="0" w:color="auto"/>
            <w:bottom w:val="none" w:sz="0" w:space="0" w:color="auto"/>
            <w:right w:val="none" w:sz="0" w:space="0" w:color="auto"/>
          </w:divBdr>
        </w:div>
      </w:divsChild>
    </w:div>
    <w:div w:id="1928877284">
      <w:bodyDiv w:val="1"/>
      <w:marLeft w:val="0"/>
      <w:marRight w:val="0"/>
      <w:marTop w:val="0"/>
      <w:marBottom w:val="0"/>
      <w:divBdr>
        <w:top w:val="none" w:sz="0" w:space="0" w:color="auto"/>
        <w:left w:val="none" w:sz="0" w:space="0" w:color="auto"/>
        <w:bottom w:val="none" w:sz="0" w:space="0" w:color="auto"/>
        <w:right w:val="none" w:sz="0" w:space="0" w:color="auto"/>
      </w:divBdr>
    </w:div>
    <w:div w:id="193666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cbi.nlm.nih.gov/pmc/articles/PMC4114255/" TargetMode="External"/><Relationship Id="rId5" Type="http://schemas.openxmlformats.org/officeDocument/2006/relationships/hyperlink" Target="http://www.ncbi.nlm.nih.gov/pmc/articles/PMC411425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2058</Words>
  <Characters>11732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Nicholas Taylor</dc:creator>
  <cp:lastModifiedBy>Nicholas Taylor</cp:lastModifiedBy>
  <cp:revision>2</cp:revision>
  <dcterms:created xsi:type="dcterms:W3CDTF">2014-12-15T14:43:00Z</dcterms:created>
  <dcterms:modified xsi:type="dcterms:W3CDTF">2014-12-15T14:43:00Z</dcterms:modified>
</cp:coreProperties>
</file>