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AC8" w:rsidRPr="000048CA" w:rsidRDefault="002E0E41" w:rsidP="00104AC8">
      <w:pPr>
        <w:spacing w:after="0" w:line="240" w:lineRule="auto"/>
        <w:rPr>
          <w:rFonts w:eastAsia="Calibri" w:cs="Calibri"/>
          <w:b/>
          <w:sz w:val="24"/>
          <w:szCs w:val="24"/>
        </w:rPr>
      </w:pPr>
      <w:bookmarkStart w:id="0" w:name="_GoBack"/>
      <w:r w:rsidRPr="00104AC8">
        <w:rPr>
          <w:rFonts w:cs="Arial"/>
          <w:b/>
          <w:sz w:val="24"/>
          <w:szCs w:val="24"/>
        </w:rPr>
        <w:t xml:space="preserve">Appendix A – </w:t>
      </w:r>
      <w:proofErr w:type="spellStart"/>
      <w:r w:rsidR="00104AC8" w:rsidRPr="00104AC8">
        <w:rPr>
          <w:rFonts w:eastAsia="Calibri" w:cs="Calibri"/>
          <w:b/>
          <w:sz w:val="24"/>
          <w:szCs w:val="24"/>
        </w:rPr>
        <w:t>Behavior</w:t>
      </w:r>
      <w:proofErr w:type="spellEnd"/>
      <w:r w:rsidR="00104AC8" w:rsidRPr="00104AC8">
        <w:rPr>
          <w:rFonts w:eastAsia="Calibri" w:cs="Calibri"/>
          <w:b/>
          <w:sz w:val="24"/>
          <w:szCs w:val="24"/>
        </w:rPr>
        <w:t xml:space="preserve"> Rating Inventory of Executive Function Second Edition (BRIEF 2)</w:t>
      </w:r>
    </w:p>
    <w:p w:rsidR="00104AC8" w:rsidRPr="00104AC8" w:rsidRDefault="00104AC8" w:rsidP="00104AC8">
      <w:pPr>
        <w:spacing w:after="0" w:line="240" w:lineRule="auto"/>
        <w:rPr>
          <w:rFonts w:eastAsia="Calibri" w:cs="Calibri"/>
          <w:sz w:val="24"/>
          <w:szCs w:val="24"/>
        </w:rPr>
      </w:pPr>
      <w:r w:rsidRPr="00104AC8">
        <w:rPr>
          <w:rFonts w:eastAsia="Calibri" w:cs="Calibri"/>
          <w:sz w:val="24"/>
          <w:szCs w:val="24"/>
        </w:rPr>
        <w:t xml:space="preserve">The questionnaire includes validity checks for negativity (giving overly negative responses), infrequency (giving unlikely responses), and inconsistency (giving answers which differ greatly to similar questions). </w:t>
      </w:r>
      <w:r>
        <w:rPr>
          <w:rFonts w:eastAsia="Calibri" w:cs="Calibri"/>
          <w:sz w:val="24"/>
          <w:szCs w:val="24"/>
        </w:rPr>
        <w:t>B</w:t>
      </w:r>
      <w:r w:rsidRPr="00104AC8">
        <w:rPr>
          <w:rFonts w:eastAsia="Calibri" w:cs="Calibri"/>
          <w:sz w:val="24"/>
          <w:szCs w:val="24"/>
        </w:rPr>
        <w:t>oth questionnaires passed these validity checks</w:t>
      </w:r>
      <w:r>
        <w:rPr>
          <w:rFonts w:eastAsia="Calibri" w:cs="Calibri"/>
          <w:sz w:val="24"/>
          <w:szCs w:val="24"/>
        </w:rPr>
        <w:t xml:space="preserve">. </w:t>
      </w:r>
      <w:r w:rsidRPr="00104AC8">
        <w:rPr>
          <w:rFonts w:eastAsia="Calibri" w:cs="Calibri"/>
          <w:sz w:val="24"/>
          <w:szCs w:val="24"/>
        </w:rPr>
        <w:t xml:space="preserve">High scores indicate greater difficulty in this area. </w:t>
      </w:r>
    </w:p>
    <w:p w:rsidR="00104AC8" w:rsidRPr="00104AC8" w:rsidRDefault="00104AC8" w:rsidP="00104AC8">
      <w:pPr>
        <w:spacing w:line="240" w:lineRule="auto"/>
        <w:rPr>
          <w:rFonts w:cs="Arial"/>
          <w:sz w:val="24"/>
          <w:szCs w:val="24"/>
        </w:rPr>
      </w:pPr>
    </w:p>
    <w:tbl>
      <w:tblPr>
        <w:tblStyle w:val="LightShading"/>
        <w:tblW w:w="9478" w:type="dxa"/>
        <w:tblLook w:val="06A0" w:firstRow="1" w:lastRow="0" w:firstColumn="1" w:lastColumn="0" w:noHBand="1" w:noVBand="1"/>
      </w:tblPr>
      <w:tblGrid>
        <w:gridCol w:w="1647"/>
        <w:gridCol w:w="5527"/>
        <w:gridCol w:w="1028"/>
        <w:gridCol w:w="1276"/>
      </w:tblGrid>
      <w:tr w:rsidR="00442874" w:rsidRPr="00104AC8" w:rsidTr="00104A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7" w:type="dxa"/>
            <w:hideMark/>
          </w:tcPr>
          <w:p w:rsidR="00442874" w:rsidRPr="00104AC8" w:rsidRDefault="00442874" w:rsidP="00104AC8">
            <w:pPr>
              <w:ind w:right="75"/>
              <w:rPr>
                <w:rFonts w:asciiTheme="minorHAnsi" w:hAnsiTheme="minorHAnsi" w:cs="Arial"/>
                <w:b w:val="0"/>
                <w:color w:val="222222"/>
                <w:sz w:val="24"/>
                <w:szCs w:val="24"/>
              </w:rPr>
            </w:pPr>
            <w:r w:rsidRPr="00104AC8">
              <w:rPr>
                <w:rFonts w:asciiTheme="minorHAnsi" w:hAnsiTheme="minorHAnsi" w:cs="Arial"/>
                <w:b w:val="0"/>
                <w:color w:val="001100"/>
                <w:sz w:val="24"/>
                <w:szCs w:val="24"/>
              </w:rPr>
              <w:t>Factor</w:t>
            </w:r>
          </w:p>
        </w:tc>
        <w:tc>
          <w:tcPr>
            <w:tcW w:w="5527" w:type="dxa"/>
            <w:hideMark/>
          </w:tcPr>
          <w:p w:rsidR="00442874" w:rsidRPr="00104AC8" w:rsidRDefault="00442874" w:rsidP="00104AC8">
            <w:pPr>
              <w:ind w:right="7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 w:val="0"/>
                <w:color w:val="222222"/>
                <w:sz w:val="24"/>
                <w:szCs w:val="24"/>
              </w:rPr>
            </w:pPr>
            <w:r w:rsidRPr="00104AC8">
              <w:rPr>
                <w:rFonts w:asciiTheme="minorHAnsi" w:hAnsiTheme="minorHAnsi" w:cs="Arial"/>
                <w:b w:val="0"/>
                <w:color w:val="001100"/>
                <w:sz w:val="24"/>
                <w:szCs w:val="24"/>
              </w:rPr>
              <w:t>Description</w:t>
            </w:r>
          </w:p>
        </w:tc>
        <w:tc>
          <w:tcPr>
            <w:tcW w:w="1028" w:type="dxa"/>
          </w:tcPr>
          <w:p w:rsidR="00442874" w:rsidRPr="00104AC8" w:rsidRDefault="00442874" w:rsidP="00104AC8">
            <w:pPr>
              <w:ind w:right="7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 w:val="0"/>
                <w:color w:val="001100"/>
                <w:sz w:val="24"/>
                <w:szCs w:val="24"/>
              </w:rPr>
            </w:pPr>
            <w:r w:rsidRPr="00104AC8">
              <w:rPr>
                <w:rFonts w:asciiTheme="minorHAnsi" w:hAnsiTheme="minorHAnsi" w:cs="Arial"/>
                <w:b w:val="0"/>
                <w:color w:val="001100"/>
                <w:sz w:val="24"/>
                <w:szCs w:val="24"/>
              </w:rPr>
              <w:t>T-score</w:t>
            </w:r>
          </w:p>
        </w:tc>
        <w:tc>
          <w:tcPr>
            <w:tcW w:w="1276" w:type="dxa"/>
            <w:hideMark/>
          </w:tcPr>
          <w:p w:rsidR="00442874" w:rsidRPr="00104AC8" w:rsidRDefault="00442874" w:rsidP="00104AC8">
            <w:pPr>
              <w:ind w:right="7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 w:val="0"/>
                <w:color w:val="222222"/>
                <w:sz w:val="24"/>
                <w:szCs w:val="24"/>
              </w:rPr>
            </w:pPr>
            <w:r w:rsidRPr="00104AC8">
              <w:rPr>
                <w:rFonts w:asciiTheme="minorHAnsi" w:hAnsiTheme="minorHAnsi" w:cs="Arial"/>
                <w:b w:val="0"/>
                <w:color w:val="001100"/>
                <w:sz w:val="24"/>
                <w:szCs w:val="24"/>
              </w:rPr>
              <w:t>Percentile</w:t>
            </w:r>
          </w:p>
        </w:tc>
      </w:tr>
      <w:tr w:rsidR="00104AC8" w:rsidRPr="00104AC8" w:rsidTr="00104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74" w:type="dxa"/>
            <w:gridSpan w:val="2"/>
          </w:tcPr>
          <w:p w:rsidR="00104AC8" w:rsidRPr="00104AC8" w:rsidRDefault="00104AC8" w:rsidP="00104AC8">
            <w:pPr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222222"/>
                <w:sz w:val="24"/>
                <w:szCs w:val="24"/>
              </w:rPr>
              <w:t>Behaviour Regulation I</w:t>
            </w:r>
            <w:r w:rsidRPr="00104AC8">
              <w:rPr>
                <w:rFonts w:asciiTheme="minorHAnsi" w:hAnsiTheme="minorHAnsi" w:cs="Arial"/>
                <w:color w:val="222222"/>
                <w:sz w:val="24"/>
                <w:szCs w:val="24"/>
              </w:rPr>
              <w:t>ndex</w:t>
            </w:r>
          </w:p>
        </w:tc>
        <w:tc>
          <w:tcPr>
            <w:tcW w:w="1028" w:type="dxa"/>
          </w:tcPr>
          <w:p w:rsidR="00104AC8" w:rsidRPr="00104AC8" w:rsidRDefault="00104AC8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1100"/>
                <w:sz w:val="24"/>
                <w:szCs w:val="24"/>
              </w:rPr>
            </w:pPr>
          </w:p>
        </w:tc>
        <w:tc>
          <w:tcPr>
            <w:tcW w:w="1276" w:type="dxa"/>
          </w:tcPr>
          <w:p w:rsidR="00104AC8" w:rsidRPr="00104AC8" w:rsidRDefault="00104AC8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222222"/>
                <w:sz w:val="24"/>
                <w:szCs w:val="24"/>
              </w:rPr>
            </w:pPr>
          </w:p>
        </w:tc>
      </w:tr>
      <w:tr w:rsidR="00442874" w:rsidRPr="00104AC8" w:rsidTr="00104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7" w:type="dxa"/>
          </w:tcPr>
          <w:p w:rsidR="00442874" w:rsidRPr="00104AC8" w:rsidRDefault="00442874" w:rsidP="00104AC8">
            <w:pP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</w:pPr>
            <w:r w:rsidRPr="00104AC8"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  <w:t>Inhibit</w:t>
            </w:r>
          </w:p>
        </w:tc>
        <w:tc>
          <w:tcPr>
            <w:tcW w:w="5527" w:type="dxa"/>
          </w:tcPr>
          <w:p w:rsidR="00442874" w:rsidRPr="00104AC8" w:rsidRDefault="00104AC8" w:rsidP="00104A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222222"/>
                <w:sz w:val="24"/>
                <w:szCs w:val="24"/>
              </w:rPr>
              <w:t>Control impulses and appropriately stop own behaviour at the proper time.</w:t>
            </w:r>
          </w:p>
          <w:p w:rsidR="00442874" w:rsidRPr="00104AC8" w:rsidRDefault="00442874" w:rsidP="00104A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</w:p>
        </w:tc>
        <w:tc>
          <w:tcPr>
            <w:tcW w:w="1028" w:type="dxa"/>
          </w:tcPr>
          <w:p w:rsidR="00442874" w:rsidRPr="00104AC8" w:rsidRDefault="00442874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001100"/>
                <w:sz w:val="24"/>
                <w:szCs w:val="24"/>
              </w:rPr>
            </w:pPr>
          </w:p>
        </w:tc>
        <w:tc>
          <w:tcPr>
            <w:tcW w:w="1276" w:type="dxa"/>
          </w:tcPr>
          <w:p w:rsidR="00442874" w:rsidRPr="00104AC8" w:rsidRDefault="00442874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</w:p>
        </w:tc>
      </w:tr>
      <w:tr w:rsidR="00442874" w:rsidRPr="00104AC8" w:rsidTr="00104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7" w:type="dxa"/>
          </w:tcPr>
          <w:p w:rsidR="00442874" w:rsidRPr="00104AC8" w:rsidRDefault="00104AC8" w:rsidP="00104AC8">
            <w:pP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  <w:t>Self-Monitor</w:t>
            </w:r>
          </w:p>
        </w:tc>
        <w:tc>
          <w:tcPr>
            <w:tcW w:w="5527" w:type="dxa"/>
          </w:tcPr>
          <w:p w:rsidR="00442874" w:rsidRPr="00104AC8" w:rsidRDefault="00104AC8" w:rsidP="00104A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222222"/>
                <w:sz w:val="24"/>
                <w:szCs w:val="24"/>
              </w:rPr>
              <w:t xml:space="preserve">Keep track of the effect of own behaviour on others. </w:t>
            </w:r>
          </w:p>
          <w:p w:rsidR="00442874" w:rsidRPr="00104AC8" w:rsidRDefault="00442874" w:rsidP="00104A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</w:p>
        </w:tc>
        <w:tc>
          <w:tcPr>
            <w:tcW w:w="1028" w:type="dxa"/>
          </w:tcPr>
          <w:p w:rsidR="00442874" w:rsidRPr="00104AC8" w:rsidRDefault="00442874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001100"/>
                <w:sz w:val="24"/>
                <w:szCs w:val="24"/>
              </w:rPr>
            </w:pPr>
          </w:p>
        </w:tc>
        <w:tc>
          <w:tcPr>
            <w:tcW w:w="1276" w:type="dxa"/>
          </w:tcPr>
          <w:p w:rsidR="00442874" w:rsidRPr="00104AC8" w:rsidRDefault="00442874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</w:p>
        </w:tc>
      </w:tr>
      <w:tr w:rsidR="00104AC8" w:rsidRPr="00104AC8" w:rsidTr="00E45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74" w:type="dxa"/>
            <w:gridSpan w:val="2"/>
          </w:tcPr>
          <w:p w:rsidR="00104AC8" w:rsidRPr="00104AC8" w:rsidRDefault="00104AC8" w:rsidP="00104AC8">
            <w:pPr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  <w:r w:rsidRPr="00104AC8">
              <w:rPr>
                <w:rFonts w:asciiTheme="minorHAnsi" w:hAnsiTheme="minorHAnsi" w:cs="Arial"/>
                <w:color w:val="222222"/>
                <w:sz w:val="24"/>
                <w:szCs w:val="24"/>
              </w:rPr>
              <w:t>Emotion Regulation Index</w:t>
            </w:r>
          </w:p>
        </w:tc>
        <w:tc>
          <w:tcPr>
            <w:tcW w:w="1028" w:type="dxa"/>
          </w:tcPr>
          <w:p w:rsidR="00104AC8" w:rsidRPr="00104AC8" w:rsidRDefault="00104AC8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001100"/>
                <w:sz w:val="24"/>
                <w:szCs w:val="24"/>
              </w:rPr>
            </w:pPr>
          </w:p>
        </w:tc>
        <w:tc>
          <w:tcPr>
            <w:tcW w:w="1276" w:type="dxa"/>
          </w:tcPr>
          <w:p w:rsidR="00104AC8" w:rsidRPr="00104AC8" w:rsidRDefault="00104AC8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</w:p>
        </w:tc>
      </w:tr>
      <w:tr w:rsidR="00442874" w:rsidRPr="00104AC8" w:rsidTr="00104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7" w:type="dxa"/>
          </w:tcPr>
          <w:p w:rsidR="00442874" w:rsidRPr="00104AC8" w:rsidRDefault="00104AC8" w:rsidP="00104AC8">
            <w:pP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  <w:t>Shift</w:t>
            </w:r>
          </w:p>
          <w:p w:rsidR="00F3331A" w:rsidRPr="00104AC8" w:rsidRDefault="00F3331A" w:rsidP="00104AC8">
            <w:pP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5527" w:type="dxa"/>
          </w:tcPr>
          <w:p w:rsidR="00442874" w:rsidRPr="00104AC8" w:rsidRDefault="00104AC8" w:rsidP="00104A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222222"/>
                <w:sz w:val="24"/>
                <w:szCs w:val="24"/>
              </w:rPr>
              <w:t xml:space="preserve">Move freely from one situation, activity, or aspect of a problem to another as the situation demands; transition; solve problems flexibly. </w:t>
            </w:r>
          </w:p>
          <w:p w:rsidR="00901334" w:rsidRPr="00104AC8" w:rsidRDefault="00901334" w:rsidP="00104A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</w:p>
        </w:tc>
        <w:tc>
          <w:tcPr>
            <w:tcW w:w="1028" w:type="dxa"/>
          </w:tcPr>
          <w:p w:rsidR="00442874" w:rsidRPr="00104AC8" w:rsidRDefault="00442874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001100"/>
                <w:sz w:val="24"/>
                <w:szCs w:val="24"/>
              </w:rPr>
            </w:pPr>
          </w:p>
        </w:tc>
        <w:tc>
          <w:tcPr>
            <w:tcW w:w="1276" w:type="dxa"/>
          </w:tcPr>
          <w:p w:rsidR="00442874" w:rsidRPr="00104AC8" w:rsidRDefault="00442874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</w:p>
        </w:tc>
      </w:tr>
      <w:tr w:rsidR="00442874" w:rsidRPr="00104AC8" w:rsidTr="00104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7" w:type="dxa"/>
          </w:tcPr>
          <w:p w:rsidR="00442874" w:rsidRPr="00104AC8" w:rsidRDefault="00104AC8" w:rsidP="00104AC8">
            <w:pP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  <w:t>Emotional Control</w:t>
            </w:r>
          </w:p>
          <w:p w:rsidR="00F3331A" w:rsidRPr="00104AC8" w:rsidRDefault="00F3331A" w:rsidP="00104AC8">
            <w:pP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5527" w:type="dxa"/>
          </w:tcPr>
          <w:p w:rsidR="00442874" w:rsidRPr="00104AC8" w:rsidRDefault="00104AC8" w:rsidP="00104A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222222"/>
                <w:sz w:val="24"/>
                <w:szCs w:val="24"/>
              </w:rPr>
              <w:t xml:space="preserve">Modulate emotional responses appropriately. </w:t>
            </w:r>
          </w:p>
          <w:p w:rsidR="000A49DD" w:rsidRPr="00104AC8" w:rsidRDefault="000A49DD" w:rsidP="00104A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</w:p>
        </w:tc>
        <w:tc>
          <w:tcPr>
            <w:tcW w:w="1028" w:type="dxa"/>
          </w:tcPr>
          <w:p w:rsidR="00442874" w:rsidRPr="00104AC8" w:rsidRDefault="00442874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001100"/>
                <w:sz w:val="24"/>
                <w:szCs w:val="24"/>
              </w:rPr>
            </w:pPr>
          </w:p>
        </w:tc>
        <w:tc>
          <w:tcPr>
            <w:tcW w:w="1276" w:type="dxa"/>
          </w:tcPr>
          <w:p w:rsidR="00442874" w:rsidRPr="00104AC8" w:rsidRDefault="00442874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</w:p>
        </w:tc>
      </w:tr>
      <w:tr w:rsidR="00104AC8" w:rsidRPr="00104AC8" w:rsidTr="00AA5F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74" w:type="dxa"/>
            <w:gridSpan w:val="2"/>
          </w:tcPr>
          <w:p w:rsidR="00104AC8" w:rsidRPr="00104AC8" w:rsidRDefault="00104AC8" w:rsidP="00104AC8">
            <w:pPr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222222"/>
                <w:sz w:val="24"/>
                <w:szCs w:val="24"/>
              </w:rPr>
              <w:t>Cognitive Regulation Index</w:t>
            </w:r>
          </w:p>
        </w:tc>
        <w:tc>
          <w:tcPr>
            <w:tcW w:w="1028" w:type="dxa"/>
          </w:tcPr>
          <w:p w:rsidR="00104AC8" w:rsidRPr="00104AC8" w:rsidRDefault="00104AC8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001100"/>
                <w:sz w:val="24"/>
                <w:szCs w:val="24"/>
              </w:rPr>
            </w:pPr>
          </w:p>
        </w:tc>
        <w:tc>
          <w:tcPr>
            <w:tcW w:w="1276" w:type="dxa"/>
          </w:tcPr>
          <w:p w:rsidR="00104AC8" w:rsidRPr="00104AC8" w:rsidRDefault="00104AC8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</w:p>
        </w:tc>
      </w:tr>
      <w:tr w:rsidR="00442874" w:rsidRPr="00104AC8" w:rsidTr="00104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7" w:type="dxa"/>
            <w:tcBorders>
              <w:bottom w:val="nil"/>
            </w:tcBorders>
          </w:tcPr>
          <w:p w:rsidR="00F3331A" w:rsidRDefault="00104AC8" w:rsidP="00104AC8">
            <w:pP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  <w:t>Initiate (Parent and Teacher)</w:t>
            </w:r>
          </w:p>
          <w:p w:rsidR="00104AC8" w:rsidRPr="00104AC8" w:rsidRDefault="00104AC8" w:rsidP="00104AC8">
            <w:pP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5527" w:type="dxa"/>
            <w:tcBorders>
              <w:bottom w:val="nil"/>
            </w:tcBorders>
          </w:tcPr>
          <w:p w:rsidR="00442874" w:rsidRPr="00104AC8" w:rsidRDefault="00104AC8" w:rsidP="00104A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222222"/>
                <w:sz w:val="24"/>
                <w:szCs w:val="24"/>
              </w:rPr>
              <w:t xml:space="preserve">Begin a task or activity, independently generate ideas. </w:t>
            </w:r>
          </w:p>
          <w:p w:rsidR="0033122F" w:rsidRPr="00104AC8" w:rsidRDefault="0033122F" w:rsidP="00104A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</w:p>
        </w:tc>
        <w:tc>
          <w:tcPr>
            <w:tcW w:w="1028" w:type="dxa"/>
            <w:tcBorders>
              <w:bottom w:val="nil"/>
            </w:tcBorders>
          </w:tcPr>
          <w:p w:rsidR="00442874" w:rsidRPr="00104AC8" w:rsidRDefault="00442874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001100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nil"/>
            </w:tcBorders>
          </w:tcPr>
          <w:p w:rsidR="00442874" w:rsidRPr="00104AC8" w:rsidRDefault="00442874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</w:p>
        </w:tc>
      </w:tr>
      <w:tr w:rsidR="00104AC8" w:rsidRPr="00104AC8" w:rsidTr="00104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7" w:type="dxa"/>
            <w:tcBorders>
              <w:bottom w:val="nil"/>
            </w:tcBorders>
          </w:tcPr>
          <w:p w:rsidR="00104AC8" w:rsidRDefault="00104AC8" w:rsidP="00104AC8">
            <w:pP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  <w:t>Task Completion (Self-Report)</w:t>
            </w:r>
          </w:p>
          <w:p w:rsidR="00104AC8" w:rsidRPr="00104AC8" w:rsidRDefault="00104AC8" w:rsidP="00104AC8">
            <w:pP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5527" w:type="dxa"/>
            <w:tcBorders>
              <w:bottom w:val="nil"/>
            </w:tcBorders>
          </w:tcPr>
          <w:p w:rsidR="00104AC8" w:rsidRPr="00104AC8" w:rsidRDefault="00104AC8" w:rsidP="00104A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222222"/>
                <w:sz w:val="24"/>
                <w:szCs w:val="24"/>
              </w:rPr>
              <w:t xml:space="preserve">Complete schoolwork or chores in a timely fashion; finish tests within time limits; work at a satisfactory pace. </w:t>
            </w:r>
          </w:p>
        </w:tc>
        <w:tc>
          <w:tcPr>
            <w:tcW w:w="1028" w:type="dxa"/>
            <w:tcBorders>
              <w:bottom w:val="nil"/>
            </w:tcBorders>
          </w:tcPr>
          <w:p w:rsidR="00104AC8" w:rsidRPr="00104AC8" w:rsidRDefault="00104AC8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1100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nil"/>
            </w:tcBorders>
          </w:tcPr>
          <w:p w:rsidR="00104AC8" w:rsidRPr="00104AC8" w:rsidRDefault="00104AC8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222222"/>
                <w:sz w:val="24"/>
                <w:szCs w:val="24"/>
              </w:rPr>
            </w:pPr>
          </w:p>
        </w:tc>
      </w:tr>
      <w:tr w:rsidR="00104AC8" w:rsidRPr="00104AC8" w:rsidTr="00104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7" w:type="dxa"/>
            <w:tcBorders>
              <w:bottom w:val="nil"/>
            </w:tcBorders>
          </w:tcPr>
          <w:p w:rsidR="00104AC8" w:rsidRPr="00104AC8" w:rsidRDefault="00104AC8" w:rsidP="00104AC8">
            <w:pP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</w:pPr>
            <w:r w:rsidRPr="00104AC8"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  <w:t>Working Memory</w:t>
            </w:r>
          </w:p>
        </w:tc>
        <w:tc>
          <w:tcPr>
            <w:tcW w:w="5527" w:type="dxa"/>
            <w:tcBorders>
              <w:bottom w:val="nil"/>
            </w:tcBorders>
          </w:tcPr>
          <w:p w:rsidR="00104AC8" w:rsidRDefault="00104AC8" w:rsidP="00104A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222222"/>
                <w:sz w:val="24"/>
                <w:szCs w:val="24"/>
              </w:rPr>
              <w:t xml:space="preserve">Hold information in mind for the purpose of completing a task; stay with or stick to an activity. </w:t>
            </w:r>
          </w:p>
          <w:p w:rsidR="00104AC8" w:rsidRPr="00104AC8" w:rsidRDefault="00104AC8" w:rsidP="00104A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</w:p>
        </w:tc>
        <w:tc>
          <w:tcPr>
            <w:tcW w:w="1028" w:type="dxa"/>
            <w:tcBorders>
              <w:bottom w:val="nil"/>
            </w:tcBorders>
          </w:tcPr>
          <w:p w:rsidR="00104AC8" w:rsidRPr="00104AC8" w:rsidRDefault="00104AC8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1100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nil"/>
            </w:tcBorders>
          </w:tcPr>
          <w:p w:rsidR="00104AC8" w:rsidRPr="00104AC8" w:rsidRDefault="00104AC8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222222"/>
                <w:sz w:val="24"/>
                <w:szCs w:val="24"/>
              </w:rPr>
            </w:pPr>
          </w:p>
        </w:tc>
      </w:tr>
      <w:tr w:rsidR="00104AC8" w:rsidRPr="00104AC8" w:rsidTr="00104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7" w:type="dxa"/>
            <w:tcBorders>
              <w:bottom w:val="nil"/>
            </w:tcBorders>
          </w:tcPr>
          <w:p w:rsidR="00104AC8" w:rsidRDefault="00104AC8" w:rsidP="00104AC8">
            <w:pP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  <w:t>Plan/Organise</w:t>
            </w:r>
          </w:p>
          <w:p w:rsidR="00104AC8" w:rsidRPr="00104AC8" w:rsidRDefault="00104AC8" w:rsidP="00104AC8">
            <w:pP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5527" w:type="dxa"/>
            <w:tcBorders>
              <w:bottom w:val="nil"/>
            </w:tcBorders>
          </w:tcPr>
          <w:p w:rsidR="00104AC8" w:rsidRDefault="00104AC8" w:rsidP="00104A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222222"/>
                <w:sz w:val="24"/>
                <w:szCs w:val="24"/>
              </w:rPr>
              <w:t xml:space="preserve">Anticipate future events; set goals; develop appropriate steps ahead of time to carry out an associated task or action; carry out tasks in a systematic manner; understand and communicate main ideas or key concepts. </w:t>
            </w:r>
          </w:p>
          <w:p w:rsidR="00104AC8" w:rsidRPr="00104AC8" w:rsidRDefault="00104AC8" w:rsidP="00104A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</w:p>
        </w:tc>
        <w:tc>
          <w:tcPr>
            <w:tcW w:w="1028" w:type="dxa"/>
            <w:tcBorders>
              <w:bottom w:val="nil"/>
            </w:tcBorders>
          </w:tcPr>
          <w:p w:rsidR="00104AC8" w:rsidRPr="00104AC8" w:rsidRDefault="00104AC8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1100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nil"/>
            </w:tcBorders>
          </w:tcPr>
          <w:p w:rsidR="00104AC8" w:rsidRPr="00104AC8" w:rsidRDefault="00104AC8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222222"/>
                <w:sz w:val="24"/>
                <w:szCs w:val="24"/>
              </w:rPr>
            </w:pPr>
          </w:p>
        </w:tc>
      </w:tr>
      <w:tr w:rsidR="00104AC8" w:rsidRPr="00104AC8" w:rsidTr="00104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7" w:type="dxa"/>
            <w:tcBorders>
              <w:bottom w:val="nil"/>
            </w:tcBorders>
          </w:tcPr>
          <w:p w:rsidR="00104AC8" w:rsidRDefault="00104AC8" w:rsidP="00104AC8">
            <w:pP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  <w:t>Task-Monitor (Parent and Teacher)</w:t>
            </w:r>
          </w:p>
          <w:p w:rsidR="00104AC8" w:rsidRPr="00104AC8" w:rsidRDefault="00104AC8" w:rsidP="00104AC8">
            <w:pP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5527" w:type="dxa"/>
            <w:tcBorders>
              <w:bottom w:val="nil"/>
            </w:tcBorders>
          </w:tcPr>
          <w:p w:rsidR="00104AC8" w:rsidRPr="00104AC8" w:rsidRDefault="00104AC8" w:rsidP="00104A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222222"/>
                <w:sz w:val="24"/>
                <w:szCs w:val="24"/>
              </w:rPr>
              <w:t>Check work; assess performance during or after finishing a task to ensure attainment of goal.</w:t>
            </w:r>
          </w:p>
        </w:tc>
        <w:tc>
          <w:tcPr>
            <w:tcW w:w="1028" w:type="dxa"/>
            <w:tcBorders>
              <w:bottom w:val="nil"/>
            </w:tcBorders>
          </w:tcPr>
          <w:p w:rsidR="00104AC8" w:rsidRPr="00104AC8" w:rsidRDefault="00104AC8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1100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nil"/>
            </w:tcBorders>
          </w:tcPr>
          <w:p w:rsidR="00104AC8" w:rsidRPr="00104AC8" w:rsidRDefault="00104AC8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222222"/>
                <w:sz w:val="24"/>
                <w:szCs w:val="24"/>
              </w:rPr>
            </w:pPr>
          </w:p>
        </w:tc>
      </w:tr>
      <w:tr w:rsidR="00104AC8" w:rsidRPr="00104AC8" w:rsidTr="00104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7" w:type="dxa"/>
            <w:tcBorders>
              <w:top w:val="nil"/>
              <w:bottom w:val="single" w:sz="4" w:space="0" w:color="auto"/>
            </w:tcBorders>
          </w:tcPr>
          <w:p w:rsidR="00104AC8" w:rsidRDefault="00104AC8" w:rsidP="00104AC8">
            <w:pP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  <w:t>Organiastion</w:t>
            </w:r>
            <w:proofErr w:type="spellEnd"/>
            <w: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  <w:t xml:space="preserve"> of Materials (Parent and </w:t>
            </w:r>
            <w: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  <w:lastRenderedPageBreak/>
              <w:t>Teacher)</w:t>
            </w:r>
          </w:p>
          <w:p w:rsidR="00104AC8" w:rsidRPr="00104AC8" w:rsidRDefault="00104AC8" w:rsidP="00104AC8">
            <w:pP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5527" w:type="dxa"/>
            <w:tcBorders>
              <w:top w:val="nil"/>
              <w:bottom w:val="single" w:sz="4" w:space="0" w:color="auto"/>
            </w:tcBorders>
          </w:tcPr>
          <w:p w:rsidR="00104AC8" w:rsidRPr="00104AC8" w:rsidRDefault="00104AC8" w:rsidP="00104A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222222"/>
                <w:sz w:val="24"/>
                <w:szCs w:val="24"/>
              </w:rPr>
              <w:lastRenderedPageBreak/>
              <w:t>Keep work space, play areas, and materials in an orderly manner.</w:t>
            </w:r>
          </w:p>
        </w:tc>
        <w:tc>
          <w:tcPr>
            <w:tcW w:w="1028" w:type="dxa"/>
            <w:tcBorders>
              <w:top w:val="nil"/>
              <w:bottom w:val="single" w:sz="4" w:space="0" w:color="auto"/>
            </w:tcBorders>
          </w:tcPr>
          <w:p w:rsidR="00104AC8" w:rsidRPr="00104AC8" w:rsidRDefault="00104AC8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0011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bottom w:val="single" w:sz="4" w:space="0" w:color="auto"/>
            </w:tcBorders>
          </w:tcPr>
          <w:p w:rsidR="00104AC8" w:rsidRPr="00104AC8" w:rsidRDefault="00104AC8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</w:p>
        </w:tc>
      </w:tr>
      <w:tr w:rsidR="00104AC8" w:rsidRPr="00104AC8" w:rsidTr="00880A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74" w:type="dxa"/>
            <w:gridSpan w:val="2"/>
          </w:tcPr>
          <w:p w:rsidR="00104AC8" w:rsidRPr="00104AC8" w:rsidRDefault="00104AC8" w:rsidP="00104AC8">
            <w:pPr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  <w:r w:rsidRPr="00104AC8">
              <w:rPr>
                <w:rFonts w:asciiTheme="minorHAnsi" w:hAnsiTheme="minorHAnsi" w:cs="Arial"/>
                <w:color w:val="222222"/>
                <w:sz w:val="24"/>
                <w:szCs w:val="24"/>
              </w:rPr>
              <w:t>Validity scales</w:t>
            </w:r>
          </w:p>
        </w:tc>
        <w:tc>
          <w:tcPr>
            <w:tcW w:w="1028" w:type="dxa"/>
          </w:tcPr>
          <w:p w:rsidR="00104AC8" w:rsidRPr="00104AC8" w:rsidRDefault="00104AC8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001100"/>
                <w:sz w:val="24"/>
                <w:szCs w:val="24"/>
              </w:rPr>
            </w:pPr>
          </w:p>
        </w:tc>
        <w:tc>
          <w:tcPr>
            <w:tcW w:w="1276" w:type="dxa"/>
          </w:tcPr>
          <w:p w:rsidR="00104AC8" w:rsidRPr="00104AC8" w:rsidRDefault="00104AC8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001100"/>
                <w:sz w:val="24"/>
                <w:szCs w:val="24"/>
              </w:rPr>
            </w:pPr>
          </w:p>
        </w:tc>
      </w:tr>
      <w:tr w:rsidR="00104AC8" w:rsidRPr="00104AC8" w:rsidTr="00104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7" w:type="dxa"/>
          </w:tcPr>
          <w:p w:rsidR="00104AC8" w:rsidRPr="00104AC8" w:rsidRDefault="00104AC8" w:rsidP="00104AC8">
            <w:pP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</w:pPr>
            <w:r w:rsidRPr="00104AC8"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  <w:t>Inconsistency</w:t>
            </w:r>
          </w:p>
        </w:tc>
        <w:tc>
          <w:tcPr>
            <w:tcW w:w="5527" w:type="dxa"/>
          </w:tcPr>
          <w:p w:rsidR="00104AC8" w:rsidRPr="00104AC8" w:rsidRDefault="00104AC8" w:rsidP="00104A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222222"/>
                <w:sz w:val="24"/>
                <w:szCs w:val="24"/>
              </w:rPr>
              <w:t>Extent to which the respondent answers similar BRIEF 2 items in an inconsistent manner.</w:t>
            </w:r>
          </w:p>
        </w:tc>
        <w:tc>
          <w:tcPr>
            <w:tcW w:w="1028" w:type="dxa"/>
          </w:tcPr>
          <w:p w:rsidR="00104AC8" w:rsidRPr="00104AC8" w:rsidRDefault="00104AC8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001100"/>
                <w:sz w:val="24"/>
                <w:szCs w:val="24"/>
              </w:rPr>
            </w:pPr>
          </w:p>
        </w:tc>
        <w:tc>
          <w:tcPr>
            <w:tcW w:w="1276" w:type="dxa"/>
          </w:tcPr>
          <w:p w:rsidR="00104AC8" w:rsidRPr="00104AC8" w:rsidRDefault="00104AC8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001100"/>
                <w:sz w:val="24"/>
                <w:szCs w:val="24"/>
              </w:rPr>
            </w:pPr>
          </w:p>
        </w:tc>
      </w:tr>
      <w:tr w:rsidR="00104AC8" w:rsidRPr="00104AC8" w:rsidTr="00104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7" w:type="dxa"/>
          </w:tcPr>
          <w:p w:rsidR="00104AC8" w:rsidRPr="00104AC8" w:rsidRDefault="00104AC8" w:rsidP="00104AC8">
            <w:pP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</w:pPr>
            <w:r w:rsidRPr="00104AC8"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  <w:t>Negativity</w:t>
            </w:r>
          </w:p>
        </w:tc>
        <w:tc>
          <w:tcPr>
            <w:tcW w:w="5527" w:type="dxa"/>
          </w:tcPr>
          <w:p w:rsidR="00104AC8" w:rsidRPr="00104AC8" w:rsidRDefault="00104AC8" w:rsidP="00104A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222222"/>
                <w:sz w:val="24"/>
                <w:szCs w:val="24"/>
              </w:rPr>
              <w:t xml:space="preserve">Extent to which the respondent answers selected BRIEF 2 items in an unusually negative manner. </w:t>
            </w:r>
          </w:p>
        </w:tc>
        <w:tc>
          <w:tcPr>
            <w:tcW w:w="1028" w:type="dxa"/>
          </w:tcPr>
          <w:p w:rsidR="00104AC8" w:rsidRPr="00104AC8" w:rsidRDefault="00104AC8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001100"/>
                <w:sz w:val="24"/>
                <w:szCs w:val="24"/>
              </w:rPr>
            </w:pPr>
          </w:p>
        </w:tc>
        <w:tc>
          <w:tcPr>
            <w:tcW w:w="1276" w:type="dxa"/>
          </w:tcPr>
          <w:p w:rsidR="00104AC8" w:rsidRPr="00104AC8" w:rsidRDefault="00104AC8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001100"/>
                <w:sz w:val="24"/>
                <w:szCs w:val="24"/>
              </w:rPr>
            </w:pPr>
          </w:p>
        </w:tc>
      </w:tr>
      <w:tr w:rsidR="00104AC8" w:rsidRPr="00104AC8" w:rsidTr="00104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7" w:type="dxa"/>
          </w:tcPr>
          <w:p w:rsidR="00104AC8" w:rsidRPr="00104AC8" w:rsidRDefault="00104AC8" w:rsidP="00104AC8">
            <w:pPr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</w:pPr>
            <w:r w:rsidRPr="00104AC8">
              <w:rPr>
                <w:rFonts w:asciiTheme="minorHAnsi" w:hAnsiTheme="minorHAnsi" w:cs="Arial"/>
                <w:b w:val="0"/>
                <w:color w:val="000000"/>
                <w:sz w:val="24"/>
                <w:szCs w:val="24"/>
              </w:rPr>
              <w:t>Infrequency</w:t>
            </w:r>
          </w:p>
        </w:tc>
        <w:tc>
          <w:tcPr>
            <w:tcW w:w="5527" w:type="dxa"/>
          </w:tcPr>
          <w:p w:rsidR="00104AC8" w:rsidRPr="00104AC8" w:rsidRDefault="00104AC8" w:rsidP="00104A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222222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222222"/>
                <w:sz w:val="24"/>
                <w:szCs w:val="24"/>
              </w:rPr>
              <w:t xml:space="preserve">Extent to which the responded endorses unlikely events. </w:t>
            </w:r>
          </w:p>
        </w:tc>
        <w:tc>
          <w:tcPr>
            <w:tcW w:w="1028" w:type="dxa"/>
          </w:tcPr>
          <w:p w:rsidR="00104AC8" w:rsidRPr="00104AC8" w:rsidRDefault="00104AC8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001100"/>
                <w:sz w:val="24"/>
                <w:szCs w:val="24"/>
              </w:rPr>
            </w:pPr>
          </w:p>
        </w:tc>
        <w:tc>
          <w:tcPr>
            <w:tcW w:w="1276" w:type="dxa"/>
          </w:tcPr>
          <w:p w:rsidR="00104AC8" w:rsidRPr="00104AC8" w:rsidRDefault="00104AC8" w:rsidP="00104AC8">
            <w:pPr>
              <w:ind w:right="7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color w:val="001100"/>
                <w:sz w:val="24"/>
                <w:szCs w:val="24"/>
              </w:rPr>
            </w:pPr>
          </w:p>
        </w:tc>
      </w:tr>
    </w:tbl>
    <w:p w:rsidR="00442874" w:rsidRPr="00104AC8" w:rsidRDefault="000F2AA6" w:rsidP="00104AC8">
      <w:pPr>
        <w:spacing w:after="0" w:line="240" w:lineRule="auto"/>
        <w:rPr>
          <w:rFonts w:cs="Arial"/>
          <w:sz w:val="24"/>
          <w:szCs w:val="24"/>
        </w:rPr>
      </w:pPr>
      <w:r w:rsidRPr="00104AC8">
        <w:rPr>
          <w:rFonts w:cs="Arial"/>
          <w:sz w:val="24"/>
          <w:szCs w:val="24"/>
        </w:rPr>
        <w:t xml:space="preserve">P – </w:t>
      </w:r>
      <w:proofErr w:type="gramStart"/>
      <w:r w:rsidRPr="00104AC8">
        <w:rPr>
          <w:rFonts w:cs="Arial"/>
          <w:sz w:val="24"/>
          <w:szCs w:val="24"/>
        </w:rPr>
        <w:t>parent</w:t>
      </w:r>
      <w:proofErr w:type="gramEnd"/>
      <w:r w:rsidRPr="00104AC8">
        <w:rPr>
          <w:rFonts w:cs="Arial"/>
          <w:sz w:val="24"/>
          <w:szCs w:val="24"/>
        </w:rPr>
        <w:t xml:space="preserve"> score</w:t>
      </w:r>
    </w:p>
    <w:p w:rsidR="000F2AA6" w:rsidRPr="00104AC8" w:rsidRDefault="000F2AA6" w:rsidP="00104AC8">
      <w:pPr>
        <w:spacing w:after="0" w:line="240" w:lineRule="auto"/>
        <w:rPr>
          <w:rFonts w:cs="Arial"/>
          <w:sz w:val="24"/>
          <w:szCs w:val="24"/>
        </w:rPr>
      </w:pPr>
      <w:r w:rsidRPr="00104AC8">
        <w:rPr>
          <w:rFonts w:cs="Arial"/>
          <w:sz w:val="24"/>
          <w:szCs w:val="24"/>
        </w:rPr>
        <w:t xml:space="preserve">T – </w:t>
      </w:r>
      <w:proofErr w:type="gramStart"/>
      <w:r w:rsidRPr="00104AC8">
        <w:rPr>
          <w:rFonts w:cs="Arial"/>
          <w:sz w:val="24"/>
          <w:szCs w:val="24"/>
        </w:rPr>
        <w:t>teacher</w:t>
      </w:r>
      <w:proofErr w:type="gramEnd"/>
      <w:r w:rsidRPr="00104AC8">
        <w:rPr>
          <w:rFonts w:cs="Arial"/>
          <w:sz w:val="24"/>
          <w:szCs w:val="24"/>
        </w:rPr>
        <w:t xml:space="preserve"> score</w:t>
      </w:r>
    </w:p>
    <w:p w:rsidR="00442874" w:rsidRPr="00104AC8" w:rsidRDefault="00442874" w:rsidP="00104AC8">
      <w:pPr>
        <w:spacing w:line="240" w:lineRule="auto"/>
        <w:rPr>
          <w:rFonts w:cs="Arial"/>
          <w:sz w:val="24"/>
          <w:szCs w:val="24"/>
        </w:rPr>
      </w:pPr>
      <w:r w:rsidRPr="00104AC8">
        <w:rPr>
          <w:rFonts w:cs="Arial"/>
          <w:sz w:val="24"/>
          <w:szCs w:val="24"/>
        </w:rPr>
        <w:t xml:space="preserve">A t-score of 50 is average. T-scores above 65 are abnormally elevated indicating executive functioning difficulties. </w:t>
      </w:r>
    </w:p>
    <w:p w:rsidR="00BD5CE0" w:rsidRPr="00104AC8" w:rsidRDefault="00BD5CE0" w:rsidP="00104AC8">
      <w:pPr>
        <w:spacing w:line="240" w:lineRule="auto"/>
        <w:rPr>
          <w:rFonts w:cs="Arial"/>
          <w:sz w:val="24"/>
          <w:szCs w:val="24"/>
        </w:rPr>
      </w:pPr>
      <w:r w:rsidRPr="00104AC8">
        <w:rPr>
          <w:rFonts w:cs="Arial"/>
          <w:sz w:val="24"/>
          <w:szCs w:val="24"/>
        </w:rPr>
        <w:t xml:space="preserve">A percentile can be interpreted as the position the child would be amongst 100 children </w:t>
      </w:r>
      <w:r w:rsidR="00E10C5B" w:rsidRPr="00104AC8">
        <w:rPr>
          <w:rFonts w:cs="Arial"/>
          <w:sz w:val="24"/>
          <w:szCs w:val="24"/>
        </w:rPr>
        <w:t>the same</w:t>
      </w:r>
      <w:r w:rsidRPr="00104AC8">
        <w:rPr>
          <w:rFonts w:cs="Arial"/>
          <w:sz w:val="24"/>
          <w:szCs w:val="24"/>
        </w:rPr>
        <w:t xml:space="preserve"> age who ar</w:t>
      </w:r>
      <w:r w:rsidR="008E2DC5" w:rsidRPr="00104AC8">
        <w:rPr>
          <w:rFonts w:cs="Arial"/>
          <w:sz w:val="24"/>
          <w:szCs w:val="24"/>
        </w:rPr>
        <w:t xml:space="preserve">e shown in order of their score. </w:t>
      </w:r>
      <w:r w:rsidR="00FF5D06" w:rsidRPr="00104AC8">
        <w:rPr>
          <w:rFonts w:cs="Arial"/>
          <w:sz w:val="24"/>
          <w:szCs w:val="24"/>
        </w:rPr>
        <w:t xml:space="preserve">50 is the average percentile. </w:t>
      </w:r>
      <w:r w:rsidR="009F2794" w:rsidRPr="00104AC8">
        <w:rPr>
          <w:rFonts w:cs="Arial"/>
          <w:sz w:val="24"/>
          <w:szCs w:val="24"/>
        </w:rPr>
        <w:t xml:space="preserve">For the BRIEF, higher scores show greater difficulties with executive functioning. </w:t>
      </w:r>
      <w:bookmarkEnd w:id="0"/>
    </w:p>
    <w:sectPr w:rsidR="00BD5CE0" w:rsidRPr="00104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401"/>
    <w:rsid w:val="000048CA"/>
    <w:rsid w:val="00065401"/>
    <w:rsid w:val="000A49DD"/>
    <w:rsid w:val="000E13BA"/>
    <w:rsid w:val="000F2AA6"/>
    <w:rsid w:val="00104AC8"/>
    <w:rsid w:val="001C34C1"/>
    <w:rsid w:val="002D2833"/>
    <w:rsid w:val="002E0E41"/>
    <w:rsid w:val="0033122F"/>
    <w:rsid w:val="00442874"/>
    <w:rsid w:val="00455B39"/>
    <w:rsid w:val="00845F38"/>
    <w:rsid w:val="008E2DC5"/>
    <w:rsid w:val="00900D91"/>
    <w:rsid w:val="00901334"/>
    <w:rsid w:val="009F2794"/>
    <w:rsid w:val="00AC02CE"/>
    <w:rsid w:val="00B30460"/>
    <w:rsid w:val="00BD5CE0"/>
    <w:rsid w:val="00C07144"/>
    <w:rsid w:val="00D2640C"/>
    <w:rsid w:val="00E10C5B"/>
    <w:rsid w:val="00E33B15"/>
    <w:rsid w:val="00EC09AB"/>
    <w:rsid w:val="00F3331A"/>
    <w:rsid w:val="00FF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B1F90"/>
  <w15:docId w15:val="{DF2CDD64-92DB-4755-8046-F75706C1C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">
    <w:name w:val="Light Shading"/>
    <w:basedOn w:val="TableNormal"/>
    <w:uiPriority w:val="60"/>
    <w:rsid w:val="00442874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  <w:sz w:val="20"/>
      <w:szCs w:val="20"/>
      <w:lang w:eastAsia="en-GB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67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Borough of Richmond Upon Thames</Company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Crane</dc:creator>
  <cp:keywords/>
  <dc:description/>
  <cp:lastModifiedBy>Scott I-Patrick (AfC)</cp:lastModifiedBy>
  <cp:revision>24</cp:revision>
  <dcterms:created xsi:type="dcterms:W3CDTF">2014-10-20T15:08:00Z</dcterms:created>
  <dcterms:modified xsi:type="dcterms:W3CDTF">2019-07-10T15:31:00Z</dcterms:modified>
</cp:coreProperties>
</file>