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A43" w:rsidRPr="003A4395" w:rsidRDefault="003A4395">
      <w:pPr>
        <w:rPr>
          <w:b/>
          <w:sz w:val="24"/>
          <w:szCs w:val="24"/>
        </w:rPr>
      </w:pPr>
      <w:r w:rsidRPr="003A4395">
        <w:rPr>
          <w:b/>
          <w:sz w:val="24"/>
          <w:szCs w:val="24"/>
        </w:rPr>
        <w:t>Examples of Reframing</w:t>
      </w:r>
    </w:p>
    <w:p w:rsidR="003A4395" w:rsidRPr="003A4395" w:rsidRDefault="003A4395">
      <w:pPr>
        <w:rPr>
          <w:sz w:val="24"/>
          <w:szCs w:val="24"/>
        </w:rPr>
      </w:pPr>
    </w:p>
    <w:p w:rsidR="003A4395" w:rsidRPr="003A4395" w:rsidRDefault="003A4395">
      <w:pPr>
        <w:rPr>
          <w:sz w:val="24"/>
          <w:szCs w:val="24"/>
        </w:rPr>
      </w:pPr>
      <w:r w:rsidRPr="003A4395">
        <w:rPr>
          <w:i/>
          <w:sz w:val="24"/>
          <w:szCs w:val="24"/>
        </w:rPr>
        <w:t>Child:</w:t>
      </w:r>
      <w:r w:rsidRPr="003A4395">
        <w:rPr>
          <w:sz w:val="24"/>
          <w:szCs w:val="24"/>
        </w:rPr>
        <w:t xml:space="preserve"> I’ll never be able to do this, so why bother?</w:t>
      </w:r>
    </w:p>
    <w:p w:rsidR="003A4395" w:rsidRPr="003A4395" w:rsidRDefault="003A4395">
      <w:pPr>
        <w:rPr>
          <w:sz w:val="24"/>
          <w:szCs w:val="24"/>
        </w:rPr>
      </w:pPr>
      <w:r w:rsidRPr="003A4395">
        <w:rPr>
          <w:i/>
          <w:sz w:val="24"/>
          <w:szCs w:val="24"/>
        </w:rPr>
        <w:t>Teacher:</w:t>
      </w:r>
      <w:r w:rsidRPr="003A4395">
        <w:rPr>
          <w:sz w:val="24"/>
          <w:szCs w:val="24"/>
        </w:rPr>
        <w:t xml:space="preserve"> Not being able to do something is how we all start out.  If we work at it together you’ll start to get the hang of it.</w:t>
      </w:r>
    </w:p>
    <w:p w:rsidR="003A4395" w:rsidRPr="003A4395" w:rsidRDefault="003A4395">
      <w:pPr>
        <w:rPr>
          <w:sz w:val="24"/>
          <w:szCs w:val="24"/>
        </w:rPr>
      </w:pPr>
    </w:p>
    <w:p w:rsidR="003A4395" w:rsidRPr="003A4395" w:rsidRDefault="003A4395">
      <w:pPr>
        <w:rPr>
          <w:sz w:val="24"/>
          <w:szCs w:val="24"/>
        </w:rPr>
      </w:pPr>
      <w:r w:rsidRPr="003A4395">
        <w:rPr>
          <w:i/>
          <w:sz w:val="24"/>
          <w:szCs w:val="24"/>
        </w:rPr>
        <w:t>Child:</w:t>
      </w:r>
      <w:r w:rsidRPr="003A4395">
        <w:rPr>
          <w:sz w:val="24"/>
          <w:szCs w:val="24"/>
        </w:rPr>
        <w:t xml:space="preserve"> I just can’t do it.</w:t>
      </w:r>
    </w:p>
    <w:p w:rsidR="003A4395" w:rsidRPr="003A4395" w:rsidRDefault="003A4395">
      <w:pPr>
        <w:rPr>
          <w:sz w:val="24"/>
          <w:szCs w:val="24"/>
        </w:rPr>
      </w:pPr>
      <w:r w:rsidRPr="003A4395">
        <w:rPr>
          <w:i/>
          <w:sz w:val="24"/>
          <w:szCs w:val="24"/>
        </w:rPr>
        <w:t>Teacher:</w:t>
      </w:r>
      <w:r w:rsidRPr="003A4395">
        <w:rPr>
          <w:sz w:val="24"/>
          <w:szCs w:val="24"/>
        </w:rPr>
        <w:t xml:space="preserve"> Lots of people can’t do it the first time they try.  That’s normal.  Let’s break it down and focus our efforts on one part of it to begin with.</w:t>
      </w:r>
    </w:p>
    <w:p w:rsidR="003A4395" w:rsidRPr="003A4395" w:rsidRDefault="003A4395">
      <w:pPr>
        <w:rPr>
          <w:sz w:val="24"/>
          <w:szCs w:val="24"/>
        </w:rPr>
      </w:pPr>
    </w:p>
    <w:p w:rsidR="003A4395" w:rsidRPr="003A4395" w:rsidRDefault="003A4395">
      <w:pPr>
        <w:rPr>
          <w:sz w:val="24"/>
          <w:szCs w:val="24"/>
        </w:rPr>
      </w:pPr>
      <w:r w:rsidRPr="003A4395">
        <w:rPr>
          <w:i/>
          <w:sz w:val="24"/>
          <w:szCs w:val="24"/>
        </w:rPr>
        <w:t>Child:</w:t>
      </w:r>
      <w:r w:rsidRPr="003A4395">
        <w:rPr>
          <w:sz w:val="24"/>
          <w:szCs w:val="24"/>
        </w:rPr>
        <w:t xml:space="preserve"> People don’t change. You’ve got what you’ve got and that’s it.</w:t>
      </w:r>
    </w:p>
    <w:p w:rsidR="003A4395" w:rsidRPr="003A4395" w:rsidRDefault="003A4395">
      <w:pPr>
        <w:rPr>
          <w:sz w:val="24"/>
          <w:szCs w:val="24"/>
        </w:rPr>
      </w:pPr>
      <w:r w:rsidRPr="003A4395">
        <w:rPr>
          <w:i/>
          <w:sz w:val="24"/>
          <w:szCs w:val="24"/>
        </w:rPr>
        <w:t>Teacher:</w:t>
      </w:r>
      <w:r w:rsidRPr="003A4395">
        <w:rPr>
          <w:sz w:val="24"/>
          <w:szCs w:val="24"/>
        </w:rPr>
        <w:t xml:space="preserve"> You’ve definitely got what you’ve got but that’s just your starting point. I’ve seen you change this year, especially when you’ve focused your effort on achieving a goal.</w:t>
      </w:r>
    </w:p>
    <w:p w:rsidR="003A4395" w:rsidRPr="003A4395" w:rsidRDefault="003A4395">
      <w:pPr>
        <w:rPr>
          <w:sz w:val="24"/>
          <w:szCs w:val="24"/>
        </w:rPr>
      </w:pPr>
    </w:p>
    <w:p w:rsidR="003A4395" w:rsidRPr="003A4395" w:rsidRDefault="003A4395">
      <w:pPr>
        <w:rPr>
          <w:sz w:val="24"/>
          <w:szCs w:val="24"/>
        </w:rPr>
      </w:pPr>
      <w:r w:rsidRPr="003A4395">
        <w:rPr>
          <w:sz w:val="24"/>
          <w:szCs w:val="24"/>
        </w:rPr>
        <w:t xml:space="preserve">The teacher does not deny the voice of the child.  When they reframe they show the child a different way to think about the matter in hand.  This directs them away from a fixed </w:t>
      </w:r>
      <w:proofErr w:type="spellStart"/>
      <w:r w:rsidRPr="003A4395">
        <w:rPr>
          <w:sz w:val="24"/>
          <w:szCs w:val="24"/>
        </w:rPr>
        <w:t>mindset</w:t>
      </w:r>
      <w:proofErr w:type="spellEnd"/>
      <w:r w:rsidRPr="003A4395">
        <w:rPr>
          <w:sz w:val="24"/>
          <w:szCs w:val="24"/>
        </w:rPr>
        <w:t>, encourages them to open up to the possibility of change, and gives a different set of words with which they can think and speak.</w:t>
      </w:r>
    </w:p>
    <w:p w:rsidR="003A4395" w:rsidRPr="003A4395" w:rsidRDefault="003A4395">
      <w:pPr>
        <w:rPr>
          <w:sz w:val="24"/>
          <w:szCs w:val="24"/>
        </w:rPr>
      </w:pPr>
    </w:p>
    <w:p w:rsidR="003A4395" w:rsidRPr="003A4395" w:rsidRDefault="003A4395">
      <w:pPr>
        <w:rPr>
          <w:sz w:val="24"/>
          <w:szCs w:val="24"/>
        </w:rPr>
      </w:pPr>
      <w:r w:rsidRPr="003A4395">
        <w:rPr>
          <w:sz w:val="24"/>
          <w:szCs w:val="24"/>
        </w:rPr>
        <w:t xml:space="preserve">The most well-known reframing technique connected to growth </w:t>
      </w:r>
      <w:proofErr w:type="spellStart"/>
      <w:r w:rsidRPr="003A4395">
        <w:rPr>
          <w:sz w:val="24"/>
          <w:szCs w:val="24"/>
        </w:rPr>
        <w:t>mindsets</w:t>
      </w:r>
      <w:proofErr w:type="spellEnd"/>
      <w:r w:rsidRPr="003A4395">
        <w:rPr>
          <w:sz w:val="24"/>
          <w:szCs w:val="24"/>
        </w:rPr>
        <w:t xml:space="preserve"> is use of the word ‘yet’:</w:t>
      </w:r>
    </w:p>
    <w:p w:rsidR="003A4395" w:rsidRPr="003A4395" w:rsidRDefault="003A4395" w:rsidP="003A43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</w:t>
      </w:r>
      <w:r w:rsidRPr="003A4395">
        <w:rPr>
          <w:sz w:val="24"/>
          <w:szCs w:val="24"/>
        </w:rPr>
        <w:t>I can’t do it</w:t>
      </w:r>
      <w:r>
        <w:rPr>
          <w:sz w:val="24"/>
          <w:szCs w:val="24"/>
        </w:rPr>
        <w:t>’</w:t>
      </w:r>
      <w:r w:rsidRPr="003A4395">
        <w:rPr>
          <w:sz w:val="24"/>
          <w:szCs w:val="24"/>
        </w:rPr>
        <w:t xml:space="preserve"> </w:t>
      </w:r>
      <w:r w:rsidRPr="003A4395">
        <w:rPr>
          <w:b/>
          <w:sz w:val="24"/>
          <w:szCs w:val="24"/>
        </w:rPr>
        <w:t>becomes</w:t>
      </w:r>
      <w:r w:rsidRPr="003A4395">
        <w:rPr>
          <w:sz w:val="24"/>
          <w:szCs w:val="24"/>
        </w:rPr>
        <w:t xml:space="preserve"> ‘you can’t do it yet’.</w:t>
      </w:r>
    </w:p>
    <w:p w:rsidR="003A4395" w:rsidRPr="003A4395" w:rsidRDefault="003A4395" w:rsidP="003A43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</w:t>
      </w:r>
      <w:r w:rsidRPr="003A4395">
        <w:rPr>
          <w:sz w:val="24"/>
          <w:szCs w:val="24"/>
        </w:rPr>
        <w:t xml:space="preserve">There’s no way I’ll be able to solve this’ </w:t>
      </w:r>
      <w:r w:rsidRPr="003A4395">
        <w:rPr>
          <w:b/>
          <w:sz w:val="24"/>
          <w:szCs w:val="24"/>
        </w:rPr>
        <w:t>becomes</w:t>
      </w:r>
      <w:r w:rsidRPr="003A4395">
        <w:rPr>
          <w:sz w:val="24"/>
          <w:szCs w:val="24"/>
        </w:rPr>
        <w:t xml:space="preserve"> ‘you haven’t been able to solve it yet</w:t>
      </w:r>
      <w:r>
        <w:rPr>
          <w:sz w:val="24"/>
          <w:szCs w:val="24"/>
        </w:rPr>
        <w:t>’</w:t>
      </w:r>
      <w:r w:rsidRPr="003A4395">
        <w:rPr>
          <w:sz w:val="24"/>
          <w:szCs w:val="24"/>
        </w:rPr>
        <w:t>.</w:t>
      </w:r>
    </w:p>
    <w:p w:rsidR="003A4395" w:rsidRPr="003A4395" w:rsidRDefault="003A4395" w:rsidP="003A4395">
      <w:pPr>
        <w:rPr>
          <w:sz w:val="24"/>
          <w:szCs w:val="24"/>
        </w:rPr>
      </w:pPr>
      <w:r w:rsidRPr="003A4395">
        <w:rPr>
          <w:sz w:val="24"/>
          <w:szCs w:val="24"/>
        </w:rPr>
        <w:t>But don’t overuse as this can dull its im</w:t>
      </w:r>
      <w:r>
        <w:rPr>
          <w:sz w:val="24"/>
          <w:szCs w:val="24"/>
        </w:rPr>
        <w:t>pact!</w:t>
      </w:r>
      <w:bookmarkStart w:id="0" w:name="_GoBack"/>
      <w:bookmarkEnd w:id="0"/>
    </w:p>
    <w:p w:rsidR="003A4395" w:rsidRPr="003A4395" w:rsidRDefault="003A4395">
      <w:pPr>
        <w:rPr>
          <w:sz w:val="24"/>
          <w:szCs w:val="24"/>
        </w:rPr>
      </w:pPr>
    </w:p>
    <w:sectPr w:rsidR="003A4395" w:rsidRPr="003A4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D4084"/>
    <w:multiLevelType w:val="hybridMultilevel"/>
    <w:tmpl w:val="D9AC2FF6"/>
    <w:lvl w:ilvl="0" w:tplc="9294B2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395"/>
    <w:rsid w:val="003A4395"/>
    <w:rsid w:val="0060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3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</Words>
  <Characters>1052</Characters>
  <Application>Microsoft Office Word</Application>
  <DocSecurity>0</DocSecurity>
  <Lines>8</Lines>
  <Paragraphs>2</Paragraphs>
  <ScaleCrop>false</ScaleCrop>
  <Company>RBWM</Company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</cp:revision>
  <dcterms:created xsi:type="dcterms:W3CDTF">2019-05-15T12:51:00Z</dcterms:created>
  <dcterms:modified xsi:type="dcterms:W3CDTF">2019-05-15T13:01:00Z</dcterms:modified>
</cp:coreProperties>
</file>