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8368B" w:rsidRDefault="005C4272" w:rsidP="00993C13">
      <w:pPr>
        <w:rPr>
          <w:rFonts w:ascii="Verdana" w:hAnsi="Verdana"/>
          <w:color w:val="DC0000"/>
          <w:sz w:val="28"/>
          <w:szCs w:val="28"/>
          <w:u w:val="single"/>
        </w:rPr>
      </w:pPr>
      <w:r w:rsidRPr="005C4272">
        <w:rPr>
          <w:rFonts w:ascii="Verdana" w:hAnsi="Verdana"/>
          <w:color w:val="DC0000"/>
          <w:sz w:val="28"/>
          <w:szCs w:val="28"/>
          <w:u w:val="single"/>
        </w:rPr>
        <w:t>Introduction to Letters and Sounds Phase 4</w:t>
      </w:r>
    </w:p>
    <w:p w:rsidR="005C4272" w:rsidRPr="005C4272" w:rsidRDefault="005C4272" w:rsidP="005C4272">
      <w:pPr>
        <w:spacing w:before="100" w:beforeAutospacing="1" w:after="100" w:afterAutospacing="1" w:line="240" w:lineRule="auto"/>
        <w:rPr>
          <w:rFonts w:ascii="Verdana" w:eastAsia="Times New Roman" w:hAnsi="Verdana" w:cs="Times New Roman"/>
          <w:color w:val="000000"/>
          <w:lang w:eastAsia="en-GB"/>
        </w:rPr>
      </w:pPr>
      <w:r w:rsidRPr="005C4272">
        <w:rPr>
          <w:rFonts w:ascii="Verdana" w:eastAsia="Times New Roman" w:hAnsi="Verdana" w:cs="Times New Roman"/>
          <w:color w:val="000000"/>
          <w:lang w:eastAsia="en-GB"/>
        </w:rPr>
        <w:t>When children start Phase Four of the Letters and Sounds phonics programme, they will know a grapheme for each of the 42 phonemes. They will be able to blend phonemes to read CVC (consonant-vowel-consonant) words and segment in order to spell them.</w:t>
      </w:r>
    </w:p>
    <w:p w:rsidR="005C4272" w:rsidRPr="005C4272" w:rsidRDefault="005C4272" w:rsidP="005C4272">
      <w:pPr>
        <w:spacing w:before="100" w:beforeAutospacing="1" w:after="100" w:afterAutospacing="1" w:line="240" w:lineRule="auto"/>
        <w:rPr>
          <w:rFonts w:ascii="Verdana" w:eastAsia="Times New Roman" w:hAnsi="Verdana" w:cs="Times New Roman"/>
          <w:color w:val="000000"/>
          <w:lang w:eastAsia="en-GB"/>
        </w:rPr>
      </w:pPr>
      <w:r w:rsidRPr="005C4272">
        <w:rPr>
          <w:rFonts w:ascii="Verdana" w:eastAsia="Times New Roman" w:hAnsi="Verdana" w:cs="Times New Roman"/>
          <w:color w:val="000000"/>
          <w:lang w:eastAsia="en-GB"/>
        </w:rPr>
        <w:t>Children will also have begun reading straightforward two-syllable words and simple captions, as well as reading and spelling some tricky words.</w:t>
      </w:r>
    </w:p>
    <w:p w:rsidR="005C4272" w:rsidRPr="005C4272" w:rsidRDefault="005C4272" w:rsidP="005C4272">
      <w:pPr>
        <w:spacing w:before="100" w:beforeAutospacing="1" w:after="100" w:afterAutospacing="1" w:line="240" w:lineRule="auto"/>
        <w:rPr>
          <w:rFonts w:ascii="Verdana" w:eastAsia="Times New Roman" w:hAnsi="Verdana" w:cs="Times New Roman"/>
          <w:color w:val="000000"/>
          <w:lang w:eastAsia="en-GB"/>
        </w:rPr>
      </w:pPr>
      <w:r w:rsidRPr="005C4272">
        <w:rPr>
          <w:rFonts w:ascii="Verdana" w:eastAsia="Times New Roman" w:hAnsi="Verdana" w:cs="Times New Roman"/>
          <w:color w:val="000000"/>
          <w:lang w:eastAsia="en-GB"/>
        </w:rPr>
        <w:t>In Phase 4, no new graphemes are introduced. The main aim of this phase is to consolidate the children's knowledge and to help them learn to read and spell words which have adjacent consonants, such as trap, string and milk.</w:t>
      </w:r>
    </w:p>
    <w:p w:rsidR="005C4272" w:rsidRPr="005C4272" w:rsidRDefault="005C4272" w:rsidP="005C4272">
      <w:pPr>
        <w:spacing w:before="100" w:beforeAutospacing="1" w:after="100" w:afterAutospacing="1" w:line="240" w:lineRule="auto"/>
        <w:outlineLvl w:val="2"/>
        <w:rPr>
          <w:rFonts w:ascii="Verdana" w:eastAsia="Times New Roman" w:hAnsi="Verdana" w:cs="Times New Roman"/>
          <w:b/>
          <w:bCs/>
          <w:color w:val="000000"/>
          <w:sz w:val="27"/>
          <w:szCs w:val="27"/>
          <w:lang w:eastAsia="en-GB"/>
        </w:rPr>
      </w:pPr>
      <w:r w:rsidRPr="005C4272">
        <w:rPr>
          <w:rFonts w:ascii="Verdana" w:eastAsia="Times New Roman" w:hAnsi="Verdana" w:cs="Times New Roman"/>
          <w:b/>
          <w:bCs/>
          <w:color w:val="0000FF"/>
          <w:sz w:val="27"/>
          <w:szCs w:val="27"/>
          <w:lang w:eastAsia="en-GB"/>
        </w:rPr>
        <w:t>Tricky words</w:t>
      </w:r>
    </w:p>
    <w:p w:rsidR="005C4272" w:rsidRPr="005C4272" w:rsidRDefault="005C4272" w:rsidP="005C4272">
      <w:pPr>
        <w:spacing w:before="100" w:beforeAutospacing="1" w:after="100" w:afterAutospacing="1" w:line="240" w:lineRule="auto"/>
        <w:rPr>
          <w:rFonts w:ascii="Verdana" w:eastAsia="Times New Roman" w:hAnsi="Verdana" w:cs="Times New Roman"/>
          <w:color w:val="000000"/>
          <w:lang w:eastAsia="en-GB"/>
        </w:rPr>
      </w:pPr>
      <w:r w:rsidRPr="005C4272">
        <w:rPr>
          <w:rFonts w:ascii="Verdana" w:eastAsia="Times New Roman" w:hAnsi="Verdana" w:cs="Times New Roman"/>
          <w:color w:val="000000"/>
          <w:lang w:eastAsia="en-GB"/>
        </w:rPr>
        <w:t>During Phase 4, the following tricky words (which can't yet be decoded) are introduced:</w:t>
      </w:r>
    </w:p>
    <w:p w:rsidR="005C4272" w:rsidRPr="005C4272" w:rsidRDefault="005C4272" w:rsidP="005C4272">
      <w:pPr>
        <w:numPr>
          <w:ilvl w:val="0"/>
          <w:numId w:val="2"/>
        </w:numPr>
        <w:spacing w:before="100" w:beforeAutospacing="1" w:after="100" w:afterAutospacing="1" w:line="240" w:lineRule="auto"/>
        <w:rPr>
          <w:rFonts w:ascii="Verdana" w:eastAsia="Times New Roman" w:hAnsi="Verdana" w:cs="Times New Roman"/>
          <w:color w:val="000000"/>
          <w:lang w:eastAsia="en-GB"/>
        </w:rPr>
      </w:pPr>
      <w:r w:rsidRPr="005C4272">
        <w:rPr>
          <w:rFonts w:ascii="Verdana" w:eastAsia="Times New Roman" w:hAnsi="Verdana" w:cs="Times New Roman"/>
          <w:color w:val="000000"/>
          <w:lang w:eastAsia="en-GB"/>
        </w:rPr>
        <w:t>said</w:t>
      </w:r>
    </w:p>
    <w:p w:rsidR="005C4272" w:rsidRPr="005C4272" w:rsidRDefault="005C4272" w:rsidP="005C4272">
      <w:pPr>
        <w:numPr>
          <w:ilvl w:val="0"/>
          <w:numId w:val="2"/>
        </w:numPr>
        <w:spacing w:before="100" w:beforeAutospacing="1" w:after="100" w:afterAutospacing="1" w:line="240" w:lineRule="auto"/>
        <w:rPr>
          <w:rFonts w:ascii="Verdana" w:eastAsia="Times New Roman" w:hAnsi="Verdana" w:cs="Times New Roman"/>
          <w:color w:val="000000"/>
          <w:lang w:eastAsia="en-GB"/>
        </w:rPr>
      </w:pPr>
      <w:r w:rsidRPr="005C4272">
        <w:rPr>
          <w:rFonts w:ascii="Verdana" w:eastAsia="Times New Roman" w:hAnsi="Verdana" w:cs="Times New Roman"/>
          <w:color w:val="000000"/>
          <w:lang w:eastAsia="en-GB"/>
        </w:rPr>
        <w:t>have</w:t>
      </w:r>
    </w:p>
    <w:p w:rsidR="005C4272" w:rsidRPr="005C4272" w:rsidRDefault="005C4272" w:rsidP="005C4272">
      <w:pPr>
        <w:numPr>
          <w:ilvl w:val="0"/>
          <w:numId w:val="2"/>
        </w:numPr>
        <w:spacing w:before="100" w:beforeAutospacing="1" w:after="100" w:afterAutospacing="1" w:line="240" w:lineRule="auto"/>
        <w:rPr>
          <w:rFonts w:ascii="Verdana" w:eastAsia="Times New Roman" w:hAnsi="Verdana" w:cs="Times New Roman"/>
          <w:color w:val="000000"/>
          <w:lang w:eastAsia="en-GB"/>
        </w:rPr>
      </w:pPr>
      <w:r w:rsidRPr="005C4272">
        <w:rPr>
          <w:rFonts w:ascii="Verdana" w:eastAsia="Times New Roman" w:hAnsi="Verdana" w:cs="Times New Roman"/>
          <w:color w:val="000000"/>
          <w:lang w:eastAsia="en-GB"/>
        </w:rPr>
        <w:t>like</w:t>
      </w:r>
    </w:p>
    <w:p w:rsidR="005C4272" w:rsidRPr="005C4272" w:rsidRDefault="005C4272" w:rsidP="005C4272">
      <w:pPr>
        <w:numPr>
          <w:ilvl w:val="0"/>
          <w:numId w:val="2"/>
        </w:numPr>
        <w:spacing w:before="100" w:beforeAutospacing="1" w:after="100" w:afterAutospacing="1" w:line="240" w:lineRule="auto"/>
        <w:rPr>
          <w:rFonts w:ascii="Verdana" w:eastAsia="Times New Roman" w:hAnsi="Verdana" w:cs="Times New Roman"/>
          <w:color w:val="000000"/>
          <w:lang w:eastAsia="en-GB"/>
        </w:rPr>
      </w:pPr>
      <w:r w:rsidRPr="005C4272">
        <w:rPr>
          <w:rFonts w:ascii="Verdana" w:eastAsia="Times New Roman" w:hAnsi="Verdana" w:cs="Times New Roman"/>
          <w:color w:val="000000"/>
          <w:lang w:eastAsia="en-GB"/>
        </w:rPr>
        <w:t>so</w:t>
      </w:r>
    </w:p>
    <w:p w:rsidR="005C4272" w:rsidRPr="005C4272" w:rsidRDefault="005C4272" w:rsidP="005C4272">
      <w:pPr>
        <w:numPr>
          <w:ilvl w:val="0"/>
          <w:numId w:val="2"/>
        </w:numPr>
        <w:spacing w:before="100" w:beforeAutospacing="1" w:after="100" w:afterAutospacing="1" w:line="240" w:lineRule="auto"/>
        <w:rPr>
          <w:rFonts w:ascii="Verdana" w:eastAsia="Times New Roman" w:hAnsi="Verdana" w:cs="Times New Roman"/>
          <w:color w:val="000000"/>
          <w:lang w:eastAsia="en-GB"/>
        </w:rPr>
      </w:pPr>
      <w:r w:rsidRPr="005C4272">
        <w:rPr>
          <w:rFonts w:ascii="Verdana" w:eastAsia="Times New Roman" w:hAnsi="Verdana" w:cs="Times New Roman"/>
          <w:color w:val="000000"/>
          <w:lang w:eastAsia="en-GB"/>
        </w:rPr>
        <w:t>do</w:t>
      </w:r>
    </w:p>
    <w:p w:rsidR="005C4272" w:rsidRPr="005C4272" w:rsidRDefault="005C4272" w:rsidP="005C4272">
      <w:pPr>
        <w:numPr>
          <w:ilvl w:val="0"/>
          <w:numId w:val="2"/>
        </w:numPr>
        <w:spacing w:before="100" w:beforeAutospacing="1" w:after="100" w:afterAutospacing="1" w:line="240" w:lineRule="auto"/>
        <w:rPr>
          <w:rFonts w:ascii="Verdana" w:eastAsia="Times New Roman" w:hAnsi="Verdana" w:cs="Times New Roman"/>
          <w:color w:val="000000"/>
          <w:lang w:eastAsia="en-GB"/>
        </w:rPr>
      </w:pPr>
      <w:r w:rsidRPr="005C4272">
        <w:rPr>
          <w:rFonts w:ascii="Verdana" w:eastAsia="Times New Roman" w:hAnsi="Verdana" w:cs="Times New Roman"/>
          <w:color w:val="000000"/>
          <w:lang w:eastAsia="en-GB"/>
        </w:rPr>
        <w:t>some</w:t>
      </w:r>
    </w:p>
    <w:p w:rsidR="005C4272" w:rsidRPr="005C4272" w:rsidRDefault="005C4272" w:rsidP="005C4272">
      <w:pPr>
        <w:numPr>
          <w:ilvl w:val="0"/>
          <w:numId w:val="2"/>
        </w:numPr>
        <w:spacing w:before="100" w:beforeAutospacing="1" w:after="100" w:afterAutospacing="1" w:line="240" w:lineRule="auto"/>
        <w:rPr>
          <w:rFonts w:ascii="Verdana" w:eastAsia="Times New Roman" w:hAnsi="Verdana" w:cs="Times New Roman"/>
          <w:color w:val="000000"/>
          <w:lang w:eastAsia="en-GB"/>
        </w:rPr>
      </w:pPr>
      <w:r w:rsidRPr="005C4272">
        <w:rPr>
          <w:rFonts w:ascii="Verdana" w:eastAsia="Times New Roman" w:hAnsi="Verdana" w:cs="Times New Roman"/>
          <w:color w:val="000000"/>
          <w:lang w:eastAsia="en-GB"/>
        </w:rPr>
        <w:t>come</w:t>
      </w:r>
    </w:p>
    <w:p w:rsidR="005C4272" w:rsidRPr="005C4272" w:rsidRDefault="005C4272" w:rsidP="005C4272">
      <w:pPr>
        <w:numPr>
          <w:ilvl w:val="0"/>
          <w:numId w:val="2"/>
        </w:numPr>
        <w:spacing w:before="100" w:beforeAutospacing="1" w:after="100" w:afterAutospacing="1" w:line="240" w:lineRule="auto"/>
        <w:rPr>
          <w:rFonts w:ascii="Verdana" w:eastAsia="Times New Roman" w:hAnsi="Verdana" w:cs="Times New Roman"/>
          <w:color w:val="000000"/>
          <w:lang w:eastAsia="en-GB"/>
        </w:rPr>
      </w:pPr>
      <w:r w:rsidRPr="005C4272">
        <w:rPr>
          <w:rFonts w:ascii="Verdana" w:eastAsia="Times New Roman" w:hAnsi="Verdana" w:cs="Times New Roman"/>
          <w:color w:val="000000"/>
          <w:lang w:eastAsia="en-GB"/>
        </w:rPr>
        <w:t>were</w:t>
      </w:r>
    </w:p>
    <w:p w:rsidR="005C4272" w:rsidRPr="005C4272" w:rsidRDefault="005C4272" w:rsidP="005C4272">
      <w:pPr>
        <w:numPr>
          <w:ilvl w:val="0"/>
          <w:numId w:val="2"/>
        </w:numPr>
        <w:spacing w:before="100" w:beforeAutospacing="1" w:after="100" w:afterAutospacing="1" w:line="240" w:lineRule="auto"/>
        <w:rPr>
          <w:rFonts w:ascii="Verdana" w:eastAsia="Times New Roman" w:hAnsi="Verdana" w:cs="Times New Roman"/>
          <w:color w:val="000000"/>
          <w:lang w:eastAsia="en-GB"/>
        </w:rPr>
      </w:pPr>
      <w:r w:rsidRPr="005C4272">
        <w:rPr>
          <w:rFonts w:ascii="Verdana" w:eastAsia="Times New Roman" w:hAnsi="Verdana" w:cs="Times New Roman"/>
          <w:color w:val="000000"/>
          <w:lang w:eastAsia="en-GB"/>
        </w:rPr>
        <w:t>there</w:t>
      </w:r>
    </w:p>
    <w:p w:rsidR="005C4272" w:rsidRPr="005C4272" w:rsidRDefault="005C4272" w:rsidP="005C4272">
      <w:pPr>
        <w:numPr>
          <w:ilvl w:val="0"/>
          <w:numId w:val="2"/>
        </w:numPr>
        <w:spacing w:before="100" w:beforeAutospacing="1" w:after="100" w:afterAutospacing="1" w:line="240" w:lineRule="auto"/>
        <w:rPr>
          <w:rFonts w:ascii="Verdana" w:eastAsia="Times New Roman" w:hAnsi="Verdana" w:cs="Times New Roman"/>
          <w:color w:val="000000"/>
          <w:lang w:eastAsia="en-GB"/>
        </w:rPr>
      </w:pPr>
      <w:r w:rsidRPr="005C4272">
        <w:rPr>
          <w:rFonts w:ascii="Verdana" w:eastAsia="Times New Roman" w:hAnsi="Verdana" w:cs="Times New Roman"/>
          <w:color w:val="000000"/>
          <w:lang w:eastAsia="en-GB"/>
        </w:rPr>
        <w:t>little</w:t>
      </w:r>
    </w:p>
    <w:p w:rsidR="005C4272" w:rsidRPr="005C4272" w:rsidRDefault="005C4272" w:rsidP="005C4272">
      <w:pPr>
        <w:numPr>
          <w:ilvl w:val="0"/>
          <w:numId w:val="2"/>
        </w:numPr>
        <w:spacing w:before="100" w:beforeAutospacing="1" w:after="100" w:afterAutospacing="1" w:line="240" w:lineRule="auto"/>
        <w:rPr>
          <w:rFonts w:ascii="Verdana" w:eastAsia="Times New Roman" w:hAnsi="Verdana" w:cs="Times New Roman"/>
          <w:color w:val="000000"/>
          <w:lang w:eastAsia="en-GB"/>
        </w:rPr>
      </w:pPr>
      <w:r w:rsidRPr="005C4272">
        <w:rPr>
          <w:rFonts w:ascii="Verdana" w:eastAsia="Times New Roman" w:hAnsi="Verdana" w:cs="Times New Roman"/>
          <w:color w:val="000000"/>
          <w:lang w:eastAsia="en-GB"/>
        </w:rPr>
        <w:t xml:space="preserve">one </w:t>
      </w:r>
    </w:p>
    <w:p w:rsidR="005C4272" w:rsidRPr="005C4272" w:rsidRDefault="005C4272" w:rsidP="005C4272">
      <w:pPr>
        <w:numPr>
          <w:ilvl w:val="0"/>
          <w:numId w:val="2"/>
        </w:numPr>
        <w:spacing w:before="100" w:beforeAutospacing="1" w:after="100" w:afterAutospacing="1" w:line="240" w:lineRule="auto"/>
        <w:rPr>
          <w:rFonts w:ascii="Verdana" w:eastAsia="Times New Roman" w:hAnsi="Verdana" w:cs="Times New Roman"/>
          <w:color w:val="000000"/>
          <w:lang w:eastAsia="en-GB"/>
        </w:rPr>
      </w:pPr>
      <w:r w:rsidRPr="005C4272">
        <w:rPr>
          <w:rFonts w:ascii="Verdana" w:eastAsia="Times New Roman" w:hAnsi="Verdana" w:cs="Times New Roman"/>
          <w:color w:val="000000"/>
          <w:lang w:eastAsia="en-GB"/>
        </w:rPr>
        <w:t>when</w:t>
      </w:r>
    </w:p>
    <w:p w:rsidR="005C4272" w:rsidRPr="005C4272" w:rsidRDefault="005C4272" w:rsidP="005C4272">
      <w:pPr>
        <w:numPr>
          <w:ilvl w:val="0"/>
          <w:numId w:val="2"/>
        </w:numPr>
        <w:spacing w:before="100" w:beforeAutospacing="1" w:after="100" w:afterAutospacing="1" w:line="240" w:lineRule="auto"/>
        <w:rPr>
          <w:rFonts w:ascii="Verdana" w:eastAsia="Times New Roman" w:hAnsi="Verdana" w:cs="Times New Roman"/>
          <w:color w:val="000000"/>
          <w:lang w:eastAsia="en-GB"/>
        </w:rPr>
      </w:pPr>
      <w:r w:rsidRPr="005C4272">
        <w:rPr>
          <w:rFonts w:ascii="Verdana" w:eastAsia="Times New Roman" w:hAnsi="Verdana" w:cs="Times New Roman"/>
          <w:color w:val="000000"/>
          <w:lang w:eastAsia="en-GB"/>
        </w:rPr>
        <w:t>out</w:t>
      </w:r>
    </w:p>
    <w:p w:rsidR="005C4272" w:rsidRPr="005C4272" w:rsidRDefault="005C4272" w:rsidP="005C4272">
      <w:pPr>
        <w:numPr>
          <w:ilvl w:val="0"/>
          <w:numId w:val="2"/>
        </w:numPr>
        <w:spacing w:before="100" w:beforeAutospacing="1" w:after="100" w:afterAutospacing="1" w:line="240" w:lineRule="auto"/>
        <w:rPr>
          <w:rFonts w:ascii="Verdana" w:eastAsia="Times New Roman" w:hAnsi="Verdana" w:cs="Times New Roman"/>
          <w:color w:val="000000"/>
          <w:lang w:eastAsia="en-GB"/>
        </w:rPr>
      </w:pPr>
      <w:r w:rsidRPr="005C4272">
        <w:rPr>
          <w:rFonts w:ascii="Verdana" w:eastAsia="Times New Roman" w:hAnsi="Verdana" w:cs="Times New Roman"/>
          <w:color w:val="000000"/>
          <w:lang w:eastAsia="en-GB"/>
        </w:rPr>
        <w:t>what</w:t>
      </w:r>
    </w:p>
    <w:p w:rsidR="005C4272" w:rsidRPr="005C4272" w:rsidRDefault="005C4272" w:rsidP="00993C13">
      <w:pPr>
        <w:rPr>
          <w:sz w:val="28"/>
          <w:szCs w:val="28"/>
          <w:u w:val="single"/>
        </w:rPr>
      </w:pPr>
      <w:bookmarkStart w:id="0" w:name="_GoBack"/>
      <w:bookmarkEnd w:id="0"/>
    </w:p>
    <w:sectPr w:rsidR="005C4272" w:rsidRPr="005C42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97D2447"/>
    <w:multiLevelType w:val="multilevel"/>
    <w:tmpl w:val="BD4C8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CC32513"/>
    <w:multiLevelType w:val="multilevel"/>
    <w:tmpl w:val="F154C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3DF3"/>
    <w:rsid w:val="0008409F"/>
    <w:rsid w:val="005C4272"/>
    <w:rsid w:val="005E3DF3"/>
    <w:rsid w:val="0098368B"/>
    <w:rsid w:val="00993C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5E3DF3"/>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E3DF3"/>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5E3DF3"/>
    <w:rPr>
      <w:b/>
      <w:bCs/>
    </w:rPr>
  </w:style>
  <w:style w:type="character" w:customStyle="1" w:styleId="Heading3Char">
    <w:name w:val="Heading 3 Char"/>
    <w:basedOn w:val="DefaultParagraphFont"/>
    <w:link w:val="Heading3"/>
    <w:uiPriority w:val="9"/>
    <w:rsid w:val="005E3DF3"/>
    <w:rPr>
      <w:rFonts w:ascii="Times New Roman" w:eastAsia="Times New Roman" w:hAnsi="Times New Roman" w:cs="Times New Roman"/>
      <w:b/>
      <w:bCs/>
      <w:sz w:val="27"/>
      <w:szCs w:val="27"/>
      <w:lang w:eastAsia="en-GB"/>
    </w:rPr>
  </w:style>
  <w:style w:type="character" w:styleId="Emphasis">
    <w:name w:val="Emphasis"/>
    <w:basedOn w:val="DefaultParagraphFont"/>
    <w:uiPriority w:val="20"/>
    <w:qFormat/>
    <w:rsid w:val="005E3DF3"/>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5E3DF3"/>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E3DF3"/>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5E3DF3"/>
    <w:rPr>
      <w:b/>
      <w:bCs/>
    </w:rPr>
  </w:style>
  <w:style w:type="character" w:customStyle="1" w:styleId="Heading3Char">
    <w:name w:val="Heading 3 Char"/>
    <w:basedOn w:val="DefaultParagraphFont"/>
    <w:link w:val="Heading3"/>
    <w:uiPriority w:val="9"/>
    <w:rsid w:val="005E3DF3"/>
    <w:rPr>
      <w:rFonts w:ascii="Times New Roman" w:eastAsia="Times New Roman" w:hAnsi="Times New Roman" w:cs="Times New Roman"/>
      <w:b/>
      <w:bCs/>
      <w:sz w:val="27"/>
      <w:szCs w:val="27"/>
      <w:lang w:eastAsia="en-GB"/>
    </w:rPr>
  </w:style>
  <w:style w:type="character" w:styleId="Emphasis">
    <w:name w:val="Emphasis"/>
    <w:basedOn w:val="DefaultParagraphFont"/>
    <w:uiPriority w:val="20"/>
    <w:qFormat/>
    <w:rsid w:val="005E3DF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124</Words>
  <Characters>708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RBWM</Company>
  <LinksUpToDate>false</LinksUpToDate>
  <CharactersWithSpaces>831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localprofile</dc:creator>
  <cp:lastModifiedBy>localprofile</cp:lastModifiedBy>
  <cp:revision>3</cp:revision>
  <dcterms:created xsi:type="dcterms:W3CDTF">2017-06-12T16:08:00Z</dcterms:created>
  <dcterms:modified xsi:type="dcterms:W3CDTF">2017-06-12T16:11:00Z</dcterms:modified>
</cp:coreProperties>
</file>