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B2EC4" w14:textId="77777777" w:rsidR="00E031BB" w:rsidRDefault="00E031BB" w:rsidP="00E031BB">
      <w:pPr>
        <w:rPr>
          <w:sz w:val="40"/>
        </w:rPr>
      </w:pPr>
      <w:r>
        <w:rPr>
          <w:sz w:val="40"/>
        </w:rPr>
        <w:t xml:space="preserve">WORTH READING </w:t>
      </w:r>
      <w:bookmarkStart w:id="0" w:name="_GoBack"/>
      <w:bookmarkEnd w:id="0"/>
    </w:p>
    <w:p w14:paraId="6FADD005" w14:textId="77777777" w:rsidR="00E031BB" w:rsidRDefault="00E031BB" w:rsidP="00E031BB"/>
    <w:p w14:paraId="7A124035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>About change</w:t>
      </w:r>
    </w:p>
    <w:p w14:paraId="29361CC7" w14:textId="77777777" w:rsidR="00E031BB" w:rsidRPr="00F31174" w:rsidRDefault="00E031BB" w:rsidP="00E031BB">
      <w:pPr>
        <w:rPr>
          <w:b/>
          <w:sz w:val="28"/>
        </w:rPr>
      </w:pPr>
    </w:p>
    <w:p w14:paraId="1BFACAF2" w14:textId="77777777" w:rsidR="00E031BB" w:rsidRDefault="00E031BB" w:rsidP="00E031BB">
      <w:pPr>
        <w:rPr>
          <w:b/>
        </w:rPr>
      </w:pPr>
      <w:r w:rsidRPr="00E031BB">
        <w:rPr>
          <w:b/>
        </w:rPr>
        <w:t>Leading Change</w:t>
      </w:r>
      <w:r>
        <w:t>:  John Kotter. Harvard Business Review Press. Boston 2012</w:t>
      </w:r>
    </w:p>
    <w:p w14:paraId="7F4878C8" w14:textId="77777777" w:rsidR="00E031BB" w:rsidRDefault="00E031BB" w:rsidP="00E031BB">
      <w:pPr>
        <w:rPr>
          <w:b/>
        </w:rPr>
      </w:pPr>
      <w:r w:rsidRPr="00E031BB">
        <w:rPr>
          <w:b/>
        </w:rPr>
        <w:t>My Iceberg is Melting</w:t>
      </w:r>
      <w:r w:rsidRPr="00F83A55">
        <w:t>:</w:t>
      </w:r>
      <w:r>
        <w:t xml:space="preserve">  John Kotter and Dan Cohen. St Martin’s Press.New York. 2005</w:t>
      </w:r>
    </w:p>
    <w:p w14:paraId="1A4E8CD1" w14:textId="77777777" w:rsidR="00E031BB" w:rsidRDefault="00E031BB" w:rsidP="00E031BB">
      <w:pPr>
        <w:rPr>
          <w:b/>
        </w:rPr>
      </w:pPr>
      <w:r w:rsidRPr="00E031BB">
        <w:rPr>
          <w:b/>
        </w:rPr>
        <w:t>The Heart of Change:</w:t>
      </w:r>
      <w:r>
        <w:t xml:space="preserve"> John  Kotter  and Holger Rathgeber</w:t>
      </w:r>
    </w:p>
    <w:p w14:paraId="527CE0A7" w14:textId="77777777" w:rsidR="00E031BB" w:rsidRDefault="00E031BB" w:rsidP="00E031BB">
      <w:pPr>
        <w:rPr>
          <w:b/>
        </w:rPr>
      </w:pPr>
      <w:r w:rsidRPr="00E031BB">
        <w:rPr>
          <w:b/>
        </w:rPr>
        <w:t>Leadership and the New Science</w:t>
      </w:r>
      <w:r w:rsidRPr="00F83A55">
        <w:t>: Discovering Order in a Chaotic World;</w:t>
      </w:r>
      <w:r>
        <w:t xml:space="preserve"> Meg Wheatley: Berrett Koehler. 2006</w:t>
      </w:r>
    </w:p>
    <w:p w14:paraId="1BC33F63" w14:textId="77777777" w:rsidR="00E031BB" w:rsidRDefault="00E031BB" w:rsidP="00E031BB">
      <w:pPr>
        <w:rPr>
          <w:b/>
        </w:rPr>
      </w:pPr>
      <w:r w:rsidRPr="00E031BB">
        <w:rPr>
          <w:b/>
        </w:rPr>
        <w:t>Leadership Practices for Challenging Times</w:t>
      </w:r>
      <w:r>
        <w:t>: Steve Zuieback. Synectics. USA. 2012</w:t>
      </w:r>
    </w:p>
    <w:p w14:paraId="2C636ED7" w14:textId="77777777" w:rsidR="00E031BB" w:rsidRDefault="00E031BB" w:rsidP="00E031BB">
      <w:pPr>
        <w:rPr>
          <w:b/>
        </w:rPr>
      </w:pPr>
      <w:r w:rsidRPr="00E031BB">
        <w:rPr>
          <w:b/>
        </w:rPr>
        <w:t>The Thin Book of SOAR</w:t>
      </w:r>
      <w:r>
        <w:t>. Building Strengths-Based Strategy: Stavros and Hindrichs.  Thin Book Publishing, 2009</w:t>
      </w:r>
    </w:p>
    <w:p w14:paraId="7D9FF895" w14:textId="77777777" w:rsidR="00E031BB" w:rsidRDefault="00E031BB" w:rsidP="00E031BB">
      <w:pPr>
        <w:rPr>
          <w:b/>
        </w:rPr>
      </w:pPr>
      <w:r w:rsidRPr="00E031BB">
        <w:rPr>
          <w:b/>
        </w:rPr>
        <w:t>Switch</w:t>
      </w:r>
      <w:r>
        <w:t>. Dan and Chip Heath. Broadway Books. New York. 2010.</w:t>
      </w:r>
    </w:p>
    <w:p w14:paraId="7D105B18" w14:textId="77777777" w:rsidR="00E031BB" w:rsidRDefault="00E031BB" w:rsidP="00E031BB">
      <w:pPr>
        <w:rPr>
          <w:b/>
        </w:rPr>
      </w:pPr>
    </w:p>
    <w:p w14:paraId="7783A85E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>About leadership</w:t>
      </w:r>
    </w:p>
    <w:p w14:paraId="10DF19B5" w14:textId="77777777" w:rsidR="00E031BB" w:rsidRPr="00F31174" w:rsidRDefault="00E031BB" w:rsidP="00E031BB">
      <w:pPr>
        <w:rPr>
          <w:b/>
          <w:sz w:val="28"/>
        </w:rPr>
      </w:pPr>
    </w:p>
    <w:p w14:paraId="59E9FC76" w14:textId="77777777" w:rsidR="00E031BB" w:rsidRDefault="00E031BB" w:rsidP="00E031BB">
      <w:pPr>
        <w:rPr>
          <w:b/>
        </w:rPr>
      </w:pPr>
      <w:r w:rsidRPr="00E031BB">
        <w:rPr>
          <w:b/>
        </w:rPr>
        <w:t>The Leadership Challenge</w:t>
      </w:r>
      <w:r w:rsidRPr="00F83A55">
        <w:t>:</w:t>
      </w:r>
      <w:r>
        <w:t xml:space="preserve"> Kouzes and Posner. Jossey-Bass. San Francisco. 1995.</w:t>
      </w:r>
    </w:p>
    <w:p w14:paraId="00870E31" w14:textId="77777777" w:rsidR="00E031BB" w:rsidRDefault="00E031BB" w:rsidP="00E031BB">
      <w:pPr>
        <w:rPr>
          <w:b/>
        </w:rPr>
      </w:pPr>
      <w:r w:rsidRPr="00E031BB">
        <w:rPr>
          <w:b/>
        </w:rPr>
        <w:t>Fierce Conversations</w:t>
      </w:r>
      <w:r w:rsidRPr="00F83A55">
        <w:t>:</w:t>
      </w:r>
      <w:r>
        <w:t xml:space="preserve"> Susan Scott. Piatkus. London. 2002</w:t>
      </w:r>
    </w:p>
    <w:p w14:paraId="583820AD" w14:textId="77777777" w:rsidR="00E031BB" w:rsidRDefault="00E031BB" w:rsidP="00E031BB">
      <w:pPr>
        <w:rPr>
          <w:b/>
        </w:rPr>
      </w:pPr>
      <w:r w:rsidRPr="00E031BB">
        <w:rPr>
          <w:b/>
        </w:rPr>
        <w:t>Fierce Leadership:</w:t>
      </w:r>
      <w:r>
        <w:t xml:space="preserve"> Susan Scott. Broadway Business. New York 2009</w:t>
      </w:r>
    </w:p>
    <w:p w14:paraId="7C4A737F" w14:textId="77777777" w:rsidR="00E031BB" w:rsidRDefault="00E031BB" w:rsidP="00E031BB">
      <w:pPr>
        <w:rPr>
          <w:b/>
        </w:rPr>
      </w:pPr>
      <w:r w:rsidRPr="00E031BB">
        <w:rPr>
          <w:b/>
        </w:rPr>
        <w:t>Leadership Practices for Challenging Times</w:t>
      </w:r>
      <w:r>
        <w:t>: Steve Zuieback.</w:t>
      </w:r>
      <w:r w:rsidRPr="00F83A55">
        <w:t xml:space="preserve"> </w:t>
      </w:r>
      <w:r>
        <w:t>Synectics. USA. 2012</w:t>
      </w:r>
    </w:p>
    <w:p w14:paraId="4F3DD4F5" w14:textId="77777777" w:rsidR="00E031BB" w:rsidRPr="00F31174" w:rsidRDefault="00E031BB" w:rsidP="00E031BB">
      <w:pPr>
        <w:rPr>
          <w:b/>
        </w:rPr>
      </w:pPr>
      <w:r w:rsidRPr="00E031BB">
        <w:rPr>
          <w:b/>
        </w:rPr>
        <w:t>Lead More, Manage Less</w:t>
      </w:r>
      <w:r>
        <w:t>: Christine Richmond. Silvereye. NSW. 2009</w:t>
      </w:r>
    </w:p>
    <w:p w14:paraId="121FA4BB" w14:textId="77777777" w:rsidR="00E031BB" w:rsidRDefault="00E031BB" w:rsidP="00E031BB">
      <w:pPr>
        <w:rPr>
          <w:b/>
          <w:sz w:val="28"/>
        </w:rPr>
      </w:pPr>
    </w:p>
    <w:p w14:paraId="62FF58B9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 xml:space="preserve">About restorative justice </w:t>
      </w:r>
    </w:p>
    <w:p w14:paraId="78FB9349" w14:textId="77777777" w:rsidR="00E031BB" w:rsidRPr="00F31174" w:rsidRDefault="00E031BB" w:rsidP="00E031BB">
      <w:pPr>
        <w:rPr>
          <w:b/>
          <w:sz w:val="28"/>
        </w:rPr>
      </w:pPr>
    </w:p>
    <w:p w14:paraId="664E4ECE" w14:textId="77777777" w:rsidR="00E031BB" w:rsidRDefault="00E031BB" w:rsidP="00E031BB">
      <w:pPr>
        <w:rPr>
          <w:b/>
        </w:rPr>
      </w:pPr>
      <w:r w:rsidRPr="00E031BB">
        <w:rPr>
          <w:b/>
        </w:rPr>
        <w:t>Little Book of Restorative Justice</w:t>
      </w:r>
      <w:r>
        <w:t>: Howard Zehr . Good Books. Intercourse, 2002</w:t>
      </w:r>
    </w:p>
    <w:p w14:paraId="65321544" w14:textId="77777777" w:rsidR="00E031BB" w:rsidRDefault="00E031BB" w:rsidP="00E031BB">
      <w:pPr>
        <w:rPr>
          <w:b/>
        </w:rPr>
      </w:pPr>
      <w:r w:rsidRPr="00E031BB">
        <w:rPr>
          <w:b/>
        </w:rPr>
        <w:t>Changing Lenses: New Focus for Crime and Justice</w:t>
      </w:r>
      <w:r>
        <w:t xml:space="preserve">: </w:t>
      </w:r>
      <w:r w:rsidRPr="00BF12F5">
        <w:t>How</w:t>
      </w:r>
      <w:r>
        <w:t>a</w:t>
      </w:r>
      <w:r w:rsidRPr="00BF12F5">
        <w:t>rd Zehr</w:t>
      </w:r>
      <w:r>
        <w:t>. Herald Press.Virginia. 1991</w:t>
      </w:r>
    </w:p>
    <w:p w14:paraId="4D66C923" w14:textId="77777777" w:rsidR="00E031BB" w:rsidRDefault="00E031BB" w:rsidP="00E031BB">
      <w:r w:rsidRPr="00E031BB">
        <w:rPr>
          <w:b/>
        </w:rPr>
        <w:t>Restorative Justice Today</w:t>
      </w:r>
      <w:r w:rsidRPr="00334A1B">
        <w:t>: Practical Applications.</w:t>
      </w:r>
      <w:r>
        <w:t xml:space="preserve"> Katherine S van Wormer and Lorenn Walker eds. Sage Publications. Thousand Oaks, California, 2013</w:t>
      </w:r>
    </w:p>
    <w:p w14:paraId="7B3F3215" w14:textId="77777777" w:rsidR="00E031BB" w:rsidRPr="00E031BB" w:rsidRDefault="00E031BB" w:rsidP="00E031BB">
      <w:r>
        <w:rPr>
          <w:b/>
        </w:rPr>
        <w:t xml:space="preserve">The psychology of Emotion in Restorative Practice. </w:t>
      </w:r>
      <w:r>
        <w:t xml:space="preserve"> Eds Vick Kelly and Margaret Thorsborne. Jessica Kingsley Publishers, London 2014.</w:t>
      </w:r>
    </w:p>
    <w:p w14:paraId="42713ED3" w14:textId="77777777" w:rsidR="00E031BB" w:rsidRDefault="00E031BB" w:rsidP="00E031BB"/>
    <w:p w14:paraId="0D83ED69" w14:textId="77777777" w:rsidR="00E031BB" w:rsidRDefault="00E031BB" w:rsidP="00E031BB">
      <w:pPr>
        <w:rPr>
          <w:b/>
        </w:rPr>
      </w:pPr>
    </w:p>
    <w:p w14:paraId="193796EF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>About restorative practice in schools</w:t>
      </w:r>
    </w:p>
    <w:p w14:paraId="04A614BC" w14:textId="77777777" w:rsidR="00E031BB" w:rsidRPr="00F31174" w:rsidRDefault="00E031BB" w:rsidP="00E031BB">
      <w:pPr>
        <w:rPr>
          <w:b/>
          <w:sz w:val="28"/>
        </w:rPr>
      </w:pPr>
    </w:p>
    <w:p w14:paraId="727635D4" w14:textId="77777777" w:rsidR="00E031BB" w:rsidRDefault="00E031BB" w:rsidP="00E031BB">
      <w:pPr>
        <w:rPr>
          <w:b/>
        </w:rPr>
      </w:pPr>
      <w:r w:rsidRPr="00E031BB">
        <w:rPr>
          <w:b/>
        </w:rPr>
        <w:t>Just Schools</w:t>
      </w:r>
      <w:r>
        <w:t>:  Belinda Hopkins. Jessica Kingsley. London. 2004</w:t>
      </w:r>
    </w:p>
    <w:p w14:paraId="3BFBF56F" w14:textId="77777777" w:rsidR="00E031BB" w:rsidRDefault="00E031BB" w:rsidP="00E031BB">
      <w:pPr>
        <w:rPr>
          <w:b/>
        </w:rPr>
      </w:pPr>
      <w:r w:rsidRPr="00E031BB">
        <w:rPr>
          <w:b/>
        </w:rPr>
        <w:t>Just Care:</w:t>
      </w:r>
      <w:r>
        <w:t xml:space="preserve"> Belinda Hopkins. Jessica Kingsley. London. 2009</w:t>
      </w:r>
    </w:p>
    <w:p w14:paraId="4C03810F" w14:textId="77777777" w:rsidR="00E031BB" w:rsidRPr="002A7D2A" w:rsidRDefault="00E031BB" w:rsidP="00E031BB">
      <w:pPr>
        <w:rPr>
          <w:b/>
        </w:rPr>
      </w:pPr>
      <w:r w:rsidRPr="00E031BB">
        <w:rPr>
          <w:b/>
        </w:rPr>
        <w:t>Restorative Practices in Schools.</w:t>
      </w:r>
      <w:r w:rsidRPr="002A7D2A">
        <w:t xml:space="preserve"> </w:t>
      </w:r>
      <w:r w:rsidRPr="00A47270">
        <w:t>Rethinking Behaviour Management</w:t>
      </w:r>
      <w:r>
        <w:t>. Margaret Thorsborne and David Vinedgrad. Inyahead Press. Australia. 2003</w:t>
      </w:r>
    </w:p>
    <w:p w14:paraId="3D7AFF35" w14:textId="77777777" w:rsidR="00E031BB" w:rsidRPr="002A7D2A" w:rsidRDefault="00E031BB" w:rsidP="00E031BB">
      <w:pPr>
        <w:rPr>
          <w:b/>
        </w:rPr>
      </w:pPr>
      <w:r w:rsidRPr="00E031BB">
        <w:rPr>
          <w:b/>
        </w:rPr>
        <w:t>Restorative Practices in Classrooms</w:t>
      </w:r>
      <w:r w:rsidRPr="002A7D2A">
        <w:t xml:space="preserve">. </w:t>
      </w:r>
      <w:r w:rsidRPr="00A47270">
        <w:t>Rethinking Behaviour Management</w:t>
      </w:r>
      <w:r>
        <w:t>. Margaret Thorsborne and David Vinedgrad. Inyahead Press. Australia. 2004</w:t>
      </w:r>
    </w:p>
    <w:p w14:paraId="329D572B" w14:textId="77777777" w:rsidR="00E031BB" w:rsidRPr="002A7D2A" w:rsidRDefault="00E031BB" w:rsidP="00E031BB">
      <w:pPr>
        <w:rPr>
          <w:b/>
        </w:rPr>
      </w:pPr>
      <w:r w:rsidRPr="00E031BB">
        <w:rPr>
          <w:b/>
        </w:rPr>
        <w:t>Restorative Practices and Bullying</w:t>
      </w:r>
      <w:r w:rsidRPr="00A47270">
        <w:t>. Rethinking Behaviour Management</w:t>
      </w:r>
      <w:r>
        <w:t>. Margaret Thorsborne and David Vinedgrad. Inyahead Press. Australia. 2006</w:t>
      </w:r>
    </w:p>
    <w:p w14:paraId="5925C7F7" w14:textId="77777777" w:rsidR="00E031BB" w:rsidRDefault="00E031BB" w:rsidP="00E031BB">
      <w:pPr>
        <w:rPr>
          <w:b/>
        </w:rPr>
      </w:pPr>
      <w:r w:rsidRPr="00E031BB">
        <w:rPr>
          <w:b/>
        </w:rPr>
        <w:t>Restoring Safe School Communities</w:t>
      </w:r>
      <w:r w:rsidRPr="00A47270">
        <w:t>:</w:t>
      </w:r>
      <w:r>
        <w:t xml:space="preserve"> Brenda Morrison. Federation Press. NSW. 2007</w:t>
      </w:r>
    </w:p>
    <w:p w14:paraId="1975232D" w14:textId="77777777" w:rsidR="00E031BB" w:rsidRDefault="00E031BB" w:rsidP="00E031BB">
      <w:pPr>
        <w:rPr>
          <w:b/>
        </w:rPr>
      </w:pPr>
      <w:r w:rsidRPr="00E031BB">
        <w:rPr>
          <w:b/>
        </w:rPr>
        <w:t>Building and Restoring Respectful Relationships in Schools</w:t>
      </w:r>
      <w:r>
        <w:t>: Richard Hendry.  Routledge. London.2009</w:t>
      </w:r>
    </w:p>
    <w:p w14:paraId="3DD34406" w14:textId="77777777" w:rsidR="00E031BB" w:rsidRDefault="00E031BB" w:rsidP="00E031BB">
      <w:pPr>
        <w:rPr>
          <w:b/>
        </w:rPr>
      </w:pPr>
      <w:r w:rsidRPr="00E031BB">
        <w:rPr>
          <w:b/>
        </w:rPr>
        <w:t>Working Restoratively in Schools:</w:t>
      </w:r>
      <w:r>
        <w:t xml:space="preserve"> Bill Hansberry. Inyahead Press. Victoria, 2009</w:t>
      </w:r>
    </w:p>
    <w:p w14:paraId="6CE56960" w14:textId="77777777" w:rsidR="00E031BB" w:rsidRDefault="00E031BB" w:rsidP="00E031BB">
      <w:pPr>
        <w:rPr>
          <w:b/>
        </w:rPr>
      </w:pPr>
      <w:r w:rsidRPr="00E031BB">
        <w:rPr>
          <w:b/>
        </w:rPr>
        <w:lastRenderedPageBreak/>
        <w:t>A Guide to Workplace Conferencing</w:t>
      </w:r>
      <w:r>
        <w:t>: Margaret Thorsborne. Margaret Thorsborne and Associates, Buderim. 2012</w:t>
      </w:r>
    </w:p>
    <w:p w14:paraId="380887DA" w14:textId="77777777" w:rsidR="00E031BB" w:rsidRDefault="00E031BB" w:rsidP="00E031BB">
      <w:pPr>
        <w:rPr>
          <w:b/>
        </w:rPr>
      </w:pPr>
      <w:r w:rsidRPr="00E031BB">
        <w:rPr>
          <w:b/>
        </w:rPr>
        <w:t>Circle in the Square:</w:t>
      </w:r>
      <w:r>
        <w:t xml:space="preserve"> Nancy Riestenberg. Living Justice Press. Minnesota. 2012</w:t>
      </w:r>
    </w:p>
    <w:p w14:paraId="3A509953" w14:textId="77777777" w:rsidR="00E031BB" w:rsidRDefault="00E031BB" w:rsidP="00E031BB">
      <w:pPr>
        <w:rPr>
          <w:b/>
        </w:rPr>
      </w:pPr>
      <w:r w:rsidRPr="00E031BB">
        <w:rPr>
          <w:b/>
        </w:rPr>
        <w:t>Restorative Justice Pocketbook</w:t>
      </w:r>
      <w:r>
        <w:t>: Thorsborne and Vinegrad. Teachers Pocketbooks. Hampshire. 2009</w:t>
      </w:r>
    </w:p>
    <w:p w14:paraId="4116EAE8" w14:textId="77777777" w:rsidR="00E031BB" w:rsidRDefault="00E031BB" w:rsidP="00E031BB">
      <w:r w:rsidRPr="00E031BB">
        <w:rPr>
          <w:b/>
        </w:rPr>
        <w:t>Working in Circles in Primary and Secondary Classrooms</w:t>
      </w:r>
      <w:r>
        <w:t>: Marg Armstrong and David Vinegrad. Inyahead Press. Australia. 2013</w:t>
      </w:r>
    </w:p>
    <w:p w14:paraId="273E9362" w14:textId="77777777" w:rsidR="00E031BB" w:rsidRDefault="00E031BB" w:rsidP="00E031BB">
      <w:r>
        <w:rPr>
          <w:b/>
        </w:rPr>
        <w:t xml:space="preserve">The Grab and Go Circle Time Kit: </w:t>
      </w:r>
      <w:r>
        <w:t xml:space="preserve">Jane Langely and Bill Hansberry, </w:t>
      </w:r>
      <w:r>
        <w:t xml:space="preserve"> Inyahead Press. Australia. 2013</w:t>
      </w:r>
    </w:p>
    <w:p w14:paraId="26A8ECEC" w14:textId="77777777" w:rsidR="00E031BB" w:rsidRPr="00E031BB" w:rsidRDefault="00E031BB" w:rsidP="00E031BB">
      <w:r>
        <w:rPr>
          <w:b/>
        </w:rPr>
        <w:t xml:space="preserve">Implementing Restorative Practice in Schools: </w:t>
      </w:r>
      <w:r>
        <w:t xml:space="preserve"> M Thorsborne and P Blood. Jessica Kingsley Publishers, London, 2013</w:t>
      </w:r>
    </w:p>
    <w:p w14:paraId="3995D6CD" w14:textId="77777777" w:rsidR="00E031BB" w:rsidRPr="00E031BB" w:rsidRDefault="00E031BB" w:rsidP="00E031BB"/>
    <w:p w14:paraId="445E51BC" w14:textId="77777777" w:rsidR="00E031BB" w:rsidRDefault="00E031BB" w:rsidP="00E031BB">
      <w:pPr>
        <w:rPr>
          <w:b/>
          <w:color w:val="3366FF"/>
        </w:rPr>
      </w:pPr>
    </w:p>
    <w:p w14:paraId="71727C46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>About behaviour management</w:t>
      </w:r>
    </w:p>
    <w:p w14:paraId="5016879C" w14:textId="77777777" w:rsidR="00E031BB" w:rsidRPr="00F31174" w:rsidRDefault="00E031BB" w:rsidP="00E031BB">
      <w:pPr>
        <w:rPr>
          <w:b/>
          <w:sz w:val="28"/>
        </w:rPr>
      </w:pPr>
    </w:p>
    <w:p w14:paraId="0B5D4105" w14:textId="77777777" w:rsidR="00E031BB" w:rsidRDefault="00E031BB" w:rsidP="00E031BB">
      <w:pPr>
        <w:rPr>
          <w:b/>
        </w:rPr>
      </w:pPr>
      <w:r w:rsidRPr="00E031BB">
        <w:rPr>
          <w:b/>
        </w:rPr>
        <w:t>Responsive Pedagogy</w:t>
      </w:r>
      <w:r>
        <w:t>: Eds Margrain and Macfarlane. NZCER Press. Wellington 2011</w:t>
      </w:r>
    </w:p>
    <w:p w14:paraId="13940C06" w14:textId="77777777" w:rsidR="00E031BB" w:rsidRDefault="00E031BB" w:rsidP="00E031BB">
      <w:pPr>
        <w:rPr>
          <w:b/>
        </w:rPr>
      </w:pPr>
      <w:r w:rsidRPr="00E031BB">
        <w:rPr>
          <w:b/>
        </w:rPr>
        <w:t>Beyond Discipline. From Compliance to Community</w:t>
      </w:r>
      <w:r>
        <w:t>: Alfie Kohn. ASCD. Virginia. 2006</w:t>
      </w:r>
    </w:p>
    <w:p w14:paraId="319E064A" w14:textId="77777777" w:rsidR="00E031BB" w:rsidRDefault="00E031BB" w:rsidP="00E031BB">
      <w:pPr>
        <w:rPr>
          <w:b/>
        </w:rPr>
      </w:pPr>
      <w:r w:rsidRPr="00E031BB">
        <w:rPr>
          <w:b/>
        </w:rPr>
        <w:t>Punished by Rewards</w:t>
      </w:r>
      <w:r>
        <w:t>: Alfie Kohn. Houghton Mifflin. Boston. 1999</w:t>
      </w:r>
    </w:p>
    <w:p w14:paraId="166422FF" w14:textId="77777777" w:rsidR="00E031BB" w:rsidRDefault="00E031BB" w:rsidP="00E031BB">
      <w:pPr>
        <w:rPr>
          <w:b/>
        </w:rPr>
      </w:pPr>
      <w:r w:rsidRPr="00E031BB">
        <w:rPr>
          <w:b/>
        </w:rPr>
        <w:t>The Bully, the Bullied and the Bystander:</w:t>
      </w:r>
      <w:r>
        <w:t xml:space="preserve"> Barbara Coloroso. HarperResource. USA. 2002</w:t>
      </w:r>
    </w:p>
    <w:p w14:paraId="1A9F4983" w14:textId="77777777" w:rsidR="00E031BB" w:rsidRDefault="00E031BB" w:rsidP="00E031BB">
      <w:pPr>
        <w:rPr>
          <w:b/>
        </w:rPr>
      </w:pPr>
      <w:r w:rsidRPr="00E031BB">
        <w:rPr>
          <w:b/>
        </w:rPr>
        <w:t>Teaching Tough Kids</w:t>
      </w:r>
      <w:r>
        <w:t>: Mark Le Messurier. Routledge, London. 2010</w:t>
      </w:r>
    </w:p>
    <w:p w14:paraId="6BD3D4E5" w14:textId="77777777" w:rsidR="00E031BB" w:rsidRDefault="00E031BB" w:rsidP="00E031BB">
      <w:pPr>
        <w:rPr>
          <w:b/>
        </w:rPr>
      </w:pPr>
      <w:r w:rsidRPr="00E031BB">
        <w:rPr>
          <w:b/>
        </w:rPr>
        <w:t>Journey Toward the Caring Classroom</w:t>
      </w:r>
      <w:r>
        <w:t>: Laurie Frank. Woodnbarnes. USA. 2004</w:t>
      </w:r>
    </w:p>
    <w:p w14:paraId="389B38C6" w14:textId="77777777" w:rsidR="00E031BB" w:rsidRDefault="00E031BB" w:rsidP="00E031BB">
      <w:pPr>
        <w:rPr>
          <w:b/>
        </w:rPr>
      </w:pPr>
      <w:r w:rsidRPr="00E031BB">
        <w:rPr>
          <w:b/>
        </w:rPr>
        <w:t>Visible Learning for Teachers: Maximising Impact on Learning.</w:t>
      </w:r>
      <w:r>
        <w:t xml:space="preserve"> John Hattie. Routledge, UK, 2012</w:t>
      </w:r>
    </w:p>
    <w:p w14:paraId="35DDC6D7" w14:textId="77777777" w:rsidR="00E031BB" w:rsidRDefault="00E031BB" w:rsidP="00E031BB">
      <w:pPr>
        <w:rPr>
          <w:b/>
        </w:rPr>
      </w:pPr>
      <w:r w:rsidRPr="00E031BB">
        <w:rPr>
          <w:b/>
        </w:rPr>
        <w:t>Teach Like a Champion</w:t>
      </w:r>
      <w:r>
        <w:t>: Doug Lemov. Jossey-Bass. San Francisco. 2010</w:t>
      </w:r>
    </w:p>
    <w:p w14:paraId="182207D1" w14:textId="77777777" w:rsidR="00E031BB" w:rsidRDefault="00E031BB" w:rsidP="00E031BB">
      <w:pPr>
        <w:rPr>
          <w:b/>
        </w:rPr>
      </w:pPr>
    </w:p>
    <w:p w14:paraId="6C928B01" w14:textId="77777777" w:rsidR="00E031BB" w:rsidRDefault="00E031BB" w:rsidP="00E031BB"/>
    <w:p w14:paraId="4CEB9A67" w14:textId="77777777" w:rsidR="00E031BB" w:rsidRDefault="00E031BB" w:rsidP="00E031BB">
      <w:pPr>
        <w:rPr>
          <w:b/>
          <w:sz w:val="28"/>
        </w:rPr>
      </w:pPr>
      <w:r w:rsidRPr="00F31174">
        <w:rPr>
          <w:b/>
          <w:sz w:val="28"/>
        </w:rPr>
        <w:t>Social Emotional Literacy and Pedagogy</w:t>
      </w:r>
    </w:p>
    <w:p w14:paraId="058F30C5" w14:textId="77777777" w:rsidR="00E031BB" w:rsidRPr="00F31174" w:rsidRDefault="00E031BB" w:rsidP="00E031BB">
      <w:pPr>
        <w:rPr>
          <w:b/>
          <w:sz w:val="28"/>
        </w:rPr>
      </w:pPr>
    </w:p>
    <w:p w14:paraId="614EB6C1" w14:textId="77777777" w:rsidR="00E031BB" w:rsidRDefault="00E031BB" w:rsidP="00E031BB">
      <w:pPr>
        <w:rPr>
          <w:b/>
        </w:rPr>
      </w:pPr>
      <w:r w:rsidRPr="00E031BB">
        <w:rPr>
          <w:b/>
        </w:rPr>
        <w:t>Circle Time for Emotional Literacy</w:t>
      </w:r>
      <w:r>
        <w:t>: Sue Roffey. Paul Chapman . 2006</w:t>
      </w:r>
    </w:p>
    <w:p w14:paraId="23C5E501" w14:textId="77777777" w:rsidR="00E031BB" w:rsidRDefault="00E031BB" w:rsidP="00E031BB">
      <w:pPr>
        <w:rPr>
          <w:b/>
        </w:rPr>
      </w:pPr>
      <w:r w:rsidRPr="00E031BB">
        <w:rPr>
          <w:b/>
        </w:rPr>
        <w:t>Finnish Lessons:</w:t>
      </w:r>
      <w:r>
        <w:t xml:space="preserve"> Pasi Sahlberg. Hawker Brownlow Education. Melbourne. 2012</w:t>
      </w:r>
    </w:p>
    <w:p w14:paraId="79EF1780" w14:textId="77777777" w:rsidR="00E031BB" w:rsidRDefault="00E031BB" w:rsidP="00E031BB">
      <w:pPr>
        <w:rPr>
          <w:b/>
        </w:rPr>
      </w:pPr>
      <w:r w:rsidRPr="00E031BB">
        <w:rPr>
          <w:b/>
        </w:rPr>
        <w:t>A Framework for Understanding Poverty: Ruby Payne</w:t>
      </w:r>
      <w:r>
        <w:t>. Aha! Process Inc. USA. 1996</w:t>
      </w:r>
    </w:p>
    <w:p w14:paraId="646575EB" w14:textId="77777777" w:rsidR="00E031BB" w:rsidRDefault="00E031BB" w:rsidP="00E031BB">
      <w:r w:rsidRPr="00E031BB">
        <w:rPr>
          <w:b/>
        </w:rPr>
        <w:t>Working in Circles in Primary and Secondary Classrooms</w:t>
      </w:r>
      <w:r w:rsidRPr="00486D23">
        <w:t xml:space="preserve"> </w:t>
      </w:r>
      <w:r>
        <w:t>Marg Armstrong and David Vinegrad. Inyahead Press. Australia. 2013</w:t>
      </w:r>
    </w:p>
    <w:p w14:paraId="2369B248" w14:textId="77777777" w:rsidR="00E031BB" w:rsidRDefault="00E031BB" w:rsidP="00E031BB">
      <w:r>
        <w:rPr>
          <w:b/>
        </w:rPr>
        <w:t xml:space="preserve">The Grab and Go Circle Time Kit: </w:t>
      </w:r>
      <w:r>
        <w:t>Jane Langely and Bill Hansberry,  Inyahead Press. Australia. 2013</w:t>
      </w:r>
    </w:p>
    <w:p w14:paraId="28E93BF0" w14:textId="77777777" w:rsidR="00E031BB" w:rsidRPr="00486D23" w:rsidRDefault="00E031BB" w:rsidP="00E031BB">
      <w:pPr>
        <w:rPr>
          <w:b/>
        </w:rPr>
      </w:pPr>
    </w:p>
    <w:p w14:paraId="16AD407B" w14:textId="77777777" w:rsidR="00E031BB" w:rsidRDefault="00E031BB" w:rsidP="00E031BB"/>
    <w:p w14:paraId="0F8F5D71" w14:textId="77777777" w:rsidR="00E031BB" w:rsidRDefault="00E031BB" w:rsidP="00E031BB">
      <w:pPr>
        <w:rPr>
          <w:b/>
          <w:sz w:val="28"/>
          <w:szCs w:val="28"/>
        </w:rPr>
      </w:pPr>
      <w:r w:rsidRPr="00F31174">
        <w:rPr>
          <w:b/>
          <w:sz w:val="28"/>
          <w:szCs w:val="28"/>
        </w:rPr>
        <w:t>About neuroscience and human development</w:t>
      </w:r>
    </w:p>
    <w:p w14:paraId="0A0078B8" w14:textId="77777777" w:rsidR="00E031BB" w:rsidRPr="00F31174" w:rsidRDefault="00E031BB" w:rsidP="00E031BB">
      <w:pPr>
        <w:rPr>
          <w:b/>
          <w:sz w:val="28"/>
          <w:szCs w:val="28"/>
        </w:rPr>
      </w:pPr>
    </w:p>
    <w:p w14:paraId="4F23D4F4" w14:textId="77777777" w:rsidR="00E031BB" w:rsidRDefault="00E031BB" w:rsidP="00E031BB">
      <w:pPr>
        <w:rPr>
          <w:b/>
        </w:rPr>
      </w:pPr>
      <w:r w:rsidRPr="00E031BB">
        <w:rPr>
          <w:b/>
        </w:rPr>
        <w:t>The Brain that Changes Itself:</w:t>
      </w:r>
      <w:r>
        <w:t xml:space="preserve"> Norman Doidge, MD. Scribe. Melbourne. 2008</w:t>
      </w:r>
    </w:p>
    <w:p w14:paraId="2CAD71A1" w14:textId="77777777" w:rsidR="00E031BB" w:rsidRDefault="00E031BB" w:rsidP="00E031BB">
      <w:pPr>
        <w:rPr>
          <w:b/>
        </w:rPr>
      </w:pPr>
      <w:r w:rsidRPr="00E031BB">
        <w:rPr>
          <w:b/>
        </w:rPr>
        <w:t>Parenting for a Peaceful World:</w:t>
      </w:r>
      <w:r>
        <w:t xml:space="preserve">  Robin Grille. Longueville Media. NSW.2005</w:t>
      </w:r>
    </w:p>
    <w:p w14:paraId="14ECF0ED" w14:textId="77777777" w:rsidR="00E031BB" w:rsidRDefault="00E031BB" w:rsidP="00E031BB">
      <w:pPr>
        <w:rPr>
          <w:b/>
        </w:rPr>
      </w:pPr>
      <w:r w:rsidRPr="00E031BB">
        <w:rPr>
          <w:b/>
        </w:rPr>
        <w:t>A General Theory of Love</w:t>
      </w:r>
      <w:r>
        <w:t>: Lewis, Amini, Lannon. Vintage Books. New York 2001</w:t>
      </w:r>
    </w:p>
    <w:p w14:paraId="60E379DB" w14:textId="77777777" w:rsidR="00E031BB" w:rsidRDefault="00E031BB" w:rsidP="00E031BB">
      <w:pPr>
        <w:rPr>
          <w:b/>
        </w:rPr>
      </w:pPr>
      <w:r w:rsidRPr="00E031BB">
        <w:rPr>
          <w:b/>
        </w:rPr>
        <w:t>Shame and Pride</w:t>
      </w:r>
      <w:r w:rsidRPr="00E031BB">
        <w:rPr>
          <w:b/>
        </w:rPr>
        <w:t xml:space="preserve">: </w:t>
      </w:r>
      <w:r w:rsidRPr="00E031BB">
        <w:rPr>
          <w:b/>
        </w:rPr>
        <w:t>Affect, Sex, and the Birth of Self</w:t>
      </w:r>
      <w:r>
        <w:t xml:space="preserve"> : Don Nathanson. Norton  and Company. New York. 1992</w:t>
      </w:r>
    </w:p>
    <w:p w14:paraId="11C6A486" w14:textId="77777777" w:rsidR="00E031BB" w:rsidRDefault="00E031BB" w:rsidP="00E031BB">
      <w:pPr>
        <w:rPr>
          <w:b/>
        </w:rPr>
      </w:pPr>
      <w:r w:rsidRPr="00E031BB">
        <w:rPr>
          <w:b/>
        </w:rPr>
        <w:t>The Art of Intimacy and the Hidden Challenge of Shame</w:t>
      </w:r>
      <w:r>
        <w:t>: Vick Kelly, MD. Tomkins Press. USA. 2012</w:t>
      </w:r>
    </w:p>
    <w:p w14:paraId="0CA2539E" w14:textId="77777777" w:rsidR="00E031BB" w:rsidRDefault="00E031BB" w:rsidP="00E031BB">
      <w:pPr>
        <w:rPr>
          <w:b/>
        </w:rPr>
      </w:pPr>
      <w:r w:rsidRPr="00E031BB">
        <w:rPr>
          <w:b/>
        </w:rPr>
        <w:t>What Babies Say Before They Can Talk</w:t>
      </w:r>
      <w:r>
        <w:t>: Paul Holinger. Simon and Schuster. New York. 2003</w:t>
      </w:r>
    </w:p>
    <w:p w14:paraId="4A6E8AF2" w14:textId="77777777" w:rsidR="00E031BB" w:rsidRPr="00E031BB" w:rsidRDefault="00E031BB" w:rsidP="00E031BB">
      <w:pPr>
        <w:rPr>
          <w:b/>
        </w:rPr>
      </w:pPr>
      <w:r w:rsidRPr="00E031BB">
        <w:rPr>
          <w:b/>
        </w:rPr>
        <w:t>The Social Animal.</w:t>
      </w:r>
      <w:r>
        <w:t xml:space="preserve"> David Brooks. Random House. USA 2011</w:t>
      </w:r>
    </w:p>
    <w:p w14:paraId="0DD548BF" w14:textId="77777777" w:rsidR="00E031BB" w:rsidRDefault="00E031BB" w:rsidP="00E031BB">
      <w:pPr>
        <w:rPr>
          <w:sz w:val="40"/>
        </w:rPr>
      </w:pPr>
    </w:p>
    <w:p w14:paraId="4A549144" w14:textId="77777777" w:rsidR="00E031BB" w:rsidRPr="00113AD6" w:rsidRDefault="00E031BB" w:rsidP="00E031BB">
      <w:pPr>
        <w:rPr>
          <w:sz w:val="40"/>
        </w:rPr>
      </w:pPr>
    </w:p>
    <w:p w14:paraId="2955BB4A" w14:textId="77777777" w:rsidR="00E031BB" w:rsidRPr="0008186E" w:rsidRDefault="00E031BB" w:rsidP="00E031BB">
      <w:pPr>
        <w:rPr>
          <w:sz w:val="40"/>
        </w:rPr>
      </w:pPr>
    </w:p>
    <w:p w14:paraId="58FEDAB3" w14:textId="77777777" w:rsidR="00E031BB" w:rsidRDefault="00E031BB" w:rsidP="00E031BB">
      <w:pPr>
        <w:jc w:val="center"/>
      </w:pPr>
    </w:p>
    <w:p w14:paraId="4418F68B" w14:textId="77777777" w:rsidR="00890F18" w:rsidRDefault="00890F18" w:rsidP="00E031BB"/>
    <w:sectPr w:rsidR="00890F18" w:rsidSect="00E1158E">
      <w:footerReference w:type="even" r:id="rId5"/>
      <w:footerReference w:type="default" r:id="rId6"/>
      <w:pgSz w:w="11900" w:h="16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71375" w14:textId="77777777" w:rsidR="00945828" w:rsidRDefault="00942D8A" w:rsidP="00E115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7224A0" w14:textId="77777777" w:rsidR="00945828" w:rsidRDefault="00942D8A" w:rsidP="00E1158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976C8C" w14:textId="77777777" w:rsidR="00945828" w:rsidRDefault="00942D8A" w:rsidP="00E115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32BE6F6" w14:textId="77777777" w:rsidR="00945828" w:rsidRDefault="00942D8A" w:rsidP="00E1158E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1BB"/>
    <w:rsid w:val="00890F18"/>
    <w:rsid w:val="00942D8A"/>
    <w:rsid w:val="00A007AC"/>
    <w:rsid w:val="00D535E6"/>
    <w:rsid w:val="00E031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15D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1BB"/>
    <w:rPr>
      <w:rFonts w:ascii="Times New Roman" w:eastAsia="Times New Roman" w:hAnsi="Times New Roman" w:cs="Times New Roman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031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31BB"/>
    <w:rPr>
      <w:rFonts w:ascii="Times New Roman" w:eastAsia="Times New Roman" w:hAnsi="Times New Roman" w:cs="Times New Roman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E031B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1BB"/>
    <w:rPr>
      <w:rFonts w:ascii="Times New Roman" w:eastAsia="Times New Roman" w:hAnsi="Times New Roman" w:cs="Times New Roman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031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31BB"/>
    <w:rPr>
      <w:rFonts w:ascii="Times New Roman" w:eastAsia="Times New Roman" w:hAnsi="Times New Roman" w:cs="Times New Roman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E03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3965</Characters>
  <Application>Microsoft Macintosh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Thorsborne</dc:creator>
  <cp:keywords/>
  <dc:description/>
  <cp:lastModifiedBy>Margaret Thorsborne</cp:lastModifiedBy>
  <cp:revision>2</cp:revision>
  <dcterms:created xsi:type="dcterms:W3CDTF">2014-07-04T02:23:00Z</dcterms:created>
  <dcterms:modified xsi:type="dcterms:W3CDTF">2014-07-04T02:23:00Z</dcterms:modified>
</cp:coreProperties>
</file>