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EBFB2" w14:textId="3703FC38" w:rsidR="00DB7FC3" w:rsidRDefault="00DB7FC3" w:rsidP="007F34EE">
      <w:pPr>
        <w:rPr>
          <w:rFonts w:cs="Arial"/>
          <w:szCs w:val="24"/>
        </w:rPr>
      </w:pPr>
      <w:r>
        <w:rPr>
          <w:rFonts w:cs="Arial"/>
          <w:szCs w:val="24"/>
        </w:rPr>
        <w:t>Aims</w:t>
      </w:r>
    </w:p>
    <w:p w14:paraId="3F4928F7" w14:textId="77777777" w:rsidR="00DB7FC3" w:rsidRDefault="00DB7FC3" w:rsidP="007F34EE">
      <w:pPr>
        <w:rPr>
          <w:rFonts w:cs="Arial"/>
          <w:szCs w:val="24"/>
        </w:rPr>
      </w:pPr>
    </w:p>
    <w:p w14:paraId="19DDF046" w14:textId="77777777" w:rsidR="000A0817" w:rsidRPr="000A0817" w:rsidRDefault="000A0817" w:rsidP="000A0817">
      <w:pPr>
        <w:numPr>
          <w:ilvl w:val="0"/>
          <w:numId w:val="1"/>
        </w:numPr>
        <w:rPr>
          <w:rFonts w:cs="Arial"/>
          <w:szCs w:val="24"/>
        </w:rPr>
      </w:pPr>
      <w:r w:rsidRPr="000A0817">
        <w:rPr>
          <w:rFonts w:cs="Arial"/>
          <w:szCs w:val="24"/>
        </w:rPr>
        <w:t>To discuss the teaching responsibilities  in ensuring lessons meet the needs of all learners</w:t>
      </w:r>
    </w:p>
    <w:p w14:paraId="72576759" w14:textId="77777777" w:rsidR="000A0817" w:rsidRPr="000A0817" w:rsidRDefault="000A0817" w:rsidP="000A0817">
      <w:pPr>
        <w:numPr>
          <w:ilvl w:val="0"/>
          <w:numId w:val="1"/>
        </w:numPr>
        <w:rPr>
          <w:rFonts w:cs="Arial"/>
          <w:szCs w:val="24"/>
        </w:rPr>
      </w:pPr>
      <w:r w:rsidRPr="000A0817">
        <w:rPr>
          <w:rFonts w:cs="Arial"/>
          <w:szCs w:val="24"/>
        </w:rPr>
        <w:t>To raise awareness of a range  strategies to differentiate the curriculum</w:t>
      </w:r>
    </w:p>
    <w:p w14:paraId="2A868AB9" w14:textId="77777777" w:rsidR="000A0817" w:rsidRDefault="000A0817" w:rsidP="007F34EE">
      <w:pPr>
        <w:rPr>
          <w:rFonts w:cs="Arial"/>
          <w:szCs w:val="24"/>
        </w:rPr>
      </w:pPr>
    </w:p>
    <w:p w14:paraId="293CC066" w14:textId="77777777" w:rsidR="000A0817" w:rsidRDefault="000A0817" w:rsidP="007F34EE">
      <w:pPr>
        <w:rPr>
          <w:rFonts w:cs="Arial"/>
          <w:szCs w:val="24"/>
        </w:rPr>
      </w:pPr>
    </w:p>
    <w:p w14:paraId="16402D27" w14:textId="0684A1B8" w:rsidR="007F34EE" w:rsidRPr="007F34EE" w:rsidRDefault="007F34EE" w:rsidP="007F34EE">
      <w:pPr>
        <w:rPr>
          <w:rFonts w:cs="Arial"/>
          <w:szCs w:val="24"/>
        </w:rPr>
      </w:pPr>
      <w:r w:rsidRPr="007F34EE">
        <w:rPr>
          <w:rFonts w:cs="Arial"/>
          <w:szCs w:val="24"/>
        </w:rPr>
        <w:t>Slide 1: Welcome and Introduction</w:t>
      </w:r>
    </w:p>
    <w:p w14:paraId="3710E339" w14:textId="77777777" w:rsidR="007F34EE" w:rsidRPr="007F34EE" w:rsidRDefault="007F34EE" w:rsidP="007F34EE">
      <w:pPr>
        <w:rPr>
          <w:rFonts w:cs="Arial"/>
          <w:szCs w:val="24"/>
        </w:rPr>
      </w:pPr>
    </w:p>
    <w:p w14:paraId="1DE9C213" w14:textId="77777777" w:rsidR="007F34EE" w:rsidRPr="007F34EE" w:rsidRDefault="007F34EE" w:rsidP="007F34EE">
      <w:pPr>
        <w:rPr>
          <w:rFonts w:cs="Arial"/>
          <w:szCs w:val="24"/>
        </w:rPr>
      </w:pPr>
      <w:r w:rsidRPr="007F34EE">
        <w:rPr>
          <w:rFonts w:cs="Arial"/>
          <w:szCs w:val="24"/>
        </w:rPr>
        <w:t>Title: "Effective Adaption Techniques for Teaching SEND Pupils: Fostering Inclusive Learning and Reducing Negative Affect Scripts"</w:t>
      </w:r>
    </w:p>
    <w:p w14:paraId="2BC70781" w14:textId="77777777" w:rsidR="007F34EE" w:rsidRPr="007F34EE" w:rsidRDefault="007F34EE" w:rsidP="007F34EE">
      <w:pPr>
        <w:rPr>
          <w:rFonts w:cs="Arial"/>
          <w:szCs w:val="24"/>
        </w:rPr>
      </w:pPr>
      <w:r w:rsidRPr="007F34EE">
        <w:rPr>
          <w:rFonts w:cs="Arial"/>
          <w:szCs w:val="24"/>
        </w:rPr>
        <w:t>Visual: A warm and welcoming background image with the title text and a short agenda of the topics to be covered.</w:t>
      </w:r>
    </w:p>
    <w:p w14:paraId="0D77A6F9" w14:textId="77777777" w:rsidR="007F34EE" w:rsidRPr="007F34EE" w:rsidRDefault="007F34EE" w:rsidP="007F34EE">
      <w:pPr>
        <w:rPr>
          <w:rFonts w:cs="Arial"/>
          <w:szCs w:val="24"/>
        </w:rPr>
      </w:pPr>
      <w:r w:rsidRPr="007F34EE">
        <w:rPr>
          <w:rFonts w:cs="Arial"/>
          <w:szCs w:val="24"/>
        </w:rPr>
        <w:t>Presenter notes: Introduce yourself and the purpose of the training session. Give a brief overview of the topics that will be covered in the session.</w:t>
      </w:r>
    </w:p>
    <w:p w14:paraId="424D6065" w14:textId="77777777" w:rsidR="007F34EE" w:rsidRPr="007F34EE" w:rsidRDefault="007F34EE" w:rsidP="007F34EE">
      <w:pPr>
        <w:rPr>
          <w:rFonts w:cs="Arial"/>
          <w:szCs w:val="24"/>
        </w:rPr>
      </w:pPr>
      <w:r w:rsidRPr="007F34EE">
        <w:rPr>
          <w:rFonts w:cs="Arial"/>
          <w:szCs w:val="24"/>
        </w:rPr>
        <w:t>Slide 2: Understanding the Theory of Affect Script</w:t>
      </w:r>
    </w:p>
    <w:p w14:paraId="2D77D68A" w14:textId="77777777" w:rsidR="007F34EE" w:rsidRPr="007F34EE" w:rsidRDefault="007F34EE" w:rsidP="007F34EE">
      <w:pPr>
        <w:rPr>
          <w:rFonts w:cs="Arial"/>
          <w:szCs w:val="24"/>
        </w:rPr>
      </w:pPr>
    </w:p>
    <w:p w14:paraId="696E296C" w14:textId="77777777" w:rsidR="007F34EE" w:rsidRPr="007F34EE" w:rsidRDefault="007F34EE" w:rsidP="007F34EE">
      <w:pPr>
        <w:rPr>
          <w:rFonts w:cs="Arial"/>
          <w:szCs w:val="24"/>
        </w:rPr>
      </w:pPr>
      <w:r w:rsidRPr="007F34EE">
        <w:rPr>
          <w:rFonts w:cs="Arial"/>
          <w:szCs w:val="24"/>
        </w:rPr>
        <w:t>Title: "Affect Script Theory and SEND Pupils"</w:t>
      </w:r>
    </w:p>
    <w:p w14:paraId="42380467" w14:textId="77777777" w:rsidR="007F34EE" w:rsidRPr="007F34EE" w:rsidRDefault="007F34EE" w:rsidP="007F34EE">
      <w:pPr>
        <w:rPr>
          <w:rFonts w:cs="Arial"/>
          <w:szCs w:val="24"/>
        </w:rPr>
      </w:pPr>
      <w:r w:rsidRPr="007F34EE">
        <w:rPr>
          <w:rFonts w:cs="Arial"/>
          <w:szCs w:val="24"/>
        </w:rPr>
        <w:t>Visuals: Diagram showing the process of affect script development and the compass of shame.</w:t>
      </w:r>
    </w:p>
    <w:p w14:paraId="7A0DBA08" w14:textId="77777777" w:rsidR="007F34EE" w:rsidRPr="007F34EE" w:rsidRDefault="007F34EE" w:rsidP="007F34EE">
      <w:pPr>
        <w:rPr>
          <w:rFonts w:cs="Arial"/>
          <w:szCs w:val="24"/>
        </w:rPr>
      </w:pPr>
      <w:r w:rsidRPr="007F34EE">
        <w:rPr>
          <w:rFonts w:cs="Arial"/>
          <w:szCs w:val="24"/>
        </w:rPr>
        <w:t>Presenter notes: Explain the concept of affect script theory, the compass of shame, and how it relates to SEND pupils in the classroom. Discuss the "bad me" and "bad other" scripts and their manifestations in the form of low-level disruption or EBSA.</w:t>
      </w:r>
    </w:p>
    <w:p w14:paraId="7BA6C435" w14:textId="77777777" w:rsidR="007F34EE" w:rsidRPr="007F34EE" w:rsidRDefault="007F34EE" w:rsidP="007F34EE">
      <w:pPr>
        <w:rPr>
          <w:rFonts w:cs="Arial"/>
          <w:szCs w:val="24"/>
        </w:rPr>
      </w:pPr>
      <w:r w:rsidRPr="007F34EE">
        <w:rPr>
          <w:rFonts w:cs="Arial"/>
          <w:szCs w:val="24"/>
        </w:rPr>
        <w:t>Slide 3: Strategies for Adaption</w:t>
      </w:r>
    </w:p>
    <w:p w14:paraId="47C21678" w14:textId="77777777" w:rsidR="007F34EE" w:rsidRPr="007F34EE" w:rsidRDefault="007F34EE" w:rsidP="007F34EE">
      <w:pPr>
        <w:rPr>
          <w:rFonts w:cs="Arial"/>
          <w:szCs w:val="24"/>
        </w:rPr>
      </w:pPr>
    </w:p>
    <w:p w14:paraId="7BE4E51D" w14:textId="77777777" w:rsidR="007F34EE" w:rsidRPr="007F34EE" w:rsidRDefault="007F34EE" w:rsidP="007F34EE">
      <w:pPr>
        <w:rPr>
          <w:rFonts w:cs="Arial"/>
          <w:szCs w:val="24"/>
        </w:rPr>
      </w:pPr>
      <w:r w:rsidRPr="007F34EE">
        <w:rPr>
          <w:rFonts w:cs="Arial"/>
          <w:szCs w:val="24"/>
        </w:rPr>
        <w:t>Title: "Adaption Techniques for SEND Pupils"</w:t>
      </w:r>
    </w:p>
    <w:p w14:paraId="17367C7A" w14:textId="77777777" w:rsidR="007F34EE" w:rsidRPr="007F34EE" w:rsidRDefault="007F34EE" w:rsidP="007F34EE">
      <w:pPr>
        <w:rPr>
          <w:rFonts w:cs="Arial"/>
          <w:szCs w:val="24"/>
        </w:rPr>
      </w:pPr>
      <w:r w:rsidRPr="007F34EE">
        <w:rPr>
          <w:rFonts w:cs="Arial"/>
          <w:szCs w:val="24"/>
        </w:rPr>
        <w:t>Visuals: Infographic or flowchart illustrating various adaption techniques, such as modifying materials, simplifying instructions, and providing additional support.</w:t>
      </w:r>
    </w:p>
    <w:p w14:paraId="20522060" w14:textId="77777777" w:rsidR="007F34EE" w:rsidRPr="007F34EE" w:rsidRDefault="007F34EE" w:rsidP="007F34EE">
      <w:pPr>
        <w:rPr>
          <w:rFonts w:cs="Arial"/>
          <w:szCs w:val="24"/>
        </w:rPr>
      </w:pPr>
      <w:r w:rsidRPr="007F34EE">
        <w:rPr>
          <w:rFonts w:cs="Arial"/>
          <w:szCs w:val="24"/>
        </w:rPr>
        <w:t>Presenter notes: Discuss the range of adaption techniques and how they can be used to better meet the needs of SEND pupils. Explain the differences between adaption and differentiation and the importance of fostering inclusive learning.</w:t>
      </w:r>
    </w:p>
    <w:p w14:paraId="09B0C45E" w14:textId="77777777" w:rsidR="007F34EE" w:rsidRPr="007F34EE" w:rsidRDefault="007F34EE" w:rsidP="007F34EE">
      <w:pPr>
        <w:rPr>
          <w:rFonts w:cs="Arial"/>
          <w:szCs w:val="24"/>
        </w:rPr>
      </w:pPr>
      <w:r w:rsidRPr="007F34EE">
        <w:rPr>
          <w:rFonts w:cs="Arial"/>
          <w:szCs w:val="24"/>
        </w:rPr>
        <w:t>Slide 4: Resources for Adaption</w:t>
      </w:r>
    </w:p>
    <w:p w14:paraId="5D69F42F" w14:textId="77777777" w:rsidR="007F34EE" w:rsidRPr="007F34EE" w:rsidRDefault="007F34EE" w:rsidP="007F34EE">
      <w:pPr>
        <w:rPr>
          <w:rFonts w:cs="Arial"/>
          <w:szCs w:val="24"/>
        </w:rPr>
      </w:pPr>
    </w:p>
    <w:p w14:paraId="44C98518" w14:textId="77777777" w:rsidR="007F34EE" w:rsidRPr="007F34EE" w:rsidRDefault="007F34EE" w:rsidP="007F34EE">
      <w:pPr>
        <w:rPr>
          <w:rFonts w:cs="Arial"/>
          <w:szCs w:val="24"/>
        </w:rPr>
      </w:pPr>
      <w:r w:rsidRPr="007F34EE">
        <w:rPr>
          <w:rFonts w:cs="Arial"/>
          <w:szCs w:val="24"/>
        </w:rPr>
        <w:t>Title: "Resources to Support Adaption Techniques"</w:t>
      </w:r>
    </w:p>
    <w:p w14:paraId="0203B148" w14:textId="77777777" w:rsidR="007F34EE" w:rsidRPr="007F34EE" w:rsidRDefault="007F34EE" w:rsidP="007F34EE">
      <w:pPr>
        <w:rPr>
          <w:rFonts w:cs="Arial"/>
          <w:szCs w:val="24"/>
        </w:rPr>
      </w:pPr>
      <w:r w:rsidRPr="007F34EE">
        <w:rPr>
          <w:rFonts w:cs="Arial"/>
          <w:szCs w:val="24"/>
        </w:rPr>
        <w:t>Visuals: Images of various resources, such as technology, visual aids, and sensory resources.</w:t>
      </w:r>
    </w:p>
    <w:p w14:paraId="62B4B62D" w14:textId="77777777" w:rsidR="007F34EE" w:rsidRPr="007F34EE" w:rsidRDefault="007F34EE" w:rsidP="007F34EE">
      <w:pPr>
        <w:rPr>
          <w:rFonts w:cs="Arial"/>
          <w:szCs w:val="24"/>
        </w:rPr>
      </w:pPr>
      <w:r w:rsidRPr="007F34EE">
        <w:rPr>
          <w:rFonts w:cs="Arial"/>
          <w:szCs w:val="24"/>
        </w:rPr>
        <w:t>Presenter notes: Introduce different resources that can support adaption techniques in the classroom. Discuss collaboration with teaching assistants and other agencies to ensure consistent support for SEND pupils.</w:t>
      </w:r>
    </w:p>
    <w:p w14:paraId="49BDBDD5" w14:textId="77777777" w:rsidR="007F34EE" w:rsidRPr="007F34EE" w:rsidRDefault="007F34EE" w:rsidP="007F34EE">
      <w:pPr>
        <w:rPr>
          <w:rFonts w:cs="Arial"/>
          <w:szCs w:val="24"/>
        </w:rPr>
      </w:pPr>
      <w:r w:rsidRPr="007F34EE">
        <w:rPr>
          <w:rFonts w:cs="Arial"/>
          <w:szCs w:val="24"/>
        </w:rPr>
        <w:t>Slide 5: Measuring Progress</w:t>
      </w:r>
    </w:p>
    <w:p w14:paraId="0F286AED" w14:textId="77777777" w:rsidR="007F34EE" w:rsidRPr="007F34EE" w:rsidRDefault="007F34EE" w:rsidP="007F34EE">
      <w:pPr>
        <w:rPr>
          <w:rFonts w:cs="Arial"/>
          <w:szCs w:val="24"/>
        </w:rPr>
      </w:pPr>
    </w:p>
    <w:p w14:paraId="1C9AB1B5" w14:textId="77777777" w:rsidR="007F34EE" w:rsidRPr="007F34EE" w:rsidRDefault="007F34EE" w:rsidP="007F34EE">
      <w:pPr>
        <w:rPr>
          <w:rFonts w:cs="Arial"/>
          <w:szCs w:val="24"/>
        </w:rPr>
      </w:pPr>
      <w:r w:rsidRPr="007F34EE">
        <w:rPr>
          <w:rFonts w:cs="Arial"/>
          <w:szCs w:val="24"/>
        </w:rPr>
        <w:t>Title: "Assessing and Adjusting Adaption Techniques"</w:t>
      </w:r>
    </w:p>
    <w:p w14:paraId="75A03BA7" w14:textId="77777777" w:rsidR="007F34EE" w:rsidRPr="007F34EE" w:rsidRDefault="007F34EE" w:rsidP="007F34EE">
      <w:pPr>
        <w:rPr>
          <w:rFonts w:cs="Arial"/>
          <w:szCs w:val="24"/>
        </w:rPr>
      </w:pPr>
      <w:r w:rsidRPr="007F34EE">
        <w:rPr>
          <w:rFonts w:cs="Arial"/>
          <w:szCs w:val="24"/>
        </w:rPr>
        <w:t>Visuals: A graphical representation of formative assessment and goal-setting for SEND pupils.</w:t>
      </w:r>
    </w:p>
    <w:p w14:paraId="1F1D59C6" w14:textId="77777777" w:rsidR="007F34EE" w:rsidRPr="007F34EE" w:rsidRDefault="007F34EE" w:rsidP="007F34EE">
      <w:pPr>
        <w:rPr>
          <w:rFonts w:cs="Arial"/>
          <w:szCs w:val="24"/>
        </w:rPr>
      </w:pPr>
      <w:r w:rsidRPr="007F34EE">
        <w:rPr>
          <w:rFonts w:cs="Arial"/>
          <w:szCs w:val="24"/>
        </w:rPr>
        <w:t>Presenter notes: Explain how to measure progress for SEND pupils and how to adjust adaption techniques accordingly. Discuss the use of formative assessment to inform adaption and appropriate target-setting for SEND pupils.</w:t>
      </w:r>
    </w:p>
    <w:p w14:paraId="4409CE2E" w14:textId="77777777" w:rsidR="007F34EE" w:rsidRPr="007F34EE" w:rsidRDefault="007F34EE" w:rsidP="007F34EE">
      <w:pPr>
        <w:rPr>
          <w:rFonts w:cs="Arial"/>
          <w:szCs w:val="24"/>
        </w:rPr>
      </w:pPr>
      <w:r w:rsidRPr="007F34EE">
        <w:rPr>
          <w:rFonts w:cs="Arial"/>
          <w:szCs w:val="24"/>
        </w:rPr>
        <w:t>Slide 6: Fostering Positive Affect Scripts</w:t>
      </w:r>
    </w:p>
    <w:p w14:paraId="47379EF7" w14:textId="77777777" w:rsidR="007F34EE" w:rsidRPr="007F34EE" w:rsidRDefault="007F34EE" w:rsidP="007F34EE">
      <w:pPr>
        <w:rPr>
          <w:rFonts w:cs="Arial"/>
          <w:szCs w:val="24"/>
        </w:rPr>
      </w:pPr>
    </w:p>
    <w:p w14:paraId="3BDA44EB" w14:textId="77777777" w:rsidR="007F34EE" w:rsidRPr="007F34EE" w:rsidRDefault="007F34EE" w:rsidP="007F34EE">
      <w:pPr>
        <w:rPr>
          <w:rFonts w:cs="Arial"/>
          <w:szCs w:val="24"/>
        </w:rPr>
      </w:pPr>
      <w:r w:rsidRPr="007F34EE">
        <w:rPr>
          <w:rFonts w:cs="Arial"/>
          <w:szCs w:val="24"/>
        </w:rPr>
        <w:t>Title: "Recognizing and Responding to Negative Affect Scripts"</w:t>
      </w:r>
    </w:p>
    <w:p w14:paraId="3F92C762" w14:textId="77777777" w:rsidR="007F34EE" w:rsidRPr="007F34EE" w:rsidRDefault="007F34EE" w:rsidP="007F34EE">
      <w:pPr>
        <w:rPr>
          <w:rFonts w:cs="Arial"/>
          <w:szCs w:val="24"/>
        </w:rPr>
      </w:pPr>
      <w:r w:rsidRPr="007F34EE">
        <w:rPr>
          <w:rFonts w:cs="Arial"/>
          <w:szCs w:val="24"/>
        </w:rPr>
        <w:t>Visuals: A diagram showing strategies for building positive self-beliefs and fostering positive relationships.</w:t>
      </w:r>
    </w:p>
    <w:p w14:paraId="7CF7D689" w14:textId="77777777" w:rsidR="007F34EE" w:rsidRPr="007F34EE" w:rsidRDefault="007F34EE" w:rsidP="007F34EE">
      <w:pPr>
        <w:rPr>
          <w:rFonts w:cs="Arial"/>
          <w:szCs w:val="24"/>
        </w:rPr>
      </w:pPr>
      <w:r w:rsidRPr="007F34EE">
        <w:rPr>
          <w:rFonts w:cs="Arial"/>
          <w:szCs w:val="24"/>
        </w:rPr>
        <w:t>Presenter notes: Discuss how to recognize and respond to negative affect scripts. Share strategies for building positive self-beliefs and fostering positive relationships between pupils, their peers, and teachers. Provide examples of negative affect script manifestations and practical ways to address them.</w:t>
      </w:r>
    </w:p>
    <w:p w14:paraId="4AEE411A" w14:textId="77777777" w:rsidR="007F34EE" w:rsidRPr="007F34EE" w:rsidRDefault="007F34EE" w:rsidP="007F34EE">
      <w:pPr>
        <w:rPr>
          <w:rFonts w:cs="Arial"/>
          <w:szCs w:val="24"/>
        </w:rPr>
      </w:pPr>
      <w:r w:rsidRPr="007F34EE">
        <w:rPr>
          <w:rFonts w:cs="Arial"/>
          <w:szCs w:val="24"/>
        </w:rPr>
        <w:t>Slide 7: Interactive Activities and Case Studies</w:t>
      </w:r>
    </w:p>
    <w:p w14:paraId="31445BB0" w14:textId="77777777" w:rsidR="007F34EE" w:rsidRPr="007F34EE" w:rsidRDefault="007F34EE" w:rsidP="007F34EE">
      <w:pPr>
        <w:rPr>
          <w:rFonts w:cs="Arial"/>
          <w:szCs w:val="24"/>
        </w:rPr>
      </w:pPr>
    </w:p>
    <w:p w14:paraId="267E2F3A" w14:textId="77777777" w:rsidR="007F34EE" w:rsidRPr="007F34EE" w:rsidRDefault="007F34EE" w:rsidP="007F34EE">
      <w:pPr>
        <w:rPr>
          <w:rFonts w:cs="Arial"/>
          <w:szCs w:val="24"/>
        </w:rPr>
      </w:pPr>
      <w:r w:rsidRPr="007F34EE">
        <w:rPr>
          <w:rFonts w:cs="Arial"/>
          <w:szCs w:val="24"/>
        </w:rPr>
        <w:t>Title: "Applying Knowledge and Skills in the Classroom"</w:t>
      </w:r>
    </w:p>
    <w:p w14:paraId="51E69810" w14:textId="77777777" w:rsidR="007F34EE" w:rsidRPr="007F34EE" w:rsidRDefault="007F34EE" w:rsidP="007F34EE">
      <w:pPr>
        <w:rPr>
          <w:rFonts w:cs="Arial"/>
          <w:szCs w:val="24"/>
        </w:rPr>
      </w:pPr>
      <w:r w:rsidRPr="007F34EE">
        <w:rPr>
          <w:rFonts w:cs="Arial"/>
          <w:szCs w:val="24"/>
        </w:rPr>
        <w:t>Visuals: A collage of images representing interactive activities, group discussions, and case studies.</w:t>
      </w:r>
    </w:p>
    <w:p w14:paraId="16648F68" w14:textId="77777777" w:rsidR="007F34EE" w:rsidRPr="007F34EE" w:rsidRDefault="007F34EE" w:rsidP="007F34EE">
      <w:pPr>
        <w:rPr>
          <w:rFonts w:cs="Arial"/>
          <w:szCs w:val="24"/>
        </w:rPr>
      </w:pPr>
      <w:r w:rsidRPr="007F34EE">
        <w:rPr>
          <w:rFonts w:cs="Arial"/>
          <w:szCs w:val="24"/>
        </w:rPr>
        <w:t>Presenter notes: Introduce a variety of interactive activities and case studies that will help teachers apply the knowledge and skills they've gained to their own classroom practice.</w:t>
      </w:r>
    </w:p>
    <w:p w14:paraId="2ADE4A58" w14:textId="77777777" w:rsidR="007F34EE" w:rsidRPr="007F34EE" w:rsidRDefault="007F34EE" w:rsidP="007F34EE">
      <w:pPr>
        <w:rPr>
          <w:rFonts w:cs="Arial"/>
          <w:szCs w:val="24"/>
        </w:rPr>
      </w:pPr>
      <w:r w:rsidRPr="007F34EE">
        <w:rPr>
          <w:rFonts w:cs="Arial"/>
          <w:szCs w:val="24"/>
        </w:rPr>
        <w:t>Slide 8: Conclusion and Takeaways</w:t>
      </w:r>
    </w:p>
    <w:p w14:paraId="2CD6E956" w14:textId="77777777" w:rsidR="007F34EE" w:rsidRPr="007F34EE" w:rsidRDefault="007F34EE" w:rsidP="007F34EE">
      <w:pPr>
        <w:rPr>
          <w:rFonts w:cs="Arial"/>
          <w:szCs w:val="24"/>
        </w:rPr>
      </w:pPr>
    </w:p>
    <w:p w14:paraId="4BC25A23" w14:textId="77777777" w:rsidR="007F34EE" w:rsidRPr="007F34EE" w:rsidRDefault="007F34EE" w:rsidP="007F34EE">
      <w:pPr>
        <w:rPr>
          <w:rFonts w:cs="Arial"/>
          <w:szCs w:val="24"/>
        </w:rPr>
      </w:pPr>
      <w:r w:rsidRPr="007F34EE">
        <w:rPr>
          <w:rFonts w:cs="Arial"/>
          <w:szCs w:val="24"/>
        </w:rPr>
        <w:t>Title: "Empowering Teachers for Inclusive Learning"</w:t>
      </w:r>
    </w:p>
    <w:p w14:paraId="7A08DF02" w14:textId="77777777" w:rsidR="007F34EE" w:rsidRPr="007F34EE" w:rsidRDefault="007F34EE" w:rsidP="007F34EE">
      <w:pPr>
        <w:rPr>
          <w:rFonts w:cs="Arial"/>
          <w:szCs w:val="24"/>
        </w:rPr>
      </w:pPr>
      <w:r w:rsidRPr="007F34EE">
        <w:rPr>
          <w:rFonts w:cs="Arial"/>
          <w:szCs w:val="24"/>
        </w:rPr>
        <w:t>Visuals: A summary of the key takeaways from the session, including understanding affect script theory, adaption techniques, and fostering positive relationships.</w:t>
      </w:r>
    </w:p>
    <w:p w14:paraId="6071C47B" w14:textId="234F5898" w:rsidR="007E3EF4" w:rsidRDefault="007F34EE" w:rsidP="007F34EE">
      <w:pPr>
        <w:pBdr>
          <w:bottom w:val="single" w:sz="6" w:space="1" w:color="auto"/>
        </w:pBdr>
        <w:rPr>
          <w:rFonts w:cs="Arial"/>
          <w:szCs w:val="24"/>
        </w:rPr>
      </w:pPr>
      <w:r w:rsidRPr="007F34EE">
        <w:rPr>
          <w:rFonts w:cs="Arial"/>
          <w:szCs w:val="24"/>
        </w:rPr>
        <w:t>Presenter notes: Summarize the key points covered in the training session, emphasizing the importance of creating an</w:t>
      </w:r>
    </w:p>
    <w:p w14:paraId="7A689C9F" w14:textId="1A4D6B23" w:rsidR="007F34EE" w:rsidRDefault="007F34EE" w:rsidP="007F34EE">
      <w:pPr>
        <w:rPr>
          <w:rFonts w:cs="Arial"/>
          <w:szCs w:val="24"/>
        </w:rPr>
      </w:pPr>
    </w:p>
    <w:p w14:paraId="2713DC6F" w14:textId="77777777" w:rsidR="007F34EE" w:rsidRPr="00D26C7F" w:rsidRDefault="007F34EE" w:rsidP="007F34EE">
      <w:pPr>
        <w:rPr>
          <w:rFonts w:cs="Arial"/>
          <w:szCs w:val="24"/>
        </w:rPr>
      </w:pPr>
    </w:p>
    <w:sectPr w:rsidR="007F34EE"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0193C"/>
    <w:multiLevelType w:val="hybridMultilevel"/>
    <w:tmpl w:val="8C12036E"/>
    <w:lvl w:ilvl="0" w:tplc="12E407E8">
      <w:start w:val="1"/>
      <w:numFmt w:val="bullet"/>
      <w:lvlText w:val="•"/>
      <w:lvlJc w:val="left"/>
      <w:pPr>
        <w:tabs>
          <w:tab w:val="num" w:pos="720"/>
        </w:tabs>
        <w:ind w:left="720" w:hanging="360"/>
      </w:pPr>
      <w:rPr>
        <w:rFonts w:ascii="Arial" w:hAnsi="Arial" w:hint="default"/>
      </w:rPr>
    </w:lvl>
    <w:lvl w:ilvl="1" w:tplc="9336E87E" w:tentative="1">
      <w:start w:val="1"/>
      <w:numFmt w:val="bullet"/>
      <w:lvlText w:val="•"/>
      <w:lvlJc w:val="left"/>
      <w:pPr>
        <w:tabs>
          <w:tab w:val="num" w:pos="1440"/>
        </w:tabs>
        <w:ind w:left="1440" w:hanging="360"/>
      </w:pPr>
      <w:rPr>
        <w:rFonts w:ascii="Arial" w:hAnsi="Arial" w:hint="default"/>
      </w:rPr>
    </w:lvl>
    <w:lvl w:ilvl="2" w:tplc="C5AC08B8" w:tentative="1">
      <w:start w:val="1"/>
      <w:numFmt w:val="bullet"/>
      <w:lvlText w:val="•"/>
      <w:lvlJc w:val="left"/>
      <w:pPr>
        <w:tabs>
          <w:tab w:val="num" w:pos="2160"/>
        </w:tabs>
        <w:ind w:left="2160" w:hanging="360"/>
      </w:pPr>
      <w:rPr>
        <w:rFonts w:ascii="Arial" w:hAnsi="Arial" w:hint="default"/>
      </w:rPr>
    </w:lvl>
    <w:lvl w:ilvl="3" w:tplc="C416F12A" w:tentative="1">
      <w:start w:val="1"/>
      <w:numFmt w:val="bullet"/>
      <w:lvlText w:val="•"/>
      <w:lvlJc w:val="left"/>
      <w:pPr>
        <w:tabs>
          <w:tab w:val="num" w:pos="2880"/>
        </w:tabs>
        <w:ind w:left="2880" w:hanging="360"/>
      </w:pPr>
      <w:rPr>
        <w:rFonts w:ascii="Arial" w:hAnsi="Arial" w:hint="default"/>
      </w:rPr>
    </w:lvl>
    <w:lvl w:ilvl="4" w:tplc="6BFC25D4" w:tentative="1">
      <w:start w:val="1"/>
      <w:numFmt w:val="bullet"/>
      <w:lvlText w:val="•"/>
      <w:lvlJc w:val="left"/>
      <w:pPr>
        <w:tabs>
          <w:tab w:val="num" w:pos="3600"/>
        </w:tabs>
        <w:ind w:left="3600" w:hanging="360"/>
      </w:pPr>
      <w:rPr>
        <w:rFonts w:ascii="Arial" w:hAnsi="Arial" w:hint="default"/>
      </w:rPr>
    </w:lvl>
    <w:lvl w:ilvl="5" w:tplc="B2FAC32A" w:tentative="1">
      <w:start w:val="1"/>
      <w:numFmt w:val="bullet"/>
      <w:lvlText w:val="•"/>
      <w:lvlJc w:val="left"/>
      <w:pPr>
        <w:tabs>
          <w:tab w:val="num" w:pos="4320"/>
        </w:tabs>
        <w:ind w:left="4320" w:hanging="360"/>
      </w:pPr>
      <w:rPr>
        <w:rFonts w:ascii="Arial" w:hAnsi="Arial" w:hint="default"/>
      </w:rPr>
    </w:lvl>
    <w:lvl w:ilvl="6" w:tplc="CD5E3D5A" w:tentative="1">
      <w:start w:val="1"/>
      <w:numFmt w:val="bullet"/>
      <w:lvlText w:val="•"/>
      <w:lvlJc w:val="left"/>
      <w:pPr>
        <w:tabs>
          <w:tab w:val="num" w:pos="5040"/>
        </w:tabs>
        <w:ind w:left="5040" w:hanging="360"/>
      </w:pPr>
      <w:rPr>
        <w:rFonts w:ascii="Arial" w:hAnsi="Arial" w:hint="default"/>
      </w:rPr>
    </w:lvl>
    <w:lvl w:ilvl="7" w:tplc="0650A88A" w:tentative="1">
      <w:start w:val="1"/>
      <w:numFmt w:val="bullet"/>
      <w:lvlText w:val="•"/>
      <w:lvlJc w:val="left"/>
      <w:pPr>
        <w:tabs>
          <w:tab w:val="num" w:pos="5760"/>
        </w:tabs>
        <w:ind w:left="5760" w:hanging="360"/>
      </w:pPr>
      <w:rPr>
        <w:rFonts w:ascii="Arial" w:hAnsi="Arial" w:hint="default"/>
      </w:rPr>
    </w:lvl>
    <w:lvl w:ilvl="8" w:tplc="26FA95A2" w:tentative="1">
      <w:start w:val="1"/>
      <w:numFmt w:val="bullet"/>
      <w:lvlText w:val="•"/>
      <w:lvlJc w:val="left"/>
      <w:pPr>
        <w:tabs>
          <w:tab w:val="num" w:pos="6480"/>
        </w:tabs>
        <w:ind w:left="6480" w:hanging="360"/>
      </w:pPr>
      <w:rPr>
        <w:rFonts w:ascii="Arial" w:hAnsi="Arial" w:hint="default"/>
      </w:rPr>
    </w:lvl>
  </w:abstractNum>
  <w:num w:numId="1" w16cid:durableId="50570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EE"/>
    <w:rsid w:val="000A0817"/>
    <w:rsid w:val="001B4A1F"/>
    <w:rsid w:val="002F0228"/>
    <w:rsid w:val="0030250A"/>
    <w:rsid w:val="00484047"/>
    <w:rsid w:val="00597F74"/>
    <w:rsid w:val="007A24D7"/>
    <w:rsid w:val="007E3EF4"/>
    <w:rsid w:val="007F34EE"/>
    <w:rsid w:val="008071B2"/>
    <w:rsid w:val="008155E4"/>
    <w:rsid w:val="00AA4410"/>
    <w:rsid w:val="00BD384E"/>
    <w:rsid w:val="00CB4E25"/>
    <w:rsid w:val="00CF248B"/>
    <w:rsid w:val="00D26C7F"/>
    <w:rsid w:val="00DB7FC3"/>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A1BA"/>
  <w15:chartTrackingRefBased/>
  <w15:docId w15:val="{C95869E9-F1FD-457E-ABE9-EFA7C770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60824">
      <w:bodyDiv w:val="1"/>
      <w:marLeft w:val="0"/>
      <w:marRight w:val="0"/>
      <w:marTop w:val="0"/>
      <w:marBottom w:val="0"/>
      <w:divBdr>
        <w:top w:val="none" w:sz="0" w:space="0" w:color="auto"/>
        <w:left w:val="none" w:sz="0" w:space="0" w:color="auto"/>
        <w:bottom w:val="none" w:sz="0" w:space="0" w:color="auto"/>
        <w:right w:val="none" w:sz="0" w:space="0" w:color="auto"/>
      </w:divBdr>
      <w:divsChild>
        <w:div w:id="727921819">
          <w:marLeft w:val="547"/>
          <w:marRight w:val="0"/>
          <w:marTop w:val="86"/>
          <w:marBottom w:val="0"/>
          <w:divBdr>
            <w:top w:val="none" w:sz="0" w:space="0" w:color="auto"/>
            <w:left w:val="none" w:sz="0" w:space="0" w:color="auto"/>
            <w:bottom w:val="none" w:sz="0" w:space="0" w:color="auto"/>
            <w:right w:val="none" w:sz="0" w:space="0" w:color="auto"/>
          </w:divBdr>
        </w:div>
        <w:div w:id="41490437">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cp:revision>
  <dcterms:created xsi:type="dcterms:W3CDTF">2023-03-21T17:29:00Z</dcterms:created>
  <dcterms:modified xsi:type="dcterms:W3CDTF">2023-03-28T08:04:00Z</dcterms:modified>
</cp:coreProperties>
</file>