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5B03F" w14:textId="77777777"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bookmarkStart w:id="0" w:name="_GoBack"/>
      <w:bookmarkEnd w:id="0"/>
      <w:r w:rsidR="0061337D" w:rsidRPr="00B9417D">
        <w:rPr>
          <w:rFonts w:ascii="Times New Roman" w:hAnsi="Times New Roman" w:cs="Times New Roman"/>
          <w:b/>
          <w:sz w:val="32"/>
          <w:u w:val="single"/>
        </w:rPr>
        <w:t xml:space="preserve">OSG year6 </w:t>
      </w:r>
      <w:r w:rsidR="00E733D8">
        <w:rPr>
          <w:rFonts w:ascii="Times New Roman" w:hAnsi="Times New Roman" w:cs="Times New Roman"/>
          <w:b/>
          <w:sz w:val="32"/>
          <w:u w:val="single"/>
        </w:rPr>
        <w:t xml:space="preserve">Documentation Architecture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14:paraId="5D173EFF" w14:textId="77777777"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14:paraId="5FD89BDE" w14:textId="77777777" w:rsidR="002C200C" w:rsidRPr="00E733D8" w:rsidRDefault="00E733D8" w:rsidP="002C200C">
      <w:pPr>
        <w:rPr>
          <w:rFonts w:ascii="Times New Roman" w:hAnsi="Times New Roman" w:cs="Times New Roman"/>
        </w:rPr>
      </w:pPr>
      <w:r>
        <w:rPr>
          <w:rFonts w:ascii="Times New Roman" w:hAnsi="Times New Roman" w:cs="Times New Roman"/>
        </w:rPr>
        <w:t>The OSG Documentation Architecture’s primary objective is to ensure complete, updated, easy to use, technical, release and other programmatic documentation available for the OSG stakeholders, users and staff.</w:t>
      </w:r>
    </w:p>
    <w:p w14:paraId="13E08EAF" w14:textId="77777777"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14:paraId="28CE8CCB" w14:textId="77777777" w:rsidR="002A2090" w:rsidRPr="004D32B6" w:rsidRDefault="002A2090" w:rsidP="002A2090">
      <w:pPr>
        <w:rPr>
          <w:rFonts w:ascii="Times New Roman" w:hAnsi="Times New Roman" w:cs="Times New Roman"/>
        </w:rPr>
      </w:pPr>
      <w:r w:rsidRPr="003C4FA1">
        <w:rPr>
          <w:rFonts w:ascii="Times New Roman" w:hAnsi="Times New Roman" w:cs="Times New Roman"/>
        </w:rPr>
        <w:t>This area gets it requirements from the</w:t>
      </w:r>
      <w:r w:rsidR="004D32B6">
        <w:rPr>
          <w:rFonts w:ascii="Times New Roman" w:hAnsi="Times New Roman" w:cs="Times New Roman"/>
        </w:rPr>
        <w:t xml:space="preserve"> communities of users,</w:t>
      </w:r>
      <w:r w:rsidRPr="003C4FA1">
        <w:rPr>
          <w:rFonts w:ascii="Times New Roman" w:hAnsi="Times New Roman" w:cs="Times New Roman"/>
        </w:rPr>
        <w:t xml:space="preserve"> </w:t>
      </w:r>
      <w:r w:rsidR="004D32B6">
        <w:rPr>
          <w:rFonts w:ascii="Times New Roman" w:hAnsi="Times New Roman" w:cs="Times New Roman"/>
        </w:rPr>
        <w:t xml:space="preserve">area leads and </w:t>
      </w:r>
      <w:r w:rsidRPr="003C4FA1">
        <w:rPr>
          <w:rFonts w:ascii="Times New Roman" w:hAnsi="Times New Roman" w:cs="Times New Roman"/>
        </w:rPr>
        <w:t>OSG management</w:t>
      </w:r>
      <w:r w:rsidR="004D32B6">
        <w:rPr>
          <w:rFonts w:ascii="Times New Roman" w:hAnsi="Times New Roman" w:cs="Times New Roman"/>
        </w:rPr>
        <w:t>.</w:t>
      </w:r>
      <w:r w:rsidR="004D32B6" w:rsidRPr="004D32B6">
        <w:rPr>
          <w:rFonts w:ascii="Times New Roman" w:hAnsi="Times New Roman" w:cs="Times New Roman"/>
        </w:rPr>
        <w:t xml:space="preserve"> </w:t>
      </w:r>
    </w:p>
    <w:p w14:paraId="16FC0A96" w14:textId="77777777" w:rsidR="00907CA5"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14:paraId="5E2ED0DE" w14:textId="77777777" w:rsidR="004D32B6" w:rsidRPr="004D32B6" w:rsidRDefault="004D32B6" w:rsidP="004D32B6">
      <w:r>
        <w:rPr>
          <w:rFonts w:ascii="Times New Roman" w:hAnsi="Times New Roman" w:cs="Times New Roman"/>
        </w:rPr>
        <w:t>Documentation effort is integrated into the software infrastructure/solutions area for FY12. How this will work in practice will be worked out as needed. The document architect and coordinator will work across the software and cross-project support areas on the details.</w:t>
      </w:r>
    </w:p>
    <w:p w14:paraId="450FAD37" w14:textId="77777777"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14:paraId="0574E549" w14:textId="77777777" w:rsidR="006E68C0" w:rsidRPr="004D32B6" w:rsidRDefault="0061337D" w:rsidP="004D32B6">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14:paraId="708CCDE0" w14:textId="77777777"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14:paraId="64C2F898" w14:textId="77777777"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14:paraId="25D3E52C" w14:textId="77777777" w:rsidTr="00907CA5">
        <w:tc>
          <w:tcPr>
            <w:tcW w:w="630" w:type="dxa"/>
          </w:tcPr>
          <w:p w14:paraId="26C7C08D" w14:textId="77777777" w:rsidR="00E12127" w:rsidRPr="00B9417D" w:rsidRDefault="00E12127" w:rsidP="001945A8">
            <w:pPr>
              <w:rPr>
                <w:rFonts w:ascii="Times New Roman" w:hAnsi="Times New Roman" w:cs="Times New Roman"/>
              </w:rPr>
            </w:pPr>
          </w:p>
        </w:tc>
        <w:tc>
          <w:tcPr>
            <w:tcW w:w="5147" w:type="dxa"/>
          </w:tcPr>
          <w:p w14:paraId="5832B930" w14:textId="77777777"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14:paraId="2CF749B8" w14:textId="77777777"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14:paraId="6B0D88F2" w14:textId="77777777" w:rsidTr="00907CA5">
        <w:tc>
          <w:tcPr>
            <w:tcW w:w="630" w:type="dxa"/>
          </w:tcPr>
          <w:p w14:paraId="4D0B8DD8" w14:textId="77777777"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14:paraId="4F4D6E89" w14:textId="77777777" w:rsidR="00E12127" w:rsidRPr="00B9417D" w:rsidRDefault="004D32B6" w:rsidP="00E12127">
            <w:pPr>
              <w:rPr>
                <w:rFonts w:ascii="Times New Roman" w:hAnsi="Times New Roman" w:cs="Times New Roman"/>
              </w:rPr>
            </w:pPr>
            <w:r>
              <w:rPr>
                <w:rFonts w:ascii="Times New Roman" w:hAnsi="Times New Roman" w:cs="Times New Roman"/>
              </w:rPr>
              <w:t>Hold regular documentation meetings with all document coordinators</w:t>
            </w:r>
          </w:p>
        </w:tc>
        <w:tc>
          <w:tcPr>
            <w:tcW w:w="3241" w:type="dxa"/>
          </w:tcPr>
          <w:p w14:paraId="68965A27" w14:textId="77777777" w:rsidR="00E12127" w:rsidRPr="00B9417D" w:rsidRDefault="00A2228D" w:rsidP="001945A8">
            <w:pPr>
              <w:rPr>
                <w:rFonts w:ascii="Times New Roman" w:hAnsi="Times New Roman" w:cs="Times New Roman"/>
              </w:rPr>
            </w:pPr>
            <w:r>
              <w:rPr>
                <w:rFonts w:ascii="Times New Roman" w:hAnsi="Times New Roman" w:cs="Times New Roman"/>
              </w:rPr>
              <w:t>To-be-provided</w:t>
            </w:r>
          </w:p>
        </w:tc>
      </w:tr>
      <w:tr w:rsidR="00E12127" w:rsidRPr="00B9417D" w14:paraId="4CC4F89A" w14:textId="77777777" w:rsidTr="00907CA5">
        <w:tc>
          <w:tcPr>
            <w:tcW w:w="630" w:type="dxa"/>
          </w:tcPr>
          <w:p w14:paraId="014B92A5" w14:textId="77777777" w:rsidR="00E12127" w:rsidRPr="00B9417D" w:rsidRDefault="00E12127" w:rsidP="00E12127">
            <w:pPr>
              <w:rPr>
                <w:rFonts w:ascii="Times New Roman" w:hAnsi="Times New Roman" w:cs="Times New Roman"/>
              </w:rPr>
            </w:pPr>
            <w:r w:rsidRPr="00B9417D">
              <w:rPr>
                <w:rFonts w:ascii="Times New Roman" w:hAnsi="Times New Roman" w:cs="Times New Roman"/>
              </w:rPr>
              <w:t>2</w:t>
            </w:r>
          </w:p>
        </w:tc>
        <w:tc>
          <w:tcPr>
            <w:tcW w:w="5147" w:type="dxa"/>
          </w:tcPr>
          <w:p w14:paraId="4B45789E" w14:textId="77777777" w:rsidR="00E12127" w:rsidRPr="00B9417D" w:rsidRDefault="004D32B6" w:rsidP="00E12127">
            <w:pPr>
              <w:rPr>
                <w:rFonts w:ascii="Times New Roman" w:hAnsi="Times New Roman" w:cs="Times New Roman"/>
              </w:rPr>
            </w:pPr>
            <w:r>
              <w:rPr>
                <w:rFonts w:ascii="Times New Roman" w:hAnsi="Times New Roman" w:cs="Times New Roman"/>
              </w:rPr>
              <w:t>Monitor the user feedback on the documents and ensure issues and errors are fixed.</w:t>
            </w:r>
          </w:p>
        </w:tc>
        <w:tc>
          <w:tcPr>
            <w:tcW w:w="3241" w:type="dxa"/>
          </w:tcPr>
          <w:p w14:paraId="4331137A" w14:textId="77777777" w:rsidR="00E12127" w:rsidRPr="00B9417D" w:rsidRDefault="00A2228D" w:rsidP="001945A8">
            <w:pPr>
              <w:rPr>
                <w:rFonts w:ascii="Times New Roman" w:hAnsi="Times New Roman" w:cs="Times New Roman"/>
              </w:rPr>
            </w:pPr>
            <w:r>
              <w:rPr>
                <w:rFonts w:ascii="Times New Roman" w:hAnsi="Times New Roman" w:cs="Times New Roman"/>
              </w:rPr>
              <w:t>To-be-provided</w:t>
            </w:r>
          </w:p>
        </w:tc>
      </w:tr>
      <w:tr w:rsidR="00E12127" w:rsidRPr="00B9417D" w14:paraId="6CA65B9F" w14:textId="77777777" w:rsidTr="00907CA5">
        <w:tc>
          <w:tcPr>
            <w:tcW w:w="630" w:type="dxa"/>
          </w:tcPr>
          <w:p w14:paraId="3B81F826" w14:textId="77777777" w:rsidR="00E12127" w:rsidRPr="00B9417D" w:rsidRDefault="00E12127" w:rsidP="001945A8">
            <w:pPr>
              <w:rPr>
                <w:rFonts w:ascii="Times New Roman" w:hAnsi="Times New Roman" w:cs="Times New Roman"/>
              </w:rPr>
            </w:pPr>
            <w:r w:rsidRPr="00B9417D">
              <w:rPr>
                <w:rFonts w:ascii="Times New Roman" w:hAnsi="Times New Roman" w:cs="Times New Roman"/>
              </w:rPr>
              <w:t>3</w:t>
            </w:r>
          </w:p>
        </w:tc>
        <w:tc>
          <w:tcPr>
            <w:tcW w:w="5147" w:type="dxa"/>
          </w:tcPr>
          <w:p w14:paraId="0419993C" w14:textId="77777777" w:rsidR="00E12127" w:rsidRPr="00B9417D" w:rsidRDefault="004D32B6" w:rsidP="004D32B6">
            <w:pPr>
              <w:rPr>
                <w:rFonts w:ascii="Times New Roman" w:hAnsi="Times New Roman" w:cs="Times New Roman"/>
              </w:rPr>
            </w:pPr>
            <w:r>
              <w:rPr>
                <w:rFonts w:ascii="Times New Roman" w:hAnsi="Times New Roman" w:cs="Times New Roman"/>
              </w:rPr>
              <w:t>Keep on top of new services and software in order to make sure documentation is included in their delivery.</w:t>
            </w:r>
            <w:r w:rsidR="00E12127" w:rsidRPr="00B9417D">
              <w:rPr>
                <w:rFonts w:ascii="Times New Roman" w:hAnsi="Times New Roman" w:cs="Times New Roman"/>
              </w:rPr>
              <w:t xml:space="preserve"> </w:t>
            </w:r>
          </w:p>
        </w:tc>
        <w:tc>
          <w:tcPr>
            <w:tcW w:w="3241" w:type="dxa"/>
          </w:tcPr>
          <w:p w14:paraId="65183496" w14:textId="77777777" w:rsidR="00E12127" w:rsidRPr="00B9417D" w:rsidRDefault="00A2228D" w:rsidP="001945A8">
            <w:pPr>
              <w:rPr>
                <w:rFonts w:ascii="Times New Roman" w:hAnsi="Times New Roman" w:cs="Times New Roman"/>
              </w:rPr>
            </w:pPr>
            <w:r>
              <w:rPr>
                <w:rFonts w:ascii="Times New Roman" w:hAnsi="Times New Roman" w:cs="Times New Roman"/>
              </w:rPr>
              <w:t>To-be-provided</w:t>
            </w:r>
          </w:p>
        </w:tc>
      </w:tr>
    </w:tbl>
    <w:p w14:paraId="4515C9A3" w14:textId="77777777"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14:paraId="6FE55B30" w14:textId="77777777" w:rsidR="00907CA5" w:rsidRPr="00B9417D" w:rsidRDefault="00907CA5" w:rsidP="00907CA5">
      <w:pPr>
        <w:rPr>
          <w:rFonts w:ascii="Times New Roman" w:hAnsi="Times New Roman" w:cs="Times New Roman"/>
        </w:rPr>
      </w:pPr>
    </w:p>
    <w:p w14:paraId="4CE82CA2" w14:textId="516374D9" w:rsidR="004D32B6" w:rsidRDefault="001D2BF6"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Jim </w:t>
      </w:r>
      <w:proofErr w:type="spellStart"/>
      <w:r>
        <w:rPr>
          <w:rFonts w:ascii="Times New Roman" w:hAnsi="Times New Roman" w:cs="Times New Roman"/>
        </w:rPr>
        <w:t>Weichel</w:t>
      </w:r>
      <w:proofErr w:type="spellEnd"/>
      <w:r>
        <w:rPr>
          <w:rFonts w:ascii="Times New Roman" w:hAnsi="Times New Roman" w:cs="Times New Roman"/>
        </w:rPr>
        <w:t xml:space="preserve"> – 2</w:t>
      </w:r>
      <w:r w:rsidR="004D32B6">
        <w:rPr>
          <w:rFonts w:ascii="Times New Roman" w:hAnsi="Times New Roman" w:cs="Times New Roman"/>
        </w:rPr>
        <w:t xml:space="preserve">0% (until more stable funding is secured for University of Florida staff) </w:t>
      </w:r>
    </w:p>
    <w:p w14:paraId="020527C9" w14:textId="77777777" w:rsidR="00907CA5" w:rsidRDefault="004D32B6"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Contributions from the documentation area coordinators:</w:t>
      </w:r>
    </w:p>
    <w:tbl>
      <w:tblPr>
        <w:tblW w:w="0" w:type="auto"/>
        <w:tblInd w:w="2268" w:type="dxa"/>
        <w:tblBorders>
          <w:top w:val="single" w:sz="8" w:space="0" w:color="F1F3F7"/>
          <w:left w:val="single" w:sz="8" w:space="0" w:color="E1E4EA"/>
          <w:right w:val="single" w:sz="8" w:space="0" w:color="E1E4EA"/>
        </w:tblBorders>
        <w:tblLayout w:type="fixed"/>
        <w:tblLook w:val="0000" w:firstRow="0" w:lastRow="0" w:firstColumn="0" w:lastColumn="0" w:noHBand="0" w:noVBand="0"/>
      </w:tblPr>
      <w:tblGrid>
        <w:gridCol w:w="2340"/>
        <w:gridCol w:w="2790"/>
      </w:tblGrid>
      <w:tr w:rsidR="004D32B6" w:rsidRPr="004D32B6" w14:paraId="38B28812" w14:textId="77777777" w:rsidTr="004D32B6">
        <w:tc>
          <w:tcPr>
            <w:tcW w:w="2340" w:type="dxa"/>
            <w:tcBorders>
              <w:top w:val="single" w:sz="8" w:space="0" w:color="F1F3F7"/>
              <w:right w:val="single" w:sz="8" w:space="0" w:color="E1E4EA"/>
            </w:tcBorders>
            <w:shd w:val="clear" w:color="auto" w:fill="D9D9D9"/>
            <w:tcMar>
              <w:top w:w="260" w:type="nil"/>
              <w:left w:w="60" w:type="nil"/>
              <w:bottom w:w="60" w:type="nil"/>
              <w:right w:w="260" w:type="nil"/>
            </w:tcMar>
          </w:tcPr>
          <w:p w14:paraId="1AD3F0D6" w14:textId="77777777" w:rsidR="004D32B6" w:rsidRPr="004D32B6" w:rsidRDefault="004D32B6">
            <w:pPr>
              <w:widowControl w:val="0"/>
              <w:autoSpaceDE w:val="0"/>
              <w:autoSpaceDN w:val="0"/>
              <w:adjustRightInd w:val="0"/>
              <w:spacing w:after="0" w:line="380" w:lineRule="atLeast"/>
              <w:rPr>
                <w:rFonts w:ascii="Times New Roman" w:hAnsi="Times New Roman" w:cs="Times New Roman"/>
                <w:sz w:val="24"/>
                <w:szCs w:val="24"/>
              </w:rPr>
            </w:pPr>
            <w:r>
              <w:rPr>
                <w:rFonts w:ascii="Times New Roman" w:hAnsi="Times New Roman" w:cs="Times New Roman"/>
                <w:sz w:val="24"/>
                <w:szCs w:val="24"/>
              </w:rPr>
              <w:t>Area</w:t>
            </w:r>
          </w:p>
        </w:tc>
        <w:tc>
          <w:tcPr>
            <w:tcW w:w="2790" w:type="dxa"/>
            <w:tcBorders>
              <w:top w:val="single" w:sz="8" w:space="0" w:color="F1F3F7"/>
              <w:left w:val="single" w:sz="8" w:space="0" w:color="E1E4EA"/>
              <w:right w:val="single" w:sz="8" w:space="0" w:color="E1E4EA"/>
            </w:tcBorders>
            <w:shd w:val="clear" w:color="auto" w:fill="D9D9D9"/>
            <w:tcMar>
              <w:top w:w="260" w:type="nil"/>
              <w:left w:w="60" w:type="nil"/>
              <w:bottom w:w="60" w:type="nil"/>
              <w:right w:w="260" w:type="nil"/>
            </w:tcMar>
          </w:tcPr>
          <w:p w14:paraId="4FCAF8AB" w14:textId="77777777" w:rsidR="004D32B6" w:rsidRPr="004D32B6" w:rsidRDefault="004D32B6" w:rsidP="004D32B6">
            <w:pPr>
              <w:widowControl w:val="0"/>
              <w:autoSpaceDE w:val="0"/>
              <w:autoSpaceDN w:val="0"/>
              <w:adjustRightInd w:val="0"/>
              <w:spacing w:after="0" w:line="380" w:lineRule="atLeast"/>
              <w:rPr>
                <w:rFonts w:ascii="Times New Roman" w:hAnsi="Times New Roman" w:cs="Times New Roman"/>
                <w:color w:val="1C2029"/>
                <w:sz w:val="24"/>
                <w:szCs w:val="24"/>
              </w:rPr>
            </w:pPr>
            <w:r>
              <w:rPr>
                <w:rFonts w:ascii="Times New Roman" w:hAnsi="Times New Roman" w:cs="Times New Roman"/>
                <w:color w:val="1C2029"/>
                <w:sz w:val="24"/>
                <w:szCs w:val="24"/>
              </w:rPr>
              <w:t xml:space="preserve">Coordinator </w:t>
            </w:r>
          </w:p>
        </w:tc>
      </w:tr>
      <w:tr w:rsidR="004D32B6" w:rsidRPr="004D32B6" w14:paraId="161AEAA4" w14:textId="77777777" w:rsidTr="004D32B6">
        <w:tc>
          <w:tcPr>
            <w:tcW w:w="2340" w:type="dxa"/>
            <w:tcBorders>
              <w:right w:val="single" w:sz="8" w:space="0" w:color="E1E4EA"/>
            </w:tcBorders>
            <w:shd w:val="clear" w:color="auto" w:fill="FFFFFF"/>
            <w:tcMar>
              <w:top w:w="260" w:type="nil"/>
              <w:left w:w="60" w:type="nil"/>
              <w:bottom w:w="60" w:type="nil"/>
              <w:right w:w="260" w:type="nil"/>
            </w:tcMar>
          </w:tcPr>
          <w:p w14:paraId="341AED1C"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8" w:history="1">
              <w:r w:rsidR="004D32B6" w:rsidRPr="004D32B6">
                <w:rPr>
                  <w:rFonts w:ascii="Times New Roman" w:hAnsi="Times New Roman" w:cs="Times New Roman"/>
                  <w:color w:val="3762BD"/>
                  <w:sz w:val="24"/>
                  <w:szCs w:val="24"/>
                </w:rPr>
                <w:t>General</w:t>
              </w:r>
            </w:hyperlink>
          </w:p>
        </w:tc>
        <w:tc>
          <w:tcPr>
            <w:tcW w:w="2790" w:type="dxa"/>
            <w:tcBorders>
              <w:left w:val="single" w:sz="8" w:space="0" w:color="E1E4EA"/>
              <w:right w:val="single" w:sz="8" w:space="0" w:color="E1E4EA"/>
            </w:tcBorders>
            <w:shd w:val="clear" w:color="auto" w:fill="FFFFFF"/>
            <w:tcMar>
              <w:top w:w="260" w:type="nil"/>
              <w:left w:w="60" w:type="nil"/>
              <w:bottom w:w="60" w:type="nil"/>
              <w:right w:w="260" w:type="nil"/>
            </w:tcMar>
          </w:tcPr>
          <w:p w14:paraId="08072B75" w14:textId="77777777" w:rsidR="004D32B6" w:rsidRPr="004D32B6" w:rsidRDefault="004D32B6" w:rsidP="004D32B6">
            <w:pPr>
              <w:widowControl w:val="0"/>
              <w:autoSpaceDE w:val="0"/>
              <w:autoSpaceDN w:val="0"/>
              <w:adjustRightInd w:val="0"/>
              <w:spacing w:after="0" w:line="380" w:lineRule="atLeast"/>
              <w:rPr>
                <w:rFonts w:ascii="Times New Roman" w:hAnsi="Times New Roman" w:cs="Times New Roman"/>
                <w:color w:val="1C2029"/>
                <w:sz w:val="24"/>
                <w:szCs w:val="24"/>
              </w:rPr>
            </w:pPr>
            <w:r>
              <w:rPr>
                <w:rFonts w:ascii="Times New Roman" w:hAnsi="Times New Roman" w:cs="Times New Roman"/>
                <w:color w:val="1C2029"/>
                <w:sz w:val="24"/>
                <w:szCs w:val="24"/>
              </w:rPr>
              <w:t xml:space="preserve">Jim </w:t>
            </w:r>
            <w:proofErr w:type="spellStart"/>
            <w:r>
              <w:rPr>
                <w:rFonts w:ascii="Times New Roman" w:hAnsi="Times New Roman" w:cs="Times New Roman"/>
                <w:color w:val="1C2029"/>
                <w:sz w:val="24"/>
                <w:szCs w:val="24"/>
              </w:rPr>
              <w:t>Weichel</w:t>
            </w:r>
            <w:proofErr w:type="spellEnd"/>
          </w:p>
        </w:tc>
      </w:tr>
      <w:tr w:rsidR="004D32B6" w:rsidRPr="004D32B6" w14:paraId="31F614E2" w14:textId="77777777" w:rsidTr="004D32B6">
        <w:tblPrEx>
          <w:tblBorders>
            <w:top w:val="none" w:sz="0" w:space="0" w:color="auto"/>
          </w:tblBorders>
        </w:tblPrEx>
        <w:tc>
          <w:tcPr>
            <w:tcW w:w="2340" w:type="dxa"/>
            <w:tcBorders>
              <w:right w:val="single" w:sz="8" w:space="0" w:color="E1E4EA"/>
            </w:tcBorders>
            <w:shd w:val="clear" w:color="auto" w:fill="EFF0F3"/>
            <w:tcMar>
              <w:top w:w="260" w:type="nil"/>
              <w:left w:w="60" w:type="nil"/>
              <w:bottom w:w="60" w:type="nil"/>
              <w:right w:w="260" w:type="nil"/>
            </w:tcMar>
          </w:tcPr>
          <w:p w14:paraId="21A865D4"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9" w:history="1">
              <w:r w:rsidR="004D32B6" w:rsidRPr="004D32B6">
                <w:rPr>
                  <w:rFonts w:ascii="Times New Roman" w:hAnsi="Times New Roman" w:cs="Times New Roman"/>
                  <w:color w:val="3762BD"/>
                  <w:sz w:val="24"/>
                  <w:szCs w:val="24"/>
                </w:rPr>
                <w:t>Compute Element</w:t>
              </w:r>
            </w:hyperlink>
          </w:p>
        </w:tc>
        <w:tc>
          <w:tcPr>
            <w:tcW w:w="2790" w:type="dxa"/>
            <w:tcBorders>
              <w:left w:val="single" w:sz="8" w:space="0" w:color="E1E4EA"/>
              <w:right w:val="single" w:sz="8" w:space="0" w:color="E1E4EA"/>
            </w:tcBorders>
            <w:shd w:val="clear" w:color="auto" w:fill="EFF0F3"/>
            <w:tcMar>
              <w:top w:w="260" w:type="nil"/>
              <w:left w:w="60" w:type="nil"/>
              <w:bottom w:w="60" w:type="nil"/>
              <w:right w:w="260" w:type="nil"/>
            </w:tcMar>
          </w:tcPr>
          <w:p w14:paraId="54573E19" w14:textId="77777777" w:rsidR="004D32B6" w:rsidRPr="004D32B6" w:rsidRDefault="004D32B6" w:rsidP="004D32B6">
            <w:pPr>
              <w:widowControl w:val="0"/>
              <w:autoSpaceDE w:val="0"/>
              <w:autoSpaceDN w:val="0"/>
              <w:adjustRightInd w:val="0"/>
              <w:spacing w:after="0" w:line="380" w:lineRule="atLeast"/>
              <w:rPr>
                <w:rFonts w:ascii="Times New Roman" w:hAnsi="Times New Roman" w:cs="Times New Roman"/>
                <w:color w:val="1C2029"/>
                <w:sz w:val="24"/>
                <w:szCs w:val="24"/>
              </w:rPr>
            </w:pPr>
            <w:r>
              <w:rPr>
                <w:rFonts w:ascii="Times New Roman" w:hAnsi="Times New Roman" w:cs="Times New Roman"/>
                <w:color w:val="1C2029"/>
                <w:sz w:val="24"/>
                <w:szCs w:val="24"/>
              </w:rPr>
              <w:t>Alain Roy</w:t>
            </w:r>
          </w:p>
        </w:tc>
      </w:tr>
      <w:tr w:rsidR="004D32B6" w:rsidRPr="004D32B6" w14:paraId="6AB63B09" w14:textId="77777777" w:rsidTr="004D32B6">
        <w:tblPrEx>
          <w:tblBorders>
            <w:top w:val="none" w:sz="0" w:space="0" w:color="auto"/>
          </w:tblBorders>
        </w:tblPrEx>
        <w:tc>
          <w:tcPr>
            <w:tcW w:w="2340" w:type="dxa"/>
            <w:tcBorders>
              <w:right w:val="single" w:sz="8" w:space="0" w:color="E1E4EA"/>
            </w:tcBorders>
            <w:shd w:val="clear" w:color="auto" w:fill="FFFFFF"/>
            <w:tcMar>
              <w:top w:w="260" w:type="nil"/>
              <w:left w:w="60" w:type="nil"/>
              <w:bottom w:w="60" w:type="nil"/>
              <w:right w:w="260" w:type="nil"/>
            </w:tcMar>
          </w:tcPr>
          <w:p w14:paraId="488BE6BC"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10" w:history="1">
              <w:r w:rsidR="004D32B6" w:rsidRPr="004D32B6">
                <w:rPr>
                  <w:rFonts w:ascii="Times New Roman" w:hAnsi="Times New Roman" w:cs="Times New Roman"/>
                  <w:color w:val="3762BD"/>
                  <w:sz w:val="24"/>
                  <w:szCs w:val="24"/>
                </w:rPr>
                <w:t>Storage</w:t>
              </w:r>
            </w:hyperlink>
          </w:p>
        </w:tc>
        <w:tc>
          <w:tcPr>
            <w:tcW w:w="2790" w:type="dxa"/>
            <w:tcBorders>
              <w:left w:val="single" w:sz="8" w:space="0" w:color="E1E4EA"/>
              <w:right w:val="single" w:sz="8" w:space="0" w:color="E1E4EA"/>
            </w:tcBorders>
            <w:shd w:val="clear" w:color="auto" w:fill="FFFFFF"/>
            <w:tcMar>
              <w:top w:w="260" w:type="nil"/>
              <w:left w:w="60" w:type="nil"/>
              <w:bottom w:w="60" w:type="nil"/>
              <w:right w:w="260" w:type="nil"/>
            </w:tcMar>
          </w:tcPr>
          <w:p w14:paraId="3A1FA2D3" w14:textId="77777777" w:rsidR="004D32B6" w:rsidRPr="004D32B6" w:rsidRDefault="004D32B6" w:rsidP="004D32B6">
            <w:pPr>
              <w:widowControl w:val="0"/>
              <w:autoSpaceDE w:val="0"/>
              <w:autoSpaceDN w:val="0"/>
              <w:adjustRightInd w:val="0"/>
              <w:spacing w:after="0" w:line="380" w:lineRule="atLeast"/>
              <w:rPr>
                <w:rFonts w:ascii="Times New Roman" w:hAnsi="Times New Roman" w:cs="Times New Roman"/>
                <w:color w:val="1C2029"/>
                <w:sz w:val="24"/>
                <w:szCs w:val="24"/>
              </w:rPr>
            </w:pPr>
            <w:r>
              <w:rPr>
                <w:rFonts w:ascii="Times New Roman" w:hAnsi="Times New Roman" w:cs="Times New Roman"/>
                <w:color w:val="1C2029"/>
                <w:sz w:val="24"/>
                <w:szCs w:val="24"/>
              </w:rPr>
              <w:t>Alain Roy</w:t>
            </w:r>
          </w:p>
        </w:tc>
      </w:tr>
      <w:tr w:rsidR="004D32B6" w:rsidRPr="004D32B6" w14:paraId="39BB3899" w14:textId="77777777" w:rsidTr="004D32B6">
        <w:tblPrEx>
          <w:tblBorders>
            <w:top w:val="none" w:sz="0" w:space="0" w:color="auto"/>
          </w:tblBorders>
        </w:tblPrEx>
        <w:tc>
          <w:tcPr>
            <w:tcW w:w="2340" w:type="dxa"/>
            <w:tcBorders>
              <w:right w:val="single" w:sz="8" w:space="0" w:color="E1E4EA"/>
            </w:tcBorders>
            <w:shd w:val="clear" w:color="auto" w:fill="EFF0F3"/>
            <w:tcMar>
              <w:top w:w="260" w:type="nil"/>
              <w:left w:w="60" w:type="nil"/>
              <w:bottom w:w="60" w:type="nil"/>
              <w:right w:w="260" w:type="nil"/>
            </w:tcMar>
          </w:tcPr>
          <w:p w14:paraId="6C03C5EC"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11" w:history="1">
              <w:r w:rsidR="004D32B6" w:rsidRPr="004D32B6">
                <w:rPr>
                  <w:rFonts w:ascii="Times New Roman" w:hAnsi="Times New Roman" w:cs="Times New Roman"/>
                  <w:color w:val="3762BD"/>
                  <w:sz w:val="24"/>
                  <w:szCs w:val="24"/>
                </w:rPr>
                <w:t>Security</w:t>
              </w:r>
            </w:hyperlink>
          </w:p>
        </w:tc>
        <w:tc>
          <w:tcPr>
            <w:tcW w:w="2790" w:type="dxa"/>
            <w:tcBorders>
              <w:left w:val="single" w:sz="8" w:space="0" w:color="E1E4EA"/>
              <w:right w:val="single" w:sz="8" w:space="0" w:color="E1E4EA"/>
            </w:tcBorders>
            <w:shd w:val="clear" w:color="auto" w:fill="EFF0F3"/>
            <w:tcMar>
              <w:top w:w="260" w:type="nil"/>
              <w:left w:w="60" w:type="nil"/>
              <w:bottom w:w="60" w:type="nil"/>
              <w:right w:w="260" w:type="nil"/>
            </w:tcMar>
          </w:tcPr>
          <w:p w14:paraId="67CCE006" w14:textId="77777777" w:rsidR="004D32B6" w:rsidRPr="004D32B6" w:rsidRDefault="004D32B6" w:rsidP="004D32B6">
            <w:pPr>
              <w:widowControl w:val="0"/>
              <w:autoSpaceDE w:val="0"/>
              <w:autoSpaceDN w:val="0"/>
              <w:adjustRightInd w:val="0"/>
              <w:spacing w:after="0" w:line="380" w:lineRule="atLeast"/>
              <w:rPr>
                <w:rFonts w:ascii="Times New Roman" w:hAnsi="Times New Roman" w:cs="Times New Roman"/>
                <w:color w:val="1C2029"/>
                <w:sz w:val="24"/>
                <w:szCs w:val="24"/>
              </w:rPr>
            </w:pPr>
            <w:r>
              <w:rPr>
                <w:rFonts w:ascii="Times New Roman" w:hAnsi="Times New Roman" w:cs="Times New Roman"/>
                <w:color w:val="1C2029"/>
                <w:sz w:val="24"/>
                <w:szCs w:val="24"/>
              </w:rPr>
              <w:t xml:space="preserve">Mine </w:t>
            </w:r>
            <w:proofErr w:type="spellStart"/>
            <w:r>
              <w:rPr>
                <w:rFonts w:ascii="Times New Roman" w:hAnsi="Times New Roman" w:cs="Times New Roman"/>
                <w:color w:val="1C2029"/>
                <w:sz w:val="24"/>
                <w:szCs w:val="24"/>
              </w:rPr>
              <w:t>Altunay</w:t>
            </w:r>
            <w:proofErr w:type="spellEnd"/>
          </w:p>
        </w:tc>
      </w:tr>
      <w:tr w:rsidR="004D32B6" w:rsidRPr="004D32B6" w14:paraId="01BE8636" w14:textId="77777777" w:rsidTr="004D32B6">
        <w:tblPrEx>
          <w:tblBorders>
            <w:top w:val="none" w:sz="0" w:space="0" w:color="auto"/>
          </w:tblBorders>
        </w:tblPrEx>
        <w:tc>
          <w:tcPr>
            <w:tcW w:w="2340" w:type="dxa"/>
            <w:tcBorders>
              <w:right w:val="single" w:sz="8" w:space="0" w:color="E1E4EA"/>
            </w:tcBorders>
            <w:shd w:val="clear" w:color="auto" w:fill="FFFFFF"/>
            <w:tcMar>
              <w:top w:w="260" w:type="nil"/>
              <w:left w:w="60" w:type="nil"/>
              <w:bottom w:w="60" w:type="nil"/>
              <w:right w:w="260" w:type="nil"/>
            </w:tcMar>
          </w:tcPr>
          <w:p w14:paraId="5E770711"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12" w:history="1">
              <w:r w:rsidR="004D32B6" w:rsidRPr="004D32B6">
                <w:rPr>
                  <w:rFonts w:ascii="Times New Roman" w:hAnsi="Times New Roman" w:cs="Times New Roman"/>
                  <w:color w:val="3762BD"/>
                  <w:sz w:val="24"/>
                  <w:szCs w:val="24"/>
                </w:rPr>
                <w:t>Tier3</w:t>
              </w:r>
            </w:hyperlink>
          </w:p>
        </w:tc>
        <w:tc>
          <w:tcPr>
            <w:tcW w:w="2790" w:type="dxa"/>
            <w:tcBorders>
              <w:left w:val="single" w:sz="8" w:space="0" w:color="E1E4EA"/>
              <w:right w:val="single" w:sz="8" w:space="0" w:color="E1E4EA"/>
            </w:tcBorders>
            <w:shd w:val="clear" w:color="auto" w:fill="FFFFFF"/>
            <w:tcMar>
              <w:top w:w="260" w:type="nil"/>
              <w:left w:w="60" w:type="nil"/>
              <w:bottom w:w="60" w:type="nil"/>
              <w:right w:w="260" w:type="nil"/>
            </w:tcMar>
          </w:tcPr>
          <w:p w14:paraId="17570DF1"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13" w:history="1">
              <w:proofErr w:type="spellStart"/>
              <w:r w:rsidR="004D32B6" w:rsidRPr="004D32B6">
                <w:rPr>
                  <w:rFonts w:ascii="Times New Roman" w:hAnsi="Times New Roman" w:cs="Times New Roman"/>
                  <w:color w:val="3762BD"/>
                  <w:sz w:val="24"/>
                  <w:szCs w:val="24"/>
                </w:rPr>
                <w:t>MarcoMambelli</w:t>
              </w:r>
              <w:proofErr w:type="spellEnd"/>
            </w:hyperlink>
          </w:p>
        </w:tc>
      </w:tr>
      <w:tr w:rsidR="004D32B6" w:rsidRPr="004D32B6" w14:paraId="2A4C8264" w14:textId="77777777" w:rsidTr="004D32B6">
        <w:tblPrEx>
          <w:tblBorders>
            <w:top w:val="none" w:sz="0" w:space="0" w:color="auto"/>
          </w:tblBorders>
        </w:tblPrEx>
        <w:tc>
          <w:tcPr>
            <w:tcW w:w="2340" w:type="dxa"/>
            <w:tcBorders>
              <w:right w:val="single" w:sz="8" w:space="0" w:color="E1E4EA"/>
            </w:tcBorders>
            <w:shd w:val="clear" w:color="auto" w:fill="EFF0F3"/>
            <w:tcMar>
              <w:top w:w="260" w:type="nil"/>
              <w:left w:w="60" w:type="nil"/>
              <w:bottom w:w="60" w:type="nil"/>
              <w:right w:w="260" w:type="nil"/>
            </w:tcMar>
          </w:tcPr>
          <w:p w14:paraId="052F66D0"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14" w:history="1">
              <w:r w:rsidR="004D32B6" w:rsidRPr="004D32B6">
                <w:rPr>
                  <w:rFonts w:ascii="Times New Roman" w:hAnsi="Times New Roman" w:cs="Times New Roman"/>
                  <w:color w:val="3762BD"/>
                  <w:sz w:val="24"/>
                  <w:szCs w:val="24"/>
                </w:rPr>
                <w:t>VO</w:t>
              </w:r>
            </w:hyperlink>
          </w:p>
        </w:tc>
        <w:tc>
          <w:tcPr>
            <w:tcW w:w="2790" w:type="dxa"/>
            <w:tcBorders>
              <w:left w:val="single" w:sz="8" w:space="0" w:color="E1E4EA"/>
              <w:right w:val="single" w:sz="8" w:space="0" w:color="E1E4EA"/>
            </w:tcBorders>
            <w:shd w:val="clear" w:color="auto" w:fill="EFF0F3"/>
            <w:tcMar>
              <w:top w:w="260" w:type="nil"/>
              <w:left w:w="60" w:type="nil"/>
              <w:bottom w:w="60" w:type="nil"/>
              <w:right w:w="260" w:type="nil"/>
            </w:tcMar>
          </w:tcPr>
          <w:p w14:paraId="0687FEF4"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15" w:history="1">
              <w:proofErr w:type="spellStart"/>
              <w:r w:rsidR="004D32B6" w:rsidRPr="004D32B6">
                <w:rPr>
                  <w:rFonts w:ascii="Times New Roman" w:hAnsi="Times New Roman" w:cs="Times New Roman"/>
                  <w:color w:val="3762BD"/>
                  <w:sz w:val="24"/>
                  <w:szCs w:val="24"/>
                </w:rPr>
                <w:t>TerrenceMartin</w:t>
              </w:r>
              <w:proofErr w:type="spellEnd"/>
            </w:hyperlink>
          </w:p>
        </w:tc>
      </w:tr>
      <w:tr w:rsidR="004D32B6" w:rsidRPr="004D32B6" w14:paraId="102FEB43" w14:textId="77777777" w:rsidTr="004D32B6">
        <w:tblPrEx>
          <w:tblBorders>
            <w:top w:val="none" w:sz="0" w:space="0" w:color="auto"/>
          </w:tblBorders>
        </w:tblPrEx>
        <w:tc>
          <w:tcPr>
            <w:tcW w:w="2340" w:type="dxa"/>
            <w:tcBorders>
              <w:right w:val="single" w:sz="8" w:space="0" w:color="E1E4EA"/>
            </w:tcBorders>
            <w:shd w:val="clear" w:color="auto" w:fill="FFFFFF"/>
            <w:tcMar>
              <w:top w:w="260" w:type="nil"/>
              <w:left w:w="60" w:type="nil"/>
              <w:bottom w:w="60" w:type="nil"/>
              <w:right w:w="260" w:type="nil"/>
            </w:tcMar>
          </w:tcPr>
          <w:p w14:paraId="543303E8"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16" w:history="1">
              <w:r w:rsidR="004D32B6" w:rsidRPr="004D32B6">
                <w:rPr>
                  <w:rFonts w:ascii="Times New Roman" w:hAnsi="Times New Roman" w:cs="Times New Roman"/>
                  <w:color w:val="3762BD"/>
                  <w:sz w:val="24"/>
                  <w:szCs w:val="24"/>
                </w:rPr>
                <w:t>User</w:t>
              </w:r>
            </w:hyperlink>
          </w:p>
        </w:tc>
        <w:tc>
          <w:tcPr>
            <w:tcW w:w="2790" w:type="dxa"/>
            <w:tcBorders>
              <w:left w:val="single" w:sz="8" w:space="0" w:color="E1E4EA"/>
              <w:right w:val="single" w:sz="8" w:space="0" w:color="E1E4EA"/>
            </w:tcBorders>
            <w:shd w:val="clear" w:color="auto" w:fill="FFFFFF"/>
            <w:tcMar>
              <w:top w:w="260" w:type="nil"/>
              <w:left w:w="60" w:type="nil"/>
              <w:bottom w:w="60" w:type="nil"/>
              <w:right w:w="260" w:type="nil"/>
            </w:tcMar>
          </w:tcPr>
          <w:p w14:paraId="4429BC77" w14:textId="77777777" w:rsidR="004D32B6" w:rsidRPr="004D32B6" w:rsidRDefault="001D2BF6" w:rsidP="004D32B6">
            <w:pPr>
              <w:widowControl w:val="0"/>
              <w:autoSpaceDE w:val="0"/>
              <w:autoSpaceDN w:val="0"/>
              <w:adjustRightInd w:val="0"/>
              <w:spacing w:after="0" w:line="380" w:lineRule="atLeast"/>
              <w:rPr>
                <w:rFonts w:ascii="Times New Roman" w:hAnsi="Times New Roman" w:cs="Times New Roman"/>
                <w:color w:val="1C2029"/>
                <w:sz w:val="24"/>
                <w:szCs w:val="24"/>
              </w:rPr>
            </w:pPr>
            <w:hyperlink r:id="rId17" w:history="1">
              <w:proofErr w:type="spellStart"/>
              <w:r w:rsidR="004D32B6">
                <w:rPr>
                  <w:rFonts w:ascii="Times New Roman" w:hAnsi="Times New Roman" w:cs="Times New Roman"/>
                  <w:color w:val="3762BD"/>
                  <w:sz w:val="24"/>
                  <w:szCs w:val="24"/>
                </w:rPr>
                <w:t>Chander</w:t>
              </w:r>
              <w:proofErr w:type="spellEnd"/>
              <w:r w:rsidR="004D32B6">
                <w:rPr>
                  <w:rFonts w:ascii="Times New Roman" w:hAnsi="Times New Roman" w:cs="Times New Roman"/>
                  <w:color w:val="3762BD"/>
                  <w:sz w:val="24"/>
                  <w:szCs w:val="24"/>
                </w:rPr>
                <w:t xml:space="preserve"> </w:t>
              </w:r>
              <w:proofErr w:type="spellStart"/>
              <w:r w:rsidR="004D32B6">
                <w:rPr>
                  <w:rFonts w:ascii="Times New Roman" w:hAnsi="Times New Roman" w:cs="Times New Roman"/>
                  <w:color w:val="3762BD"/>
                  <w:sz w:val="24"/>
                  <w:szCs w:val="24"/>
                </w:rPr>
                <w:t>Sehgal</w:t>
              </w:r>
              <w:proofErr w:type="spellEnd"/>
            </w:hyperlink>
          </w:p>
        </w:tc>
      </w:tr>
      <w:tr w:rsidR="004D32B6" w:rsidRPr="004D32B6" w14:paraId="3333182B" w14:textId="77777777" w:rsidTr="004D32B6">
        <w:tblPrEx>
          <w:tblBorders>
            <w:top w:val="none" w:sz="0" w:space="0" w:color="auto"/>
          </w:tblBorders>
        </w:tblPrEx>
        <w:tc>
          <w:tcPr>
            <w:tcW w:w="2340" w:type="dxa"/>
            <w:tcBorders>
              <w:right w:val="single" w:sz="8" w:space="0" w:color="E1E4EA"/>
            </w:tcBorders>
            <w:shd w:val="clear" w:color="auto" w:fill="EFF0F3"/>
            <w:tcMar>
              <w:top w:w="260" w:type="nil"/>
              <w:left w:w="60" w:type="nil"/>
              <w:bottom w:w="60" w:type="nil"/>
              <w:right w:w="260" w:type="nil"/>
            </w:tcMar>
          </w:tcPr>
          <w:p w14:paraId="19612E80"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18" w:history="1">
              <w:r w:rsidR="004D32B6" w:rsidRPr="004D32B6">
                <w:rPr>
                  <w:rFonts w:ascii="Times New Roman" w:hAnsi="Times New Roman" w:cs="Times New Roman"/>
                  <w:color w:val="3762BD"/>
                  <w:sz w:val="24"/>
                  <w:szCs w:val="24"/>
                </w:rPr>
                <w:t>Operations</w:t>
              </w:r>
            </w:hyperlink>
          </w:p>
        </w:tc>
        <w:tc>
          <w:tcPr>
            <w:tcW w:w="2790" w:type="dxa"/>
            <w:tcBorders>
              <w:left w:val="single" w:sz="8" w:space="0" w:color="E1E4EA"/>
              <w:right w:val="single" w:sz="8" w:space="0" w:color="E1E4EA"/>
            </w:tcBorders>
            <w:shd w:val="clear" w:color="auto" w:fill="EFF0F3"/>
            <w:tcMar>
              <w:top w:w="260" w:type="nil"/>
              <w:left w:w="60" w:type="nil"/>
              <w:bottom w:w="60" w:type="nil"/>
              <w:right w:w="260" w:type="nil"/>
            </w:tcMar>
          </w:tcPr>
          <w:p w14:paraId="4041B114"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19" w:history="1">
              <w:proofErr w:type="spellStart"/>
              <w:r w:rsidR="004D32B6" w:rsidRPr="004D32B6">
                <w:rPr>
                  <w:rFonts w:ascii="Times New Roman" w:hAnsi="Times New Roman" w:cs="Times New Roman"/>
                  <w:color w:val="3762BD"/>
                  <w:sz w:val="24"/>
                  <w:szCs w:val="24"/>
                </w:rPr>
                <w:t>ElizabethChism</w:t>
              </w:r>
              <w:proofErr w:type="spellEnd"/>
            </w:hyperlink>
          </w:p>
        </w:tc>
      </w:tr>
      <w:tr w:rsidR="004D32B6" w:rsidRPr="004D32B6" w14:paraId="12C0CC6A" w14:textId="77777777" w:rsidTr="004D32B6">
        <w:tblPrEx>
          <w:tblBorders>
            <w:top w:val="none" w:sz="0" w:space="0" w:color="auto"/>
            <w:bottom w:val="single" w:sz="8" w:space="0" w:color="E1E4EA"/>
          </w:tblBorders>
        </w:tblPrEx>
        <w:tc>
          <w:tcPr>
            <w:tcW w:w="2340" w:type="dxa"/>
            <w:tcBorders>
              <w:right w:val="single" w:sz="8" w:space="0" w:color="E1E4EA"/>
            </w:tcBorders>
            <w:shd w:val="clear" w:color="auto" w:fill="FFFFFF"/>
            <w:tcMar>
              <w:top w:w="260" w:type="nil"/>
              <w:left w:w="60" w:type="nil"/>
              <w:bottom w:w="60" w:type="nil"/>
              <w:right w:w="260" w:type="nil"/>
            </w:tcMar>
          </w:tcPr>
          <w:p w14:paraId="4A330389"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20" w:history="1">
              <w:r w:rsidR="004D32B6" w:rsidRPr="004D32B6">
                <w:rPr>
                  <w:rFonts w:ascii="Times New Roman" w:hAnsi="Times New Roman" w:cs="Times New Roman"/>
                  <w:color w:val="3762BD"/>
                  <w:sz w:val="24"/>
                  <w:szCs w:val="24"/>
                </w:rPr>
                <w:t>Integration</w:t>
              </w:r>
            </w:hyperlink>
          </w:p>
        </w:tc>
        <w:tc>
          <w:tcPr>
            <w:tcW w:w="2790" w:type="dxa"/>
            <w:tcBorders>
              <w:left w:val="single" w:sz="8" w:space="0" w:color="E1E4EA"/>
              <w:right w:val="single" w:sz="8" w:space="0" w:color="E1E4EA"/>
            </w:tcBorders>
            <w:shd w:val="clear" w:color="auto" w:fill="FFFFFF"/>
            <w:tcMar>
              <w:top w:w="260" w:type="nil"/>
              <w:left w:w="60" w:type="nil"/>
              <w:bottom w:w="60" w:type="nil"/>
              <w:right w:w="260" w:type="nil"/>
            </w:tcMar>
          </w:tcPr>
          <w:p w14:paraId="221B7769" w14:textId="77777777" w:rsidR="004D32B6" w:rsidRPr="004D32B6" w:rsidRDefault="001D2BF6">
            <w:pPr>
              <w:widowControl w:val="0"/>
              <w:autoSpaceDE w:val="0"/>
              <w:autoSpaceDN w:val="0"/>
              <w:adjustRightInd w:val="0"/>
              <w:spacing w:after="0" w:line="380" w:lineRule="atLeast"/>
              <w:rPr>
                <w:rFonts w:ascii="Times New Roman" w:hAnsi="Times New Roman" w:cs="Times New Roman"/>
                <w:color w:val="1C2029"/>
                <w:sz w:val="24"/>
                <w:szCs w:val="24"/>
              </w:rPr>
            </w:pPr>
            <w:hyperlink r:id="rId21" w:history="1">
              <w:proofErr w:type="spellStart"/>
              <w:r w:rsidR="004D32B6" w:rsidRPr="004D32B6">
                <w:rPr>
                  <w:rFonts w:ascii="Times New Roman" w:hAnsi="Times New Roman" w:cs="Times New Roman"/>
                  <w:color w:val="3762BD"/>
                  <w:sz w:val="24"/>
                  <w:szCs w:val="24"/>
                </w:rPr>
                <w:t>SuchandraThapa</w:t>
              </w:r>
              <w:proofErr w:type="spellEnd"/>
            </w:hyperlink>
          </w:p>
        </w:tc>
      </w:tr>
    </w:tbl>
    <w:p w14:paraId="096ECD1C" w14:textId="77777777" w:rsidR="004D32B6" w:rsidRPr="004D32B6" w:rsidRDefault="004D32B6" w:rsidP="004D32B6">
      <w:pPr>
        <w:spacing w:after="240" w:line="240" w:lineRule="auto"/>
        <w:rPr>
          <w:rFonts w:ascii="Times New Roman" w:hAnsi="Times New Roman" w:cs="Times New Roman"/>
        </w:rPr>
      </w:pPr>
    </w:p>
    <w:p w14:paraId="7ABF7366" w14:textId="77777777" w:rsidR="0061337D" w:rsidRPr="00B9417D" w:rsidRDefault="00FC2808" w:rsidP="002C200C">
      <w:pPr>
        <w:pStyle w:val="Heading1"/>
        <w:numPr>
          <w:ilvl w:val="0"/>
          <w:numId w:val="1"/>
        </w:numPr>
        <w:rPr>
          <w:rFonts w:ascii="Times New Roman" w:hAnsi="Times New Roman" w:cs="Times New Roman"/>
        </w:rPr>
      </w:pPr>
      <w:r w:rsidRPr="00B9417D">
        <w:rPr>
          <w:rFonts w:ascii="Times New Roman" w:hAnsi="Times New Roman" w:cs="Times New Roman"/>
        </w:rPr>
        <w:t>Risks and Concerns</w:t>
      </w:r>
    </w:p>
    <w:p w14:paraId="1DBB1428" w14:textId="77777777" w:rsidR="0061337D" w:rsidRPr="00B9417D" w:rsidRDefault="0061337D">
      <w:pPr>
        <w:rPr>
          <w:rFonts w:ascii="Times New Roman" w:hAnsi="Times New Roman" w:cs="Times New Roman"/>
          <w:u w:val="single"/>
        </w:rPr>
      </w:pPr>
    </w:p>
    <w:p w14:paraId="2D00FF00" w14:textId="77777777" w:rsidR="0061337D"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Historically, changes to the OSG work program</w:t>
      </w:r>
      <w:r w:rsidR="00996F3E" w:rsidRPr="00B9417D">
        <w:rPr>
          <w:rFonts w:ascii="Times New Roman" w:hAnsi="Times New Roman" w:cs="Times New Roman"/>
        </w:rPr>
        <w:t xml:space="preserve"> happen via various</w:t>
      </w:r>
      <w:r w:rsidRPr="00B9417D">
        <w:rPr>
          <w:rFonts w:ascii="Times New Roman" w:hAnsi="Times New Roman" w:cs="Times New Roman"/>
        </w:rPr>
        <w:t xml:space="preserve"> forums</w:t>
      </w:r>
      <w:r w:rsidR="00996F3E" w:rsidRPr="00B9417D">
        <w:rPr>
          <w:rFonts w:ascii="Times New Roman" w:hAnsi="Times New Roman" w:cs="Times New Roman"/>
        </w:rPr>
        <w:t xml:space="preserve">, including direct interaction between OSG management and area coordinators, </w:t>
      </w:r>
      <w:r w:rsidRPr="00B9417D">
        <w:rPr>
          <w:rFonts w:ascii="Times New Roman" w:hAnsi="Times New Roman" w:cs="Times New Roman"/>
        </w:rPr>
        <w:t xml:space="preserve">and </w:t>
      </w:r>
      <w:r w:rsidR="00C141A3" w:rsidRPr="00B9417D">
        <w:rPr>
          <w:rFonts w:ascii="Times New Roman" w:hAnsi="Times New Roman" w:cs="Times New Roman"/>
        </w:rPr>
        <w:t xml:space="preserve">the </w:t>
      </w:r>
      <w:r w:rsidRPr="00B9417D">
        <w:rPr>
          <w:rFonts w:ascii="Times New Roman" w:hAnsi="Times New Roman" w:cs="Times New Roman"/>
        </w:rPr>
        <w:t xml:space="preserve">project manager has not been effective in capturing these changes to the WBS; </w:t>
      </w:r>
      <w:r w:rsidR="00C141A3" w:rsidRPr="00B9417D">
        <w:rPr>
          <w:rFonts w:ascii="Times New Roman" w:hAnsi="Times New Roman" w:cs="Times New Roman"/>
        </w:rPr>
        <w:t xml:space="preserve">this </w:t>
      </w:r>
      <w:r w:rsidR="00996F3E" w:rsidRPr="00B9417D">
        <w:rPr>
          <w:rFonts w:ascii="Times New Roman" w:hAnsi="Times New Roman" w:cs="Times New Roman"/>
        </w:rPr>
        <w:t xml:space="preserve">was </w:t>
      </w:r>
      <w:r w:rsidR="00C141A3" w:rsidRPr="00B9417D">
        <w:rPr>
          <w:rFonts w:ascii="Times New Roman" w:hAnsi="Times New Roman" w:cs="Times New Roman"/>
        </w:rPr>
        <w:t xml:space="preserve">only possible </w:t>
      </w:r>
      <w:r w:rsidRPr="00B9417D">
        <w:rPr>
          <w:rFonts w:ascii="Times New Roman" w:hAnsi="Times New Roman" w:cs="Times New Roman"/>
        </w:rPr>
        <w:t>when the Area Coordinators notified the project manager to initiate a WBS update</w:t>
      </w:r>
      <w:r w:rsidR="00C141A3" w:rsidRPr="00B9417D">
        <w:rPr>
          <w:rFonts w:ascii="Times New Roman" w:hAnsi="Times New Roman" w:cs="Times New Roman"/>
        </w:rPr>
        <w:t xml:space="preserve"> and that usually did not happen in a timely fashion</w:t>
      </w:r>
      <w:r w:rsidRPr="00B9417D">
        <w:rPr>
          <w:rFonts w:ascii="Times New Roman" w:hAnsi="Times New Roman" w:cs="Times New Roman"/>
        </w:rPr>
        <w:t xml:space="preserve">.   In our new method, where each Area Coordinator is responsible for keeping their project plan up-to-date, this </w:t>
      </w:r>
      <w:r w:rsidR="00C141A3" w:rsidRPr="00B9417D">
        <w:rPr>
          <w:rFonts w:ascii="Times New Roman" w:hAnsi="Times New Roman" w:cs="Times New Roman"/>
        </w:rPr>
        <w:t>issue should be greatly diminished</w:t>
      </w:r>
      <w:r w:rsidRPr="00B9417D">
        <w:rPr>
          <w:rFonts w:ascii="Times New Roman" w:hAnsi="Times New Roman" w:cs="Times New Roman"/>
        </w:rPr>
        <w:t xml:space="preserve"> but each Area Coordinator will need to allocate some of their time to partnering with the project manager periodically to create documented updates to the area work plans.</w:t>
      </w:r>
    </w:p>
    <w:p w14:paraId="1A436CE2" w14:textId="77777777" w:rsidR="00247449" w:rsidRPr="00B9417D" w:rsidRDefault="00247449" w:rsidP="00247449">
      <w:pPr>
        <w:pStyle w:val="ListParagraph"/>
        <w:numPr>
          <w:ilvl w:val="0"/>
          <w:numId w:val="3"/>
        </w:numPr>
        <w:rPr>
          <w:rFonts w:ascii="Times New Roman" w:hAnsi="Times New Roman" w:cs="Times New Roman"/>
        </w:rPr>
      </w:pPr>
      <w:r w:rsidRPr="00B9417D">
        <w:rPr>
          <w:rFonts w:ascii="Times New Roman" w:hAnsi="Times New Roman" w:cs="Times New Roman"/>
        </w:rPr>
        <w:t xml:space="preserve">Satellite projects sometimes have specific work needs from OSG core; what is the expectation (lead time, etc.) on how these needs should be communicated to OSG core and who should carry the budget cost of these changes (e.g. new feature in Gratia or other external projects that </w:t>
      </w:r>
      <w:r w:rsidR="002350E0" w:rsidRPr="00B9417D">
        <w:rPr>
          <w:rFonts w:ascii="Times New Roman" w:hAnsi="Times New Roman" w:cs="Times New Roman"/>
        </w:rPr>
        <w:t>budget support for such changes)</w:t>
      </w:r>
    </w:p>
    <w:p w14:paraId="27B4D153" w14:textId="77777777" w:rsidR="00247449" w:rsidRPr="00247449" w:rsidRDefault="00247449"/>
    <w:sectPr w:rsidR="00247449" w:rsidRPr="0024744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80857" w14:textId="77777777" w:rsidR="00A3569C" w:rsidRDefault="00A3569C" w:rsidP="00C12BDE">
      <w:pPr>
        <w:spacing w:after="0" w:line="240" w:lineRule="auto"/>
      </w:pPr>
      <w:r>
        <w:separator/>
      </w:r>
    </w:p>
  </w:endnote>
  <w:endnote w:type="continuationSeparator" w:id="0">
    <w:p w14:paraId="0E457CB4" w14:textId="77777777" w:rsidR="00A3569C" w:rsidRDefault="00A3569C"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14:paraId="64C085B6" w14:textId="77777777" w:rsidR="00C12BDE" w:rsidRDefault="00000C57" w:rsidP="00000C57">
        <w:pPr>
          <w:pStyle w:val="Footer"/>
        </w:pPr>
        <w:r>
          <w:t>July 18, 2011</w:t>
        </w:r>
        <w:r>
          <w:tab/>
        </w:r>
        <w:r w:rsidR="007759A2">
          <w:t>DRAFT</w:t>
        </w:r>
        <w:r>
          <w:tab/>
        </w:r>
        <w:r w:rsidR="00C12BDE">
          <w:fldChar w:fldCharType="begin"/>
        </w:r>
        <w:r w:rsidR="00C12BDE">
          <w:instrText xml:space="preserve"> PAGE   \* MERGEFORMAT </w:instrText>
        </w:r>
        <w:r w:rsidR="00C12BDE">
          <w:fldChar w:fldCharType="separate"/>
        </w:r>
        <w:r w:rsidR="001D2BF6">
          <w:rPr>
            <w:noProof/>
          </w:rPr>
          <w:t>2</w:t>
        </w:r>
        <w:r w:rsidR="00C12BDE">
          <w:rPr>
            <w:noProof/>
          </w:rPr>
          <w:fldChar w:fldCharType="end"/>
        </w:r>
      </w:p>
    </w:sdtContent>
  </w:sdt>
  <w:p w14:paraId="48D67AD9" w14:textId="77777777" w:rsidR="00C12BDE" w:rsidRDefault="00C12B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F31F8" w14:textId="77777777" w:rsidR="00A3569C" w:rsidRDefault="00A3569C" w:rsidP="00C12BDE">
      <w:pPr>
        <w:spacing w:after="0" w:line="240" w:lineRule="auto"/>
      </w:pPr>
      <w:r>
        <w:separator/>
      </w:r>
    </w:p>
  </w:footnote>
  <w:footnote w:type="continuationSeparator" w:id="0">
    <w:p w14:paraId="633489A1" w14:textId="77777777" w:rsidR="00A3569C" w:rsidRDefault="00A3569C" w:rsidP="00C12B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15560F"/>
    <w:rsid w:val="001945A8"/>
    <w:rsid w:val="001D2BF6"/>
    <w:rsid w:val="001F347D"/>
    <w:rsid w:val="00215DB8"/>
    <w:rsid w:val="00226A36"/>
    <w:rsid w:val="002350E0"/>
    <w:rsid w:val="00247449"/>
    <w:rsid w:val="002558F1"/>
    <w:rsid w:val="002917CF"/>
    <w:rsid w:val="002A2090"/>
    <w:rsid w:val="002C200C"/>
    <w:rsid w:val="00302199"/>
    <w:rsid w:val="0034213A"/>
    <w:rsid w:val="003A70BF"/>
    <w:rsid w:val="003C4FA1"/>
    <w:rsid w:val="00422851"/>
    <w:rsid w:val="00487B92"/>
    <w:rsid w:val="004D32B6"/>
    <w:rsid w:val="0053291E"/>
    <w:rsid w:val="005535E7"/>
    <w:rsid w:val="005E7EEE"/>
    <w:rsid w:val="0061337D"/>
    <w:rsid w:val="006973E6"/>
    <w:rsid w:val="006E68C0"/>
    <w:rsid w:val="0074237E"/>
    <w:rsid w:val="007759A2"/>
    <w:rsid w:val="00897944"/>
    <w:rsid w:val="008C4D8F"/>
    <w:rsid w:val="00907CA5"/>
    <w:rsid w:val="009311B7"/>
    <w:rsid w:val="00961938"/>
    <w:rsid w:val="00993E72"/>
    <w:rsid w:val="00996F3E"/>
    <w:rsid w:val="009A4F46"/>
    <w:rsid w:val="009C0376"/>
    <w:rsid w:val="00A010E0"/>
    <w:rsid w:val="00A2228D"/>
    <w:rsid w:val="00A3569C"/>
    <w:rsid w:val="00A83681"/>
    <w:rsid w:val="00AF248E"/>
    <w:rsid w:val="00B1742F"/>
    <w:rsid w:val="00B41F5B"/>
    <w:rsid w:val="00B557B6"/>
    <w:rsid w:val="00B66B4A"/>
    <w:rsid w:val="00B9417D"/>
    <w:rsid w:val="00C12BDE"/>
    <w:rsid w:val="00C141A3"/>
    <w:rsid w:val="00C84C19"/>
    <w:rsid w:val="00D923CB"/>
    <w:rsid w:val="00DB4257"/>
    <w:rsid w:val="00DE3E27"/>
    <w:rsid w:val="00E1029D"/>
    <w:rsid w:val="00E12127"/>
    <w:rsid w:val="00E733D8"/>
    <w:rsid w:val="00EA5C8B"/>
    <w:rsid w:val="00F14628"/>
    <w:rsid w:val="00F1472E"/>
    <w:rsid w:val="00F6289D"/>
    <w:rsid w:val="00F72C49"/>
    <w:rsid w:val="00FC2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E8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wiki.grid.iu.edu/bin/view/Documentation/DocumentationTeam/ComputeElement" TargetMode="External"/><Relationship Id="rId20" Type="http://schemas.openxmlformats.org/officeDocument/2006/relationships/hyperlink" Target="https://twiki.grid.iu.edu/bin/view/Documentation/DocumentationTeam/Integration" TargetMode="External"/><Relationship Id="rId21" Type="http://schemas.openxmlformats.org/officeDocument/2006/relationships/hyperlink" Target="https://twiki.grid.iu.edu/bin/view/Main/SuchandraThapa"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twiki.grid.iu.edu/bin/view/Documentation/DocumentationTeam/Storage" TargetMode="External"/><Relationship Id="rId11" Type="http://schemas.openxmlformats.org/officeDocument/2006/relationships/hyperlink" Target="https://twiki.grid.iu.edu/bin/view/Documentation/DocumentationTeam/Security" TargetMode="External"/><Relationship Id="rId12" Type="http://schemas.openxmlformats.org/officeDocument/2006/relationships/hyperlink" Target="https://twiki.grid.iu.edu/bin/view/Documentation/DocumentationTeam/Tier3" TargetMode="External"/><Relationship Id="rId13" Type="http://schemas.openxmlformats.org/officeDocument/2006/relationships/hyperlink" Target="https://twiki.grid.iu.edu/bin/view/Main/MarcoMambelli" TargetMode="External"/><Relationship Id="rId14" Type="http://schemas.openxmlformats.org/officeDocument/2006/relationships/hyperlink" Target="https://twiki.grid.iu.edu/bin/view/Documentation/DocumentationTeam/VO" TargetMode="External"/><Relationship Id="rId15" Type="http://schemas.openxmlformats.org/officeDocument/2006/relationships/hyperlink" Target="https://twiki.grid.iu.edu/bin/view/Main/TerrenceMartin" TargetMode="External"/><Relationship Id="rId16" Type="http://schemas.openxmlformats.org/officeDocument/2006/relationships/hyperlink" Target="https://twiki.grid.iu.edu/bin/view/Documentation/DocumentationTeam/User" TargetMode="External"/><Relationship Id="rId17" Type="http://schemas.openxmlformats.org/officeDocument/2006/relationships/hyperlink" Target="https://twiki.grid.iu.edu/bin/view/Main/BrianBockelman" TargetMode="External"/><Relationship Id="rId18" Type="http://schemas.openxmlformats.org/officeDocument/2006/relationships/hyperlink" Target="https://twiki.grid.iu.edu/bin/view/Documentation/DocumentationTeam/Operations" TargetMode="External"/><Relationship Id="rId19" Type="http://schemas.openxmlformats.org/officeDocument/2006/relationships/hyperlink" Target="https://twiki.grid.iu.edu/bin/view/Main/ElizabethChis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wiki.grid.iu.edu/bin/view/Documentation/DocumentationTeam/Ge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Ruth Pordes</cp:lastModifiedBy>
  <cp:revision>3</cp:revision>
  <dcterms:created xsi:type="dcterms:W3CDTF">2011-07-19T18:47:00Z</dcterms:created>
  <dcterms:modified xsi:type="dcterms:W3CDTF">2011-07-25T23:04:00Z</dcterms:modified>
</cp:coreProperties>
</file>