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000" w:firstRow="0" w:lastRow="0" w:firstColumn="0" w:lastColumn="0" w:noHBand="0" w:noVBand="0"/>
      </w:tblPr>
      <w:tblGrid>
        <w:gridCol w:w="3096"/>
        <w:gridCol w:w="4677"/>
        <w:gridCol w:w="1083"/>
      </w:tblGrid>
      <w:tr w:rsidR="00613520" w14:paraId="0167D996" w14:textId="77777777">
        <w:tblPrEx>
          <w:tblCellMar>
            <w:top w:w="0" w:type="dxa"/>
            <w:bottom w:w="0" w:type="dxa"/>
          </w:tblCellMar>
        </w:tblPrEx>
        <w:tc>
          <w:tcPr>
            <w:tcW w:w="630" w:type="pct"/>
          </w:tcPr>
          <w:p w14:paraId="7CDCF87B" w14:textId="77777777" w:rsidR="00613520" w:rsidRDefault="003B6976">
            <w:pPr>
              <w:pStyle w:val="TOC1"/>
            </w:pPr>
            <w:r>
              <w:rPr>
                <w:noProof/>
              </w:rPr>
              <w:drawing>
                <wp:inline distT="0" distB="0" distL="0" distR="0" wp14:anchorId="1A11686D" wp14:editId="28DFECE0">
                  <wp:extent cx="1828800" cy="1041400"/>
                  <wp:effectExtent l="0" t="0" r="0" b="0"/>
                  <wp:docPr id="1" name="Picture 1" descr="osg_logo_4c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g_logo_4c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041400"/>
                          </a:xfrm>
                          <a:prstGeom prst="rect">
                            <a:avLst/>
                          </a:prstGeom>
                          <a:noFill/>
                          <a:ln>
                            <a:noFill/>
                          </a:ln>
                        </pic:spPr>
                      </pic:pic>
                    </a:graphicData>
                  </a:graphic>
                </wp:inline>
              </w:drawing>
            </w:r>
            <w:bookmarkStart w:id="0" w:name="_Ref198268142"/>
            <w:bookmarkEnd w:id="0"/>
            <w:r>
              <w:rPr>
                <w:noProof/>
              </w:rPr>
              <w:drawing>
                <wp:inline distT="0" distB="0" distL="0" distR="0" wp14:anchorId="318F0798" wp14:editId="5723313A">
                  <wp:extent cx="12700" cy="12700"/>
                  <wp:effectExtent l="0" t="0" r="0" b="0"/>
                  <wp:docPr id="2" name="Picture 2" descr="grid3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3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3801" w:type="pct"/>
          </w:tcPr>
          <w:p w14:paraId="44358CCE" w14:textId="77777777" w:rsidR="00613520" w:rsidRDefault="00091071">
            <w:pPr>
              <w:pStyle w:val="doctitle"/>
            </w:pPr>
            <w:bookmarkStart w:id="1" w:name="_Toc198268656"/>
            <w:r>
              <w:t>OSG PKI Use Policy</w:t>
            </w:r>
            <w:bookmarkEnd w:id="1"/>
          </w:p>
          <w:p w14:paraId="55679A12" w14:textId="77777777" w:rsidR="00613520" w:rsidRDefault="00091071">
            <w:pPr>
              <w:jc w:val="center"/>
            </w:pPr>
            <w:r>
              <w:t>Defining the Community Served by the OSG PKI</w:t>
            </w:r>
          </w:p>
          <w:p w14:paraId="028E7936" w14:textId="77777777" w:rsidR="00613520" w:rsidRDefault="00091071">
            <w:pPr>
              <w:jc w:val="center"/>
            </w:pPr>
            <w:r>
              <w:t>May 10</w:t>
            </w:r>
            <w:r w:rsidRPr="00091071">
              <w:rPr>
                <w:vertAlign w:val="superscript"/>
              </w:rPr>
              <w:t>th</w:t>
            </w:r>
            <w:r>
              <w:t>, 2012</w:t>
            </w:r>
          </w:p>
        </w:tc>
        <w:tc>
          <w:tcPr>
            <w:tcW w:w="569" w:type="pct"/>
          </w:tcPr>
          <w:p w14:paraId="2ECCC9D6" w14:textId="77777777" w:rsidR="00613520" w:rsidRDefault="00091071" w:rsidP="00091071">
            <w:r>
              <w:t>DRAFT</w:t>
            </w:r>
            <w:r w:rsidR="000B0734">
              <w:t>-1</w:t>
            </w:r>
          </w:p>
        </w:tc>
      </w:tr>
    </w:tbl>
    <w:p w14:paraId="0812F483" w14:textId="77777777" w:rsidR="00613520" w:rsidRDefault="00613520">
      <w:pPr>
        <w:pStyle w:val="meta"/>
      </w:pPr>
      <w:r>
        <w:t>Tab</w:t>
      </w:r>
      <w:r w:rsidR="00C15A2A">
        <w:t>le of Contents</w:t>
      </w:r>
    </w:p>
    <w:p w14:paraId="5A3AEEBA" w14:textId="77777777" w:rsidR="00C15A2A" w:rsidRDefault="00C15A2A">
      <w:pPr>
        <w:pStyle w:val="TOC1"/>
        <w:tabs>
          <w:tab w:val="right" w:leader="dot" w:pos="8630"/>
        </w:tabs>
        <w:rPr>
          <w:rFonts w:asciiTheme="minorHAnsi" w:eastAsiaTheme="minorEastAsia" w:hAnsiTheme="minorHAnsi" w:cstheme="minorBidi"/>
          <w:noProof/>
          <w:szCs w:val="24"/>
          <w:lang w:eastAsia="ja-JP"/>
        </w:rPr>
      </w:pPr>
      <w:r>
        <w:fldChar w:fldCharType="begin"/>
      </w:r>
      <w:r>
        <w:instrText xml:space="preserve"> TOC \o "1-3" </w:instrText>
      </w:r>
      <w:r>
        <w:fldChar w:fldCharType="separate"/>
      </w:r>
      <w:r>
        <w:rPr>
          <w:noProof/>
        </w:rPr>
        <w:t>OSG PKI Use Policy</w:t>
      </w:r>
      <w:r>
        <w:rPr>
          <w:noProof/>
        </w:rPr>
        <w:tab/>
      </w:r>
      <w:r>
        <w:rPr>
          <w:noProof/>
        </w:rPr>
        <w:fldChar w:fldCharType="begin"/>
      </w:r>
      <w:r>
        <w:rPr>
          <w:noProof/>
        </w:rPr>
        <w:instrText xml:space="preserve"> PAGEREF _Toc198268656 \h </w:instrText>
      </w:r>
      <w:r>
        <w:rPr>
          <w:noProof/>
        </w:rPr>
      </w:r>
      <w:r>
        <w:rPr>
          <w:noProof/>
        </w:rPr>
        <w:fldChar w:fldCharType="separate"/>
      </w:r>
      <w:r>
        <w:rPr>
          <w:noProof/>
        </w:rPr>
        <w:t>1</w:t>
      </w:r>
      <w:r>
        <w:rPr>
          <w:noProof/>
        </w:rPr>
        <w:fldChar w:fldCharType="end"/>
      </w:r>
    </w:p>
    <w:p w14:paraId="21E53033" w14:textId="77777777" w:rsidR="00C15A2A" w:rsidRDefault="00C15A2A">
      <w:pPr>
        <w:pStyle w:val="TOC1"/>
        <w:tabs>
          <w:tab w:val="left" w:pos="420"/>
          <w:tab w:val="right" w:leader="dot" w:pos="8630"/>
        </w:tabs>
        <w:rPr>
          <w:rFonts w:asciiTheme="minorHAnsi" w:eastAsiaTheme="minorEastAsia" w:hAnsiTheme="minorHAnsi" w:cstheme="minorBidi"/>
          <w:noProof/>
          <w:szCs w:val="24"/>
          <w:lang w:eastAsia="ja-JP"/>
        </w:rPr>
      </w:pPr>
      <w:r w:rsidRPr="003E6A54">
        <w:rPr>
          <w:noProof/>
        </w:rPr>
        <w:t>1.</w:t>
      </w:r>
      <w:r>
        <w:rPr>
          <w:rFonts w:asciiTheme="minorHAnsi" w:eastAsiaTheme="minorEastAsia" w:hAnsiTheme="minorHAnsi" w:cstheme="minorBidi"/>
          <w:noProof/>
          <w:szCs w:val="24"/>
          <w:lang w:eastAsia="ja-JP"/>
        </w:rPr>
        <w:tab/>
      </w:r>
      <w:r>
        <w:rPr>
          <w:noProof/>
        </w:rPr>
        <w:t>Introduction</w:t>
      </w:r>
      <w:r>
        <w:rPr>
          <w:noProof/>
        </w:rPr>
        <w:tab/>
      </w:r>
      <w:r>
        <w:rPr>
          <w:noProof/>
        </w:rPr>
        <w:fldChar w:fldCharType="begin"/>
      </w:r>
      <w:r>
        <w:rPr>
          <w:noProof/>
        </w:rPr>
        <w:instrText xml:space="preserve"> PAGEREF _Toc198268657 \h </w:instrText>
      </w:r>
      <w:r>
        <w:rPr>
          <w:noProof/>
        </w:rPr>
      </w:r>
      <w:r>
        <w:rPr>
          <w:noProof/>
        </w:rPr>
        <w:fldChar w:fldCharType="separate"/>
      </w:r>
      <w:r>
        <w:rPr>
          <w:noProof/>
        </w:rPr>
        <w:t>1</w:t>
      </w:r>
      <w:r>
        <w:rPr>
          <w:noProof/>
        </w:rPr>
        <w:fldChar w:fldCharType="end"/>
      </w:r>
    </w:p>
    <w:p w14:paraId="7076CF6B" w14:textId="77777777" w:rsidR="00C15A2A" w:rsidRDefault="00C15A2A">
      <w:pPr>
        <w:pStyle w:val="TOC1"/>
        <w:tabs>
          <w:tab w:val="left" w:pos="420"/>
          <w:tab w:val="right" w:leader="dot" w:pos="8630"/>
        </w:tabs>
        <w:rPr>
          <w:rFonts w:asciiTheme="minorHAnsi" w:eastAsiaTheme="minorEastAsia" w:hAnsiTheme="minorHAnsi" w:cstheme="minorBidi"/>
          <w:noProof/>
          <w:szCs w:val="24"/>
          <w:lang w:eastAsia="ja-JP"/>
        </w:rPr>
      </w:pPr>
      <w:r w:rsidRPr="003E6A54">
        <w:rPr>
          <w:noProof/>
        </w:rPr>
        <w:t>2.</w:t>
      </w:r>
      <w:r>
        <w:rPr>
          <w:rFonts w:asciiTheme="minorHAnsi" w:eastAsiaTheme="minorEastAsia" w:hAnsiTheme="minorHAnsi" w:cstheme="minorBidi"/>
          <w:noProof/>
          <w:szCs w:val="24"/>
          <w:lang w:eastAsia="ja-JP"/>
        </w:rPr>
        <w:tab/>
      </w:r>
      <w:r>
        <w:rPr>
          <w:noProof/>
        </w:rPr>
        <w:t>OSG PKI Use Policy</w:t>
      </w:r>
      <w:r>
        <w:rPr>
          <w:noProof/>
        </w:rPr>
        <w:tab/>
      </w:r>
      <w:r>
        <w:rPr>
          <w:noProof/>
        </w:rPr>
        <w:fldChar w:fldCharType="begin"/>
      </w:r>
      <w:r>
        <w:rPr>
          <w:noProof/>
        </w:rPr>
        <w:instrText xml:space="preserve"> PAGEREF _Toc198268658 \h </w:instrText>
      </w:r>
      <w:r>
        <w:rPr>
          <w:noProof/>
        </w:rPr>
      </w:r>
      <w:r>
        <w:rPr>
          <w:noProof/>
        </w:rPr>
        <w:fldChar w:fldCharType="separate"/>
      </w:r>
      <w:r>
        <w:rPr>
          <w:noProof/>
        </w:rPr>
        <w:t>1</w:t>
      </w:r>
      <w:r>
        <w:rPr>
          <w:noProof/>
        </w:rPr>
        <w:fldChar w:fldCharType="end"/>
      </w:r>
    </w:p>
    <w:p w14:paraId="1900333C" w14:textId="77777777" w:rsidR="00C15A2A" w:rsidRDefault="00C15A2A">
      <w:pPr>
        <w:pStyle w:val="TOC2"/>
        <w:tabs>
          <w:tab w:val="left" w:pos="840"/>
          <w:tab w:val="right" w:leader="dot" w:pos="8630"/>
        </w:tabs>
        <w:rPr>
          <w:rFonts w:asciiTheme="minorHAnsi" w:eastAsiaTheme="minorEastAsia" w:hAnsiTheme="minorHAnsi" w:cstheme="minorBidi"/>
          <w:noProof/>
          <w:szCs w:val="24"/>
          <w:lang w:eastAsia="ja-JP"/>
        </w:rPr>
      </w:pPr>
      <w:r>
        <w:rPr>
          <w:noProof/>
        </w:rPr>
        <w:t>2.1.</w:t>
      </w:r>
      <w:r>
        <w:rPr>
          <w:rFonts w:asciiTheme="minorHAnsi" w:eastAsiaTheme="minorEastAsia" w:hAnsiTheme="minorHAnsi" w:cstheme="minorBidi"/>
          <w:noProof/>
          <w:szCs w:val="24"/>
          <w:lang w:eastAsia="ja-JP"/>
        </w:rPr>
        <w:tab/>
      </w:r>
      <w:r>
        <w:rPr>
          <w:noProof/>
        </w:rPr>
        <w:t>Primary Stakeholders: U.S. Scientific Virtual Organizations</w:t>
      </w:r>
      <w:r>
        <w:rPr>
          <w:noProof/>
        </w:rPr>
        <w:tab/>
      </w:r>
      <w:r>
        <w:rPr>
          <w:noProof/>
        </w:rPr>
        <w:fldChar w:fldCharType="begin"/>
      </w:r>
      <w:r>
        <w:rPr>
          <w:noProof/>
        </w:rPr>
        <w:instrText xml:space="preserve"> PAGEREF _Toc198268659 \h </w:instrText>
      </w:r>
      <w:r>
        <w:rPr>
          <w:noProof/>
        </w:rPr>
      </w:r>
      <w:r>
        <w:rPr>
          <w:noProof/>
        </w:rPr>
        <w:fldChar w:fldCharType="separate"/>
      </w:r>
      <w:r>
        <w:rPr>
          <w:noProof/>
        </w:rPr>
        <w:t>1</w:t>
      </w:r>
      <w:r>
        <w:rPr>
          <w:noProof/>
        </w:rPr>
        <w:fldChar w:fldCharType="end"/>
      </w:r>
    </w:p>
    <w:p w14:paraId="37BA45E9" w14:textId="77777777" w:rsidR="00C15A2A" w:rsidRDefault="00C15A2A">
      <w:pPr>
        <w:pStyle w:val="TOC2"/>
        <w:tabs>
          <w:tab w:val="left" w:pos="840"/>
          <w:tab w:val="right" w:leader="dot" w:pos="8630"/>
        </w:tabs>
        <w:rPr>
          <w:rFonts w:asciiTheme="minorHAnsi" w:eastAsiaTheme="minorEastAsia" w:hAnsiTheme="minorHAnsi" w:cstheme="minorBidi"/>
          <w:noProof/>
          <w:szCs w:val="24"/>
          <w:lang w:eastAsia="ja-JP"/>
        </w:rPr>
      </w:pPr>
      <w:r>
        <w:rPr>
          <w:noProof/>
        </w:rPr>
        <w:t>2.2.</w:t>
      </w:r>
      <w:r>
        <w:rPr>
          <w:rFonts w:asciiTheme="minorHAnsi" w:eastAsiaTheme="minorEastAsia" w:hAnsiTheme="minorHAnsi" w:cstheme="minorBidi"/>
          <w:noProof/>
          <w:szCs w:val="24"/>
          <w:lang w:eastAsia="ja-JP"/>
        </w:rPr>
        <w:tab/>
      </w:r>
      <w:r>
        <w:rPr>
          <w:noProof/>
        </w:rPr>
        <w:t>Non-U.S. Participants</w:t>
      </w:r>
      <w:r>
        <w:rPr>
          <w:noProof/>
        </w:rPr>
        <w:tab/>
      </w:r>
      <w:r>
        <w:rPr>
          <w:noProof/>
        </w:rPr>
        <w:fldChar w:fldCharType="begin"/>
      </w:r>
      <w:r>
        <w:rPr>
          <w:noProof/>
        </w:rPr>
        <w:instrText xml:space="preserve"> PAGEREF _Toc198268660 \h </w:instrText>
      </w:r>
      <w:r>
        <w:rPr>
          <w:noProof/>
        </w:rPr>
      </w:r>
      <w:r>
        <w:rPr>
          <w:noProof/>
        </w:rPr>
        <w:fldChar w:fldCharType="separate"/>
      </w:r>
      <w:r>
        <w:rPr>
          <w:noProof/>
        </w:rPr>
        <w:t>1</w:t>
      </w:r>
      <w:r>
        <w:rPr>
          <w:noProof/>
        </w:rPr>
        <w:fldChar w:fldCharType="end"/>
      </w:r>
    </w:p>
    <w:p w14:paraId="0018CF92" w14:textId="77777777" w:rsidR="00C15A2A" w:rsidRDefault="00C15A2A">
      <w:pPr>
        <w:pStyle w:val="TOC1"/>
        <w:tabs>
          <w:tab w:val="left" w:pos="420"/>
          <w:tab w:val="right" w:leader="dot" w:pos="8630"/>
        </w:tabs>
        <w:rPr>
          <w:rFonts w:asciiTheme="minorHAnsi" w:eastAsiaTheme="minorEastAsia" w:hAnsiTheme="minorHAnsi" w:cstheme="minorBidi"/>
          <w:noProof/>
          <w:szCs w:val="24"/>
          <w:lang w:eastAsia="ja-JP"/>
        </w:rPr>
      </w:pPr>
      <w:r w:rsidRPr="003E6A54">
        <w:rPr>
          <w:noProof/>
        </w:rPr>
        <w:t>3.</w:t>
      </w:r>
      <w:r>
        <w:rPr>
          <w:rFonts w:asciiTheme="minorHAnsi" w:eastAsiaTheme="minorEastAsia" w:hAnsiTheme="minorHAnsi" w:cstheme="minorBidi"/>
          <w:noProof/>
          <w:szCs w:val="24"/>
          <w:lang w:eastAsia="ja-JP"/>
        </w:rPr>
        <w:tab/>
      </w:r>
      <w:r>
        <w:rPr>
          <w:noProof/>
        </w:rPr>
        <w:t>Exceptions to this Policy</w:t>
      </w:r>
      <w:r>
        <w:rPr>
          <w:noProof/>
        </w:rPr>
        <w:tab/>
      </w:r>
      <w:r>
        <w:rPr>
          <w:noProof/>
        </w:rPr>
        <w:fldChar w:fldCharType="begin"/>
      </w:r>
      <w:r>
        <w:rPr>
          <w:noProof/>
        </w:rPr>
        <w:instrText xml:space="preserve"> PAGEREF _Toc198268661 \h </w:instrText>
      </w:r>
      <w:r>
        <w:rPr>
          <w:noProof/>
        </w:rPr>
      </w:r>
      <w:r>
        <w:rPr>
          <w:noProof/>
        </w:rPr>
        <w:fldChar w:fldCharType="separate"/>
      </w:r>
      <w:r>
        <w:rPr>
          <w:noProof/>
        </w:rPr>
        <w:t>2</w:t>
      </w:r>
      <w:r>
        <w:rPr>
          <w:noProof/>
        </w:rPr>
        <w:fldChar w:fldCharType="end"/>
      </w:r>
    </w:p>
    <w:p w14:paraId="52DFB1EF" w14:textId="77777777" w:rsidR="00C15A2A" w:rsidRDefault="00C15A2A">
      <w:pPr>
        <w:pStyle w:val="TOC1"/>
        <w:tabs>
          <w:tab w:val="left" w:pos="420"/>
          <w:tab w:val="right" w:leader="dot" w:pos="8630"/>
        </w:tabs>
        <w:rPr>
          <w:rFonts w:asciiTheme="minorHAnsi" w:eastAsiaTheme="minorEastAsia" w:hAnsiTheme="minorHAnsi" w:cstheme="minorBidi"/>
          <w:noProof/>
          <w:szCs w:val="24"/>
          <w:lang w:eastAsia="ja-JP"/>
        </w:rPr>
      </w:pPr>
      <w:r w:rsidRPr="003E6A54">
        <w:rPr>
          <w:noProof/>
        </w:rPr>
        <w:t>4.</w:t>
      </w:r>
      <w:r>
        <w:rPr>
          <w:rFonts w:asciiTheme="minorHAnsi" w:eastAsiaTheme="minorEastAsia" w:hAnsiTheme="minorHAnsi" w:cstheme="minorBidi"/>
          <w:noProof/>
          <w:szCs w:val="24"/>
          <w:lang w:eastAsia="ja-JP"/>
        </w:rPr>
        <w:tab/>
      </w:r>
      <w:r>
        <w:rPr>
          <w:noProof/>
        </w:rPr>
        <w:t>References</w:t>
      </w:r>
      <w:r>
        <w:rPr>
          <w:noProof/>
        </w:rPr>
        <w:tab/>
      </w:r>
      <w:r>
        <w:rPr>
          <w:noProof/>
        </w:rPr>
        <w:fldChar w:fldCharType="begin"/>
      </w:r>
      <w:r>
        <w:rPr>
          <w:noProof/>
        </w:rPr>
        <w:instrText xml:space="preserve"> PAGEREF _Toc198268662 \h </w:instrText>
      </w:r>
      <w:r>
        <w:rPr>
          <w:noProof/>
        </w:rPr>
      </w:r>
      <w:r>
        <w:rPr>
          <w:noProof/>
        </w:rPr>
        <w:fldChar w:fldCharType="separate"/>
      </w:r>
      <w:r>
        <w:rPr>
          <w:noProof/>
        </w:rPr>
        <w:t>2</w:t>
      </w:r>
      <w:r>
        <w:rPr>
          <w:noProof/>
        </w:rPr>
        <w:fldChar w:fldCharType="end"/>
      </w:r>
    </w:p>
    <w:p w14:paraId="6ABA09DF" w14:textId="77777777" w:rsidR="00C15A2A" w:rsidRDefault="00C15A2A">
      <w:pPr>
        <w:pStyle w:val="meta"/>
      </w:pPr>
      <w:r>
        <w:fldChar w:fldCharType="end"/>
      </w:r>
    </w:p>
    <w:p w14:paraId="7E1994A3" w14:textId="77777777" w:rsidR="00613520" w:rsidRDefault="00997D4A">
      <w:pPr>
        <w:pStyle w:val="Heading1"/>
      </w:pPr>
      <w:bookmarkStart w:id="2" w:name="_Toc198268657"/>
      <w:r>
        <w:t>Introduction</w:t>
      </w:r>
      <w:bookmarkEnd w:id="2"/>
    </w:p>
    <w:p w14:paraId="36682F3F" w14:textId="77777777" w:rsidR="009244F4" w:rsidRDefault="009244F4" w:rsidP="009244F4">
      <w:r>
        <w:t>The purpose of this document is</w:t>
      </w:r>
      <w:r w:rsidR="00F73547">
        <w:t xml:space="preserve"> to</w:t>
      </w:r>
      <w:r>
        <w:t xml:space="preserve"> define a policy on what communities the OSG PKI serves and to outline the requirements on those communities to use the OSG PKI.</w:t>
      </w:r>
    </w:p>
    <w:p w14:paraId="5C9A548A" w14:textId="45A7D271" w:rsidR="00A442C4" w:rsidRDefault="00D733DD" w:rsidP="00F73547">
      <w:r>
        <w:t xml:space="preserve">The intent of the OSG PKI is to serve the X.509 certificate needs of virtual organizations that are members of the OSG. </w:t>
      </w:r>
      <w:r w:rsidR="00A442C4">
        <w:t>In general, to keep its user base manageable both in terms of size and vetting, the OSG PKI only serves VO participants in the U.S.</w:t>
      </w:r>
    </w:p>
    <w:p w14:paraId="45A8EB5D" w14:textId="77777777" w:rsidR="009A7A2E" w:rsidRDefault="00AA383C" w:rsidP="00F73547">
      <w:r>
        <w:t xml:space="preserve">It is recognized that the OSG has valuable participants outside of the U.S. </w:t>
      </w:r>
      <w:r w:rsidR="00F73547">
        <w:t>The expectation</w:t>
      </w:r>
      <w:r w:rsidR="009A7A2E">
        <w:t xml:space="preserve"> is that those participants use</w:t>
      </w:r>
      <w:r w:rsidR="00F73547">
        <w:t xml:space="preserve"> local certificate services that would be able to better serve them due to geographic proximity</w:t>
      </w:r>
      <w:r w:rsidR="009A7A2E">
        <w:t xml:space="preserve"> [</w:t>
      </w:r>
      <w:r w:rsidR="009A7A2E">
        <w:fldChar w:fldCharType="begin"/>
      </w:r>
      <w:r w:rsidR="009A7A2E">
        <w:instrText xml:space="preserve"> REF _Ref198286116 \r \h </w:instrText>
      </w:r>
      <w:r w:rsidR="009A7A2E">
        <w:fldChar w:fldCharType="separate"/>
      </w:r>
      <w:r w:rsidR="009A7A2E">
        <w:t>4</w:t>
      </w:r>
      <w:r w:rsidR="009A7A2E">
        <w:fldChar w:fldCharType="end"/>
      </w:r>
      <w:r w:rsidR="009A7A2E">
        <w:t>]</w:t>
      </w:r>
      <w:r w:rsidR="00F73547">
        <w:t>.</w:t>
      </w:r>
    </w:p>
    <w:p w14:paraId="6E0CDBB2" w14:textId="77777777" w:rsidR="00A442C4" w:rsidRDefault="00A442C4" w:rsidP="00F73547">
      <w:r>
        <w:t>VOs may approach the OSG Executive Team for exceptions to the criteria of being in the U.S. if they are unable to find suitable certificate services other than the OSG PKI.</w:t>
      </w:r>
    </w:p>
    <w:p w14:paraId="1D678458" w14:textId="6B6DF72A" w:rsidR="008942AD" w:rsidRDefault="008942AD" w:rsidP="00F73547">
      <w:r>
        <w:t>It is recognized that a set of OSG VOs contribute substantially to the OSG PKI and hence receive special recognition in terms of requesting access for non-U.S. organizations</w:t>
      </w:r>
      <w:r w:rsidR="00D733DD">
        <w:t xml:space="preserve"> that are part of their VO.</w:t>
      </w:r>
      <w:r w:rsidR="00A442C4">
        <w:t xml:space="preserve"> At </w:t>
      </w:r>
      <w:r w:rsidR="00606B83">
        <w:t>this</w:t>
      </w:r>
      <w:r w:rsidR="00A442C4">
        <w:t xml:space="preserve"> time</w:t>
      </w:r>
      <w:bookmarkStart w:id="3" w:name="_GoBack"/>
      <w:bookmarkEnd w:id="3"/>
      <w:r w:rsidR="00A442C4">
        <w:t>, those VOs are US ATLAS and US CMS.</w:t>
      </w:r>
    </w:p>
    <w:p w14:paraId="4EA64B0F" w14:textId="4757BE86" w:rsidR="00A442C4" w:rsidRDefault="00A442C4" w:rsidP="00F73547">
      <w:pPr>
        <w:pStyle w:val="Heading1"/>
      </w:pPr>
      <w:bookmarkStart w:id="4" w:name="_Toc198268658"/>
      <w:r>
        <w:t>OSG PKI Use Policy</w:t>
      </w:r>
      <w:bookmarkEnd w:id="4"/>
    </w:p>
    <w:p w14:paraId="6AE247DB" w14:textId="77777777" w:rsidR="00A442C4" w:rsidRDefault="00A442C4" w:rsidP="00A442C4">
      <w:r>
        <w:t>To be served by the OSG PKI, a VO shall:</w:t>
      </w:r>
    </w:p>
    <w:p w14:paraId="05EB8DDB" w14:textId="0FAFE7F0" w:rsidR="00A442C4" w:rsidRDefault="00A442C4" w:rsidP="00A442C4">
      <w:pPr>
        <w:numPr>
          <w:ilvl w:val="0"/>
          <w:numId w:val="8"/>
        </w:numPr>
      </w:pPr>
      <w:r>
        <w:t>Be a</w:t>
      </w:r>
      <w:r w:rsidR="005A4679">
        <w:t xml:space="preserve"> VO that is a member of the OSG and that is U.S.-based or has received approval from the OSG Executive Team.</w:t>
      </w:r>
    </w:p>
    <w:p w14:paraId="38ADB040" w14:textId="77777777" w:rsidR="00A442C4" w:rsidRDefault="00A442C4" w:rsidP="00A442C4">
      <w:pPr>
        <w:numPr>
          <w:ilvl w:val="0"/>
          <w:numId w:val="8"/>
        </w:numPr>
      </w:pPr>
      <w:r>
        <w:t>Be willing to have staff act in the roles of OSG PKI Registration Authority Agents and Grid Admins as needed to serve their community [</w:t>
      </w:r>
      <w:r>
        <w:fldChar w:fldCharType="begin"/>
      </w:r>
      <w:r>
        <w:instrText xml:space="preserve"> REF _Ref198268169 \r \h </w:instrText>
      </w:r>
      <w:r>
        <w:fldChar w:fldCharType="separate"/>
      </w:r>
      <w:r>
        <w:t>2</w:t>
      </w:r>
      <w:r>
        <w:fldChar w:fldCharType="end"/>
      </w:r>
      <w:r>
        <w:t>].</w:t>
      </w:r>
    </w:p>
    <w:p w14:paraId="7A4F48BC" w14:textId="77777777" w:rsidR="00A442C4" w:rsidRDefault="00A442C4" w:rsidP="00A442C4">
      <w:pPr>
        <w:numPr>
          <w:ilvl w:val="0"/>
          <w:numId w:val="8"/>
        </w:numPr>
      </w:pPr>
      <w:r>
        <w:lastRenderedPageBreak/>
        <w:t>Have their users abide by the policies of the OSG PKI [</w:t>
      </w:r>
      <w:r>
        <w:fldChar w:fldCharType="begin"/>
      </w:r>
      <w:r>
        <w:instrText xml:space="preserve"> REF _Ref198268220 \r \h </w:instrText>
      </w:r>
      <w:r>
        <w:fldChar w:fldCharType="separate"/>
      </w:r>
      <w:r>
        <w:t>3</w:t>
      </w:r>
      <w:r>
        <w:fldChar w:fldCharType="end"/>
      </w:r>
      <w:r>
        <w:t>].</w:t>
      </w:r>
    </w:p>
    <w:p w14:paraId="0549A454" w14:textId="77777777" w:rsidR="00F73547" w:rsidRDefault="00F73547" w:rsidP="00F73547">
      <w:pPr>
        <w:pStyle w:val="Heading1"/>
      </w:pPr>
      <w:bookmarkStart w:id="5" w:name="_Toc198268662"/>
      <w:r>
        <w:t>References</w:t>
      </w:r>
      <w:bookmarkEnd w:id="5"/>
    </w:p>
    <w:p w14:paraId="7531EB53" w14:textId="77777777" w:rsidR="00F73547" w:rsidRDefault="00F73547" w:rsidP="00F73547">
      <w:pPr>
        <w:numPr>
          <w:ilvl w:val="0"/>
          <w:numId w:val="14"/>
        </w:numPr>
      </w:pPr>
      <w:bookmarkStart w:id="6" w:name="_Ref198268148"/>
      <w:r>
        <w:t>OSG Blueprint</w:t>
      </w:r>
      <w:bookmarkEnd w:id="6"/>
    </w:p>
    <w:p w14:paraId="171DD3EE" w14:textId="77777777" w:rsidR="00F73547" w:rsidRDefault="00F73547" w:rsidP="00F73547">
      <w:pPr>
        <w:numPr>
          <w:ilvl w:val="0"/>
          <w:numId w:val="14"/>
        </w:numPr>
      </w:pPr>
      <w:bookmarkStart w:id="7" w:name="_Ref198268169"/>
      <w:r>
        <w:t xml:space="preserve">OSG RAA/GA </w:t>
      </w:r>
      <w:proofErr w:type="spellStart"/>
      <w:r>
        <w:t>enrollement</w:t>
      </w:r>
      <w:proofErr w:type="spellEnd"/>
      <w:r>
        <w:t xml:space="preserve"> process –TBD</w:t>
      </w:r>
      <w:bookmarkEnd w:id="7"/>
    </w:p>
    <w:p w14:paraId="6E57FFD7" w14:textId="6A93CB2D" w:rsidR="00F73547" w:rsidRDefault="00F73547" w:rsidP="00F73547">
      <w:pPr>
        <w:numPr>
          <w:ilvl w:val="0"/>
          <w:numId w:val="14"/>
        </w:numPr>
      </w:pPr>
      <w:bookmarkStart w:id="8" w:name="_Ref198268220"/>
      <w:r>
        <w:t xml:space="preserve">OSG PKI AUP </w:t>
      </w:r>
      <w:r w:rsidR="009A7A2E">
        <w:t>–</w:t>
      </w:r>
      <w:r>
        <w:t xml:space="preserve"> TBD</w:t>
      </w:r>
      <w:bookmarkEnd w:id="8"/>
    </w:p>
    <w:p w14:paraId="4DCEE9AD" w14:textId="1C68FE8E" w:rsidR="009A7A2E" w:rsidRDefault="009A7A2E" w:rsidP="00F73547">
      <w:pPr>
        <w:numPr>
          <w:ilvl w:val="0"/>
          <w:numId w:val="14"/>
        </w:numPr>
      </w:pPr>
      <w:bookmarkStart w:id="9" w:name="_Ref198286116"/>
      <w:r w:rsidRPr="009A7A2E">
        <w:t>http://www.igtf.net/</w:t>
      </w:r>
      <w:bookmarkEnd w:id="9"/>
    </w:p>
    <w:p w14:paraId="40FEC5A7" w14:textId="77777777" w:rsidR="00F73547" w:rsidRPr="00F73547" w:rsidRDefault="00F73547" w:rsidP="00F73547">
      <w:pPr>
        <w:pStyle w:val="Heading1"/>
        <w:numPr>
          <w:ilvl w:val="0"/>
          <w:numId w:val="0"/>
        </w:numPr>
      </w:pPr>
    </w:p>
    <w:p w14:paraId="08F17CE6" w14:textId="77777777" w:rsidR="00F73547" w:rsidRDefault="00F73547"/>
    <w:p w14:paraId="3351463E" w14:textId="77777777" w:rsidR="00613520" w:rsidRDefault="00853206">
      <w:pPr>
        <w:pStyle w:val="meta"/>
      </w:pPr>
      <w:r>
        <w:t xml:space="preserve">Authors: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3"/>
      </w:tblGrid>
      <w:tr w:rsidR="00853206" w14:paraId="3F07A1F6" w14:textId="77777777">
        <w:tblPrEx>
          <w:tblCellMar>
            <w:top w:w="0" w:type="dxa"/>
            <w:bottom w:w="0" w:type="dxa"/>
          </w:tblCellMar>
        </w:tblPrEx>
        <w:tc>
          <w:tcPr>
            <w:tcW w:w="0" w:type="auto"/>
          </w:tcPr>
          <w:p w14:paraId="50008553" w14:textId="77777777" w:rsidR="00853206" w:rsidRDefault="00853206">
            <w:r>
              <w:t>Von Welch</w:t>
            </w:r>
            <w:r w:rsidR="00CD2B30">
              <w:t xml:space="preserve"> (vwelch@indiana.edu)</w:t>
            </w:r>
          </w:p>
        </w:tc>
      </w:tr>
    </w:tbl>
    <w:p w14:paraId="22DD27EC" w14:textId="77777777" w:rsidR="00613520" w:rsidRDefault="00613520">
      <w:pPr>
        <w:pStyle w:val="meta"/>
      </w:pPr>
      <w:r>
        <w:t>Revisions: (is style “meta”)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9"/>
        <w:gridCol w:w="950"/>
        <w:gridCol w:w="3523"/>
        <w:gridCol w:w="2243"/>
      </w:tblGrid>
      <w:tr w:rsidR="00613520" w14:paraId="25FF596B" w14:textId="77777777">
        <w:tblPrEx>
          <w:tblCellMar>
            <w:top w:w="0" w:type="dxa"/>
            <w:bottom w:w="0" w:type="dxa"/>
          </w:tblCellMar>
        </w:tblPrEx>
        <w:tc>
          <w:tcPr>
            <w:tcW w:w="0" w:type="auto"/>
          </w:tcPr>
          <w:p w14:paraId="19513C23" w14:textId="77777777" w:rsidR="00613520" w:rsidRDefault="00613520">
            <w:r>
              <w:t>Version number</w:t>
            </w:r>
          </w:p>
        </w:tc>
        <w:tc>
          <w:tcPr>
            <w:tcW w:w="0" w:type="auto"/>
          </w:tcPr>
          <w:p w14:paraId="5C7CD56B" w14:textId="77777777" w:rsidR="00613520" w:rsidRDefault="00853206" w:rsidP="00853206">
            <w:r>
              <w:t>Date</w:t>
            </w:r>
          </w:p>
        </w:tc>
        <w:tc>
          <w:tcPr>
            <w:tcW w:w="0" w:type="auto"/>
          </w:tcPr>
          <w:p w14:paraId="3C144762" w14:textId="77777777" w:rsidR="00613520" w:rsidRDefault="00613520">
            <w:r>
              <w:t>Initials of author making revisions</w:t>
            </w:r>
          </w:p>
        </w:tc>
        <w:tc>
          <w:tcPr>
            <w:tcW w:w="0" w:type="auto"/>
          </w:tcPr>
          <w:p w14:paraId="71034873" w14:textId="77777777" w:rsidR="00613520" w:rsidRDefault="00613520">
            <w:r>
              <w:t>Summary of changes</w:t>
            </w:r>
          </w:p>
        </w:tc>
      </w:tr>
      <w:tr w:rsidR="00613520" w14:paraId="74C38D2C" w14:textId="77777777">
        <w:tblPrEx>
          <w:tblCellMar>
            <w:top w:w="0" w:type="dxa"/>
            <w:bottom w:w="0" w:type="dxa"/>
          </w:tblCellMar>
        </w:tblPrEx>
        <w:tc>
          <w:tcPr>
            <w:tcW w:w="0" w:type="auto"/>
          </w:tcPr>
          <w:p w14:paraId="5016183D" w14:textId="77777777" w:rsidR="00613520" w:rsidRDefault="00853206">
            <w:r>
              <w:t>1</w:t>
            </w:r>
          </w:p>
        </w:tc>
        <w:tc>
          <w:tcPr>
            <w:tcW w:w="0" w:type="auto"/>
          </w:tcPr>
          <w:p w14:paraId="7AACC91A" w14:textId="77777777" w:rsidR="00613520" w:rsidRDefault="00853206">
            <w:r>
              <w:t>5/10/12</w:t>
            </w:r>
          </w:p>
        </w:tc>
        <w:tc>
          <w:tcPr>
            <w:tcW w:w="0" w:type="auto"/>
          </w:tcPr>
          <w:p w14:paraId="51ABEEB1" w14:textId="77777777" w:rsidR="00613520" w:rsidRDefault="00853206">
            <w:r>
              <w:t>VW</w:t>
            </w:r>
          </w:p>
        </w:tc>
        <w:tc>
          <w:tcPr>
            <w:tcW w:w="0" w:type="auto"/>
          </w:tcPr>
          <w:p w14:paraId="4BF0ED11" w14:textId="77777777" w:rsidR="00613520" w:rsidRDefault="00853206">
            <w:r>
              <w:t>Initial Version</w:t>
            </w:r>
          </w:p>
        </w:tc>
      </w:tr>
    </w:tbl>
    <w:p w14:paraId="0D0BD5B0" w14:textId="77777777" w:rsidR="00613520" w:rsidRDefault="00613520"/>
    <w:sectPr w:rsidR="00613520" w:rsidSect="00D809F0">
      <w:footerReference w:type="even" r:id="rId10"/>
      <w:footerReference w:type="default" r:id="rId1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59F5D" w14:textId="77777777" w:rsidR="00A442C4" w:rsidRDefault="00A442C4">
      <w:r>
        <w:separator/>
      </w:r>
    </w:p>
  </w:endnote>
  <w:endnote w:type="continuationSeparator" w:id="0">
    <w:p w14:paraId="6DF389FF" w14:textId="77777777" w:rsidR="00A442C4" w:rsidRDefault="00A44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EDFC7" w14:textId="77777777" w:rsidR="00A442C4" w:rsidRDefault="00A442C4" w:rsidP="00DC0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2BD739" w14:textId="77777777" w:rsidR="00A442C4" w:rsidRDefault="00A442C4" w:rsidP="00D809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833D1" w14:textId="77777777" w:rsidR="00A442C4" w:rsidRDefault="00A442C4" w:rsidP="00DC0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6B83">
      <w:rPr>
        <w:rStyle w:val="PageNumber"/>
        <w:noProof/>
      </w:rPr>
      <w:t>2</w:t>
    </w:r>
    <w:r>
      <w:rPr>
        <w:rStyle w:val="PageNumber"/>
      </w:rPr>
      <w:fldChar w:fldCharType="end"/>
    </w:r>
  </w:p>
  <w:p w14:paraId="3AE8A787" w14:textId="77777777" w:rsidR="00A442C4" w:rsidRDefault="00A442C4" w:rsidP="00D809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46432" w14:textId="77777777" w:rsidR="00A442C4" w:rsidRDefault="00A442C4">
      <w:r>
        <w:separator/>
      </w:r>
    </w:p>
  </w:footnote>
  <w:footnote w:type="continuationSeparator" w:id="0">
    <w:p w14:paraId="6C376E08" w14:textId="77777777" w:rsidR="00A442C4" w:rsidRDefault="00A442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5D8B"/>
    <w:multiLevelType w:val="hybridMultilevel"/>
    <w:tmpl w:val="4E986D84"/>
    <w:lvl w:ilvl="0">
      <w:numFmt w:val="bullet"/>
      <w:lvlText w:val=""/>
      <w:lvlJc w:val="left"/>
      <w:pPr>
        <w:tabs>
          <w:tab w:val="num" w:pos="720"/>
        </w:tabs>
        <w:ind w:left="720" w:hanging="360"/>
      </w:pPr>
      <w:rPr>
        <w:rFonts w:ascii="Wingdings" w:eastAsia="Times New Roman"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83F6CA2"/>
    <w:multiLevelType w:val="hybridMultilevel"/>
    <w:tmpl w:val="8FBA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10B06"/>
    <w:multiLevelType w:val="multilevel"/>
    <w:tmpl w:val="9042CB7C"/>
    <w:lvl w:ilvl="0">
      <w:start w:val="1"/>
      <w:numFmt w:val="decimal"/>
      <w:suff w:val="space"/>
      <w:lvlText w:val="1.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95C21A3"/>
    <w:multiLevelType w:val="hybridMultilevel"/>
    <w:tmpl w:val="4BD47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44B59"/>
    <w:multiLevelType w:val="multilevel"/>
    <w:tmpl w:val="110EA29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5">
    <w:nsid w:val="1E8C0AB3"/>
    <w:multiLevelType w:val="multilevel"/>
    <w:tmpl w:val="5186F2EC"/>
    <w:lvl w:ilvl="0">
      <w:start w:val="1"/>
      <w:numFmt w:val="decimal"/>
      <w:suff w:val="space"/>
      <w:lvlText w:val="1.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ubsection"/>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EE86D45"/>
    <w:multiLevelType w:val="multilevel"/>
    <w:tmpl w:val="110EA29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7">
    <w:nsid w:val="20A6400A"/>
    <w:multiLevelType w:val="hybridMultilevel"/>
    <w:tmpl w:val="1F882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03820"/>
    <w:multiLevelType w:val="multilevel"/>
    <w:tmpl w:val="4D7E3BB8"/>
    <w:lvl w:ilvl="0">
      <w:start w:val="1"/>
      <w:numFmt w:val="decimal"/>
      <w:lvlText w:val="%1."/>
      <w:lvlJc w:val="left"/>
      <w:pPr>
        <w:tabs>
          <w:tab w:val="num" w:pos="720"/>
        </w:tabs>
        <w:ind w:left="360" w:hanging="360"/>
      </w:pPr>
    </w:lvl>
    <w:lvl w:ilvl="1">
      <w:start w:val="1"/>
      <w:numFmt w:val="decimal"/>
      <w:pStyle w:val="Section"/>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9">
    <w:nsid w:val="31500D1C"/>
    <w:multiLevelType w:val="multilevel"/>
    <w:tmpl w:val="313650B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10">
    <w:nsid w:val="384310C9"/>
    <w:multiLevelType w:val="hybridMultilevel"/>
    <w:tmpl w:val="3D684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462BA5"/>
    <w:multiLevelType w:val="multilevel"/>
    <w:tmpl w:val="3D684A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6C251995"/>
    <w:multiLevelType w:val="multilevel"/>
    <w:tmpl w:val="4BD47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BBA71B2"/>
    <w:multiLevelType w:val="hybridMultilevel"/>
    <w:tmpl w:val="0A02363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5"/>
  </w:num>
  <w:num w:numId="4">
    <w:abstractNumId w:val="2"/>
  </w:num>
  <w:num w:numId="5">
    <w:abstractNumId w:val="8"/>
  </w:num>
  <w:num w:numId="6">
    <w:abstractNumId w:val="9"/>
  </w:num>
  <w:num w:numId="7">
    <w:abstractNumId w:val="4"/>
  </w:num>
  <w:num w:numId="8">
    <w:abstractNumId w:val="3"/>
  </w:num>
  <w:num w:numId="9">
    <w:abstractNumId w:val="6"/>
  </w:num>
  <w:num w:numId="10">
    <w:abstractNumId w:val="10"/>
  </w:num>
  <w:num w:numId="11">
    <w:abstractNumId w:val="11"/>
  </w:num>
  <w:num w:numId="12">
    <w:abstractNumId w:val="7"/>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81"/>
    <w:rsid w:val="00091071"/>
    <w:rsid w:val="000B0734"/>
    <w:rsid w:val="001E4E81"/>
    <w:rsid w:val="002659FE"/>
    <w:rsid w:val="00306C77"/>
    <w:rsid w:val="003B6976"/>
    <w:rsid w:val="004950C7"/>
    <w:rsid w:val="00542C62"/>
    <w:rsid w:val="00565F4F"/>
    <w:rsid w:val="005A4679"/>
    <w:rsid w:val="00606B83"/>
    <w:rsid w:val="00613520"/>
    <w:rsid w:val="007040B4"/>
    <w:rsid w:val="00753DF6"/>
    <w:rsid w:val="007C2FD1"/>
    <w:rsid w:val="007D4292"/>
    <w:rsid w:val="00853206"/>
    <w:rsid w:val="008942AD"/>
    <w:rsid w:val="009244F4"/>
    <w:rsid w:val="00997D4A"/>
    <w:rsid w:val="009A7A2E"/>
    <w:rsid w:val="00A442C4"/>
    <w:rsid w:val="00AA383C"/>
    <w:rsid w:val="00C15A2A"/>
    <w:rsid w:val="00CD2B30"/>
    <w:rsid w:val="00D733DD"/>
    <w:rsid w:val="00D809F0"/>
    <w:rsid w:val="00DC0D6B"/>
    <w:rsid w:val="00E73D97"/>
    <w:rsid w:val="00F73547"/>
    <w:rsid w:val="00F95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07CEB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40" w:after="100"/>
    </w:pPr>
    <w:rPr>
      <w:sz w:val="24"/>
    </w:rPr>
  </w:style>
  <w:style w:type="paragraph" w:styleId="Heading1">
    <w:name w:val="heading 1"/>
    <w:basedOn w:val="Normal"/>
    <w:next w:val="Normal"/>
    <w:qFormat/>
    <w:pPr>
      <w:keepNext/>
      <w:numPr>
        <w:numId w:val="7"/>
      </w:numPr>
      <w:spacing w:before="240" w:after="60"/>
      <w:outlineLvl w:val="0"/>
    </w:pPr>
    <w:rPr>
      <w:rFonts w:ascii="Arial" w:hAnsi="Arial"/>
      <w:b/>
      <w:kern w:val="32"/>
      <w:sz w:val="32"/>
      <w:u w:val="single"/>
    </w:rPr>
  </w:style>
  <w:style w:type="paragraph" w:styleId="Heading2">
    <w:name w:val="heading 2"/>
    <w:basedOn w:val="Normal"/>
    <w:next w:val="Normal"/>
    <w:qFormat/>
    <w:pPr>
      <w:keepNext/>
      <w:numPr>
        <w:ilvl w:val="1"/>
        <w:numId w:val="7"/>
      </w:numPr>
      <w:spacing w:before="240"/>
      <w:outlineLvl w:val="1"/>
    </w:pPr>
    <w:rPr>
      <w:rFonts w:ascii="Arial" w:hAnsi="Arial"/>
      <w:b/>
      <w:i/>
      <w:sz w:val="28"/>
    </w:rPr>
  </w:style>
  <w:style w:type="paragraph" w:styleId="Heading3">
    <w:name w:val="heading 3"/>
    <w:basedOn w:val="Normal"/>
    <w:next w:val="Normal"/>
    <w:qFormat/>
    <w:pPr>
      <w:keepNext/>
      <w:numPr>
        <w:ilvl w:val="2"/>
        <w:numId w:val="7"/>
      </w:numPr>
      <w:spacing w:before="240" w:after="60"/>
      <w:outlineLvl w:val="2"/>
    </w:pPr>
    <w:rPr>
      <w:rFonts w:ascii="Arial" w:hAnsi="Arial"/>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paragraph" w:styleId="TOC1">
    <w:name w:val="toc 1"/>
    <w:basedOn w:val="Normal"/>
    <w:next w:val="Normal"/>
    <w:autoRedefine/>
    <w:uiPriority w:val="39"/>
  </w:style>
  <w:style w:type="paragraph" w:customStyle="1" w:styleId="meta">
    <w:name w:val="meta"/>
    <w:basedOn w:val="Normal"/>
    <w:autoRedefine/>
    <w:pPr>
      <w:spacing w:before="240"/>
    </w:pPr>
    <w:rPr>
      <w:b/>
    </w:rPr>
  </w:style>
  <w:style w:type="paragraph" w:customStyle="1" w:styleId="Subsection">
    <w:name w:val="Subsection"/>
    <w:basedOn w:val="Normal"/>
    <w:pPr>
      <w:numPr>
        <w:ilvl w:val="2"/>
        <w:numId w:val="3"/>
      </w:numPr>
    </w:pPr>
  </w:style>
  <w:style w:type="paragraph" w:customStyle="1" w:styleId="doctitle">
    <w:name w:val="doctitle"/>
    <w:basedOn w:val="Heading1"/>
    <w:pPr>
      <w:numPr>
        <w:numId w:val="0"/>
      </w:numPr>
      <w:spacing w:before="0"/>
      <w:jc w:val="center"/>
    </w:pPr>
    <w:rPr>
      <w:sz w:val="36"/>
      <w:u w:val="none"/>
    </w:rPr>
  </w:style>
  <w:style w:type="paragraph" w:customStyle="1" w:styleId="Section">
    <w:name w:val="Section"/>
    <w:basedOn w:val="Normal"/>
    <w:pPr>
      <w:numPr>
        <w:ilvl w:val="1"/>
        <w:numId w:val="5"/>
      </w:numPr>
    </w:p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rsid w:val="00D809F0"/>
    <w:pPr>
      <w:tabs>
        <w:tab w:val="center" w:pos="4320"/>
        <w:tab w:val="right" w:pos="8640"/>
      </w:tabs>
    </w:pPr>
  </w:style>
  <w:style w:type="character" w:styleId="PageNumber">
    <w:name w:val="page number"/>
    <w:basedOn w:val="DefaultParagraphFont"/>
    <w:rsid w:val="00D809F0"/>
  </w:style>
  <w:style w:type="paragraph" w:styleId="BalloonText">
    <w:name w:val="Balloon Text"/>
    <w:basedOn w:val="Normal"/>
    <w:link w:val="BalloonTextChar"/>
    <w:rsid w:val="00AA383C"/>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AA38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40" w:after="100"/>
    </w:pPr>
    <w:rPr>
      <w:sz w:val="24"/>
    </w:rPr>
  </w:style>
  <w:style w:type="paragraph" w:styleId="Heading1">
    <w:name w:val="heading 1"/>
    <w:basedOn w:val="Normal"/>
    <w:next w:val="Normal"/>
    <w:qFormat/>
    <w:pPr>
      <w:keepNext/>
      <w:numPr>
        <w:numId w:val="7"/>
      </w:numPr>
      <w:spacing w:before="240" w:after="60"/>
      <w:outlineLvl w:val="0"/>
    </w:pPr>
    <w:rPr>
      <w:rFonts w:ascii="Arial" w:hAnsi="Arial"/>
      <w:b/>
      <w:kern w:val="32"/>
      <w:sz w:val="32"/>
      <w:u w:val="single"/>
    </w:rPr>
  </w:style>
  <w:style w:type="paragraph" w:styleId="Heading2">
    <w:name w:val="heading 2"/>
    <w:basedOn w:val="Normal"/>
    <w:next w:val="Normal"/>
    <w:qFormat/>
    <w:pPr>
      <w:keepNext/>
      <w:numPr>
        <w:ilvl w:val="1"/>
        <w:numId w:val="7"/>
      </w:numPr>
      <w:spacing w:before="240"/>
      <w:outlineLvl w:val="1"/>
    </w:pPr>
    <w:rPr>
      <w:rFonts w:ascii="Arial" w:hAnsi="Arial"/>
      <w:b/>
      <w:i/>
      <w:sz w:val="28"/>
    </w:rPr>
  </w:style>
  <w:style w:type="paragraph" w:styleId="Heading3">
    <w:name w:val="heading 3"/>
    <w:basedOn w:val="Normal"/>
    <w:next w:val="Normal"/>
    <w:qFormat/>
    <w:pPr>
      <w:keepNext/>
      <w:numPr>
        <w:ilvl w:val="2"/>
        <w:numId w:val="7"/>
      </w:numPr>
      <w:spacing w:before="240" w:after="60"/>
      <w:outlineLvl w:val="2"/>
    </w:pPr>
    <w:rPr>
      <w:rFonts w:ascii="Arial" w:hAnsi="Arial"/>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paragraph" w:styleId="TOC1">
    <w:name w:val="toc 1"/>
    <w:basedOn w:val="Normal"/>
    <w:next w:val="Normal"/>
    <w:autoRedefine/>
    <w:uiPriority w:val="39"/>
  </w:style>
  <w:style w:type="paragraph" w:customStyle="1" w:styleId="meta">
    <w:name w:val="meta"/>
    <w:basedOn w:val="Normal"/>
    <w:autoRedefine/>
    <w:pPr>
      <w:spacing w:before="240"/>
    </w:pPr>
    <w:rPr>
      <w:b/>
    </w:rPr>
  </w:style>
  <w:style w:type="paragraph" w:customStyle="1" w:styleId="Subsection">
    <w:name w:val="Subsection"/>
    <w:basedOn w:val="Normal"/>
    <w:pPr>
      <w:numPr>
        <w:ilvl w:val="2"/>
        <w:numId w:val="3"/>
      </w:numPr>
    </w:pPr>
  </w:style>
  <w:style w:type="paragraph" w:customStyle="1" w:styleId="doctitle">
    <w:name w:val="doctitle"/>
    <w:basedOn w:val="Heading1"/>
    <w:pPr>
      <w:numPr>
        <w:numId w:val="0"/>
      </w:numPr>
      <w:spacing w:before="0"/>
      <w:jc w:val="center"/>
    </w:pPr>
    <w:rPr>
      <w:sz w:val="36"/>
      <w:u w:val="none"/>
    </w:rPr>
  </w:style>
  <w:style w:type="paragraph" w:customStyle="1" w:styleId="Section">
    <w:name w:val="Section"/>
    <w:basedOn w:val="Normal"/>
    <w:pPr>
      <w:numPr>
        <w:ilvl w:val="1"/>
        <w:numId w:val="5"/>
      </w:numPr>
    </w:p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rsid w:val="00D809F0"/>
    <w:pPr>
      <w:tabs>
        <w:tab w:val="center" w:pos="4320"/>
        <w:tab w:val="right" w:pos="8640"/>
      </w:tabs>
    </w:pPr>
  </w:style>
  <w:style w:type="character" w:styleId="PageNumber">
    <w:name w:val="page number"/>
    <w:basedOn w:val="DefaultParagraphFont"/>
    <w:rsid w:val="00D809F0"/>
  </w:style>
  <w:style w:type="paragraph" w:styleId="BalloonText">
    <w:name w:val="Balloon Text"/>
    <w:basedOn w:val="Normal"/>
    <w:link w:val="BalloonTextChar"/>
    <w:rsid w:val="00AA383C"/>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AA38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351</Words>
  <Characters>2004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to be assigned</vt:lpstr>
    </vt:vector>
  </TitlesOfParts>
  <Company/>
  <LinksUpToDate>false</LinksUpToDate>
  <CharactersWithSpaces>2351</CharactersWithSpaces>
  <SharedDoc>false</SharedDoc>
  <HLinks>
    <vt:vector size="78" baseType="variant">
      <vt:variant>
        <vt:i4>1900598</vt:i4>
      </vt:variant>
      <vt:variant>
        <vt:i4>62</vt:i4>
      </vt:variant>
      <vt:variant>
        <vt:i4>0</vt:i4>
      </vt:variant>
      <vt:variant>
        <vt:i4>5</vt:i4>
      </vt:variant>
      <vt:variant>
        <vt:lpwstr/>
      </vt:variant>
      <vt:variant>
        <vt:lpwstr>_Toc49839838</vt:lpwstr>
      </vt:variant>
      <vt:variant>
        <vt:i4>1179702</vt:i4>
      </vt:variant>
      <vt:variant>
        <vt:i4>56</vt:i4>
      </vt:variant>
      <vt:variant>
        <vt:i4>0</vt:i4>
      </vt:variant>
      <vt:variant>
        <vt:i4>5</vt:i4>
      </vt:variant>
      <vt:variant>
        <vt:lpwstr/>
      </vt:variant>
      <vt:variant>
        <vt:lpwstr>_Toc49839837</vt:lpwstr>
      </vt:variant>
      <vt:variant>
        <vt:i4>1245238</vt:i4>
      </vt:variant>
      <vt:variant>
        <vt:i4>50</vt:i4>
      </vt:variant>
      <vt:variant>
        <vt:i4>0</vt:i4>
      </vt:variant>
      <vt:variant>
        <vt:i4>5</vt:i4>
      </vt:variant>
      <vt:variant>
        <vt:lpwstr/>
      </vt:variant>
      <vt:variant>
        <vt:lpwstr>_Toc49839836</vt:lpwstr>
      </vt:variant>
      <vt:variant>
        <vt:i4>1048630</vt:i4>
      </vt:variant>
      <vt:variant>
        <vt:i4>44</vt:i4>
      </vt:variant>
      <vt:variant>
        <vt:i4>0</vt:i4>
      </vt:variant>
      <vt:variant>
        <vt:i4>5</vt:i4>
      </vt:variant>
      <vt:variant>
        <vt:lpwstr/>
      </vt:variant>
      <vt:variant>
        <vt:lpwstr>_Toc49839835</vt:lpwstr>
      </vt:variant>
      <vt:variant>
        <vt:i4>1114166</vt:i4>
      </vt:variant>
      <vt:variant>
        <vt:i4>38</vt:i4>
      </vt:variant>
      <vt:variant>
        <vt:i4>0</vt:i4>
      </vt:variant>
      <vt:variant>
        <vt:i4>5</vt:i4>
      </vt:variant>
      <vt:variant>
        <vt:lpwstr/>
      </vt:variant>
      <vt:variant>
        <vt:lpwstr>_Toc49839834</vt:lpwstr>
      </vt:variant>
      <vt:variant>
        <vt:i4>1441846</vt:i4>
      </vt:variant>
      <vt:variant>
        <vt:i4>32</vt:i4>
      </vt:variant>
      <vt:variant>
        <vt:i4>0</vt:i4>
      </vt:variant>
      <vt:variant>
        <vt:i4>5</vt:i4>
      </vt:variant>
      <vt:variant>
        <vt:lpwstr/>
      </vt:variant>
      <vt:variant>
        <vt:lpwstr>_Toc49839833</vt:lpwstr>
      </vt:variant>
      <vt:variant>
        <vt:i4>1507382</vt:i4>
      </vt:variant>
      <vt:variant>
        <vt:i4>26</vt:i4>
      </vt:variant>
      <vt:variant>
        <vt:i4>0</vt:i4>
      </vt:variant>
      <vt:variant>
        <vt:i4>5</vt:i4>
      </vt:variant>
      <vt:variant>
        <vt:lpwstr/>
      </vt:variant>
      <vt:variant>
        <vt:lpwstr>_Toc49839832</vt:lpwstr>
      </vt:variant>
      <vt:variant>
        <vt:i4>1310774</vt:i4>
      </vt:variant>
      <vt:variant>
        <vt:i4>20</vt:i4>
      </vt:variant>
      <vt:variant>
        <vt:i4>0</vt:i4>
      </vt:variant>
      <vt:variant>
        <vt:i4>5</vt:i4>
      </vt:variant>
      <vt:variant>
        <vt:lpwstr/>
      </vt:variant>
      <vt:variant>
        <vt:lpwstr>_Toc49839831</vt:lpwstr>
      </vt:variant>
      <vt:variant>
        <vt:i4>1376310</vt:i4>
      </vt:variant>
      <vt:variant>
        <vt:i4>14</vt:i4>
      </vt:variant>
      <vt:variant>
        <vt:i4>0</vt:i4>
      </vt:variant>
      <vt:variant>
        <vt:i4>5</vt:i4>
      </vt:variant>
      <vt:variant>
        <vt:lpwstr/>
      </vt:variant>
      <vt:variant>
        <vt:lpwstr>_Toc49839830</vt:lpwstr>
      </vt:variant>
      <vt:variant>
        <vt:i4>1835063</vt:i4>
      </vt:variant>
      <vt:variant>
        <vt:i4>8</vt:i4>
      </vt:variant>
      <vt:variant>
        <vt:i4>0</vt:i4>
      </vt:variant>
      <vt:variant>
        <vt:i4>5</vt:i4>
      </vt:variant>
      <vt:variant>
        <vt:lpwstr/>
      </vt:variant>
      <vt:variant>
        <vt:lpwstr>_Toc49839829</vt:lpwstr>
      </vt:variant>
      <vt:variant>
        <vt:i4>1900599</vt:i4>
      </vt:variant>
      <vt:variant>
        <vt:i4>2</vt:i4>
      </vt:variant>
      <vt:variant>
        <vt:i4>0</vt:i4>
      </vt:variant>
      <vt:variant>
        <vt:i4>5</vt:i4>
      </vt:variant>
      <vt:variant>
        <vt:lpwstr/>
      </vt:variant>
      <vt:variant>
        <vt:lpwstr>_Toc49839828</vt:lpwstr>
      </vt:variant>
      <vt:variant>
        <vt:i4>5963844</vt:i4>
      </vt:variant>
      <vt:variant>
        <vt:i4>2048</vt:i4>
      </vt:variant>
      <vt:variant>
        <vt:i4>1025</vt:i4>
      </vt:variant>
      <vt:variant>
        <vt:i4>1</vt:i4>
      </vt:variant>
      <vt:variant>
        <vt:lpwstr>osg_logo_4c_white</vt:lpwstr>
      </vt:variant>
      <vt:variant>
        <vt:lpwstr/>
      </vt:variant>
      <vt:variant>
        <vt:i4>1900605</vt:i4>
      </vt:variant>
      <vt:variant>
        <vt:i4>2049</vt:i4>
      </vt:variant>
      <vt:variant>
        <vt:i4>1026</vt:i4>
      </vt:variant>
      <vt:variant>
        <vt:i4>1</vt:i4>
      </vt:variant>
      <vt:variant>
        <vt:lpwstr>grid3logo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assigned</dc:title>
  <dc:subject/>
  <dc:creator>aheavey</dc:creator>
  <cp:keywords/>
  <dc:description/>
  <cp:lastModifiedBy>Von Welch</cp:lastModifiedBy>
  <cp:revision>8</cp:revision>
  <dcterms:created xsi:type="dcterms:W3CDTF">2012-05-10T15:03:00Z</dcterms:created>
  <dcterms:modified xsi:type="dcterms:W3CDTF">2012-05-10T20:39:00Z</dcterms:modified>
  <cp:category>Grid2003</cp:category>
</cp:coreProperties>
</file>