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364F" w:rsidRDefault="0062364F" w:rsidP="00D7728D">
      <w:pPr>
        <w:jc w:val="both"/>
      </w:pPr>
    </w:p>
    <w:p w:rsidR="0062364F" w:rsidRDefault="00E3680F" w:rsidP="00D7728D">
      <w:pPr>
        <w:bidi/>
        <w:spacing w:after="60"/>
        <w:jc w:val="both"/>
      </w:pPr>
      <w:r>
        <w:rPr>
          <w:b/>
          <w:bCs/>
          <w:color w:val="1B3A6B"/>
          <w:sz w:val="44"/>
          <w:szCs w:val="44"/>
          <w:rtl/>
        </w:rPr>
        <w:t>الفصل الثاني</w:t>
      </w:r>
    </w:p>
    <w:p w:rsidR="0062364F" w:rsidRDefault="00E3680F" w:rsidP="00D7728D">
      <w:pPr>
        <w:bidi/>
        <w:spacing w:after="200"/>
        <w:jc w:val="both"/>
      </w:pPr>
      <w:r>
        <w:rPr>
          <w:b/>
          <w:bCs/>
          <w:color w:val="1B3A6B"/>
          <w:sz w:val="36"/>
          <w:szCs w:val="36"/>
          <w:rtl/>
        </w:rPr>
        <w:t>الخلفية والدراسات السابقة</w:t>
      </w:r>
    </w:p>
    <w:p w:rsidR="0062364F" w:rsidRDefault="0062364F" w:rsidP="00D7728D">
      <w:pPr>
        <w:pBdr>
          <w:bottom w:val="single" w:sz="18" w:space="1" w:color="C8A84B"/>
        </w:pBdr>
        <w:spacing w:after="120"/>
        <w:jc w:val="both"/>
      </w:pPr>
    </w:p>
    <w:p w:rsidR="0062364F" w:rsidRDefault="0062364F" w:rsidP="00D7728D">
      <w:pPr>
        <w:jc w:val="both"/>
      </w:pPr>
    </w:p>
    <w:p w:rsidR="0062364F" w:rsidRDefault="00E3680F" w:rsidP="00D7728D">
      <w:pPr>
        <w:pBdr>
          <w:bottom w:val="single" w:sz="6" w:space="4" w:color="1B3A6B"/>
        </w:pBdr>
        <w:bidi/>
        <w:spacing w:before="360" w:after="180"/>
        <w:jc w:val="both"/>
      </w:pPr>
      <w:proofErr w:type="gramStart"/>
      <w:r>
        <w:rPr>
          <w:b/>
          <w:bCs/>
          <w:color w:val="1B3A6B"/>
          <w:sz w:val="36"/>
          <w:szCs w:val="36"/>
          <w:rtl/>
        </w:rPr>
        <w:t>2.1  خلفية</w:t>
      </w:r>
      <w:proofErr w:type="gramEnd"/>
      <w:r>
        <w:rPr>
          <w:b/>
          <w:bCs/>
          <w:color w:val="1B3A6B"/>
          <w:sz w:val="36"/>
          <w:szCs w:val="36"/>
          <w:rtl/>
        </w:rPr>
        <w:t xml:space="preserve"> الدراسة (</w:t>
      </w:r>
      <w:proofErr w:type="spellStart"/>
      <w:r>
        <w:rPr>
          <w:b/>
          <w:bCs/>
          <w:color w:val="1B3A6B"/>
          <w:sz w:val="36"/>
          <w:szCs w:val="36"/>
          <w:rtl/>
        </w:rPr>
        <w:t>Background</w:t>
      </w:r>
      <w:proofErr w:type="spellEnd"/>
      <w:r>
        <w:rPr>
          <w:b/>
          <w:bCs/>
          <w:color w:val="1B3A6B"/>
          <w:sz w:val="36"/>
          <w:szCs w:val="36"/>
          <w:rtl/>
        </w:rPr>
        <w:t>)</w:t>
      </w:r>
    </w:p>
    <w:p w:rsidR="0062364F" w:rsidRDefault="00D7728D" w:rsidP="00D7728D">
      <w:pPr>
        <w:bidi/>
        <w:spacing w:before="60" w:after="60"/>
        <w:jc w:val="both"/>
      </w:pPr>
      <w:r>
        <w:t xml:space="preserve">       </w:t>
      </w:r>
      <w:r w:rsidR="00E3680F">
        <w:rPr>
          <w:rtl/>
        </w:rPr>
        <w:t xml:space="preserve">يندرج هذا المشروع ضمن مجال </w:t>
      </w:r>
      <w:r w:rsidR="00E3680F">
        <w:rPr>
          <w:b/>
          <w:bCs/>
          <w:rtl/>
        </w:rPr>
        <w:t xml:space="preserve">أمن المعلومات والأمن </w:t>
      </w:r>
      <w:proofErr w:type="spellStart"/>
      <w:r w:rsidR="00E3680F">
        <w:rPr>
          <w:b/>
          <w:bCs/>
          <w:rtl/>
        </w:rPr>
        <w:t>السيبراني</w:t>
      </w:r>
      <w:proofErr w:type="spellEnd"/>
      <w:r w:rsidR="00E3680F">
        <w:rPr>
          <w:rtl/>
        </w:rPr>
        <w:t xml:space="preserve">، وتحديداً في تخصص </w:t>
      </w:r>
      <w:r w:rsidR="00E3680F">
        <w:rPr>
          <w:b/>
          <w:bCs/>
          <w:rtl/>
        </w:rPr>
        <w:t>الكشف والاستجابة للتهديدات على مستوى نقاط النهاية</w:t>
      </w:r>
      <w:r w:rsidR="00E3680F">
        <w:rPr>
          <w:rtl/>
        </w:rPr>
        <w:t xml:space="preserve"> (</w:t>
      </w:r>
      <w:proofErr w:type="spellStart"/>
      <w:r w:rsidR="00E3680F">
        <w:rPr>
          <w:rtl/>
        </w:rPr>
        <w:t>Endpoint</w:t>
      </w:r>
      <w:proofErr w:type="spellEnd"/>
      <w:r w:rsidR="00E3680F">
        <w:rPr>
          <w:rtl/>
        </w:rPr>
        <w:t xml:space="preserve"> </w:t>
      </w:r>
      <w:proofErr w:type="spellStart"/>
      <w:r w:rsidR="00E3680F">
        <w:rPr>
          <w:rtl/>
        </w:rPr>
        <w:t>Detection</w:t>
      </w:r>
      <w:proofErr w:type="spellEnd"/>
      <w:r w:rsidR="00E3680F">
        <w:rPr>
          <w:rtl/>
        </w:rPr>
        <w:t xml:space="preserve"> </w:t>
      </w:r>
      <w:proofErr w:type="spellStart"/>
      <w:r w:rsidR="00E3680F">
        <w:rPr>
          <w:rtl/>
        </w:rPr>
        <w:t>and</w:t>
      </w:r>
      <w:proofErr w:type="spellEnd"/>
      <w:r w:rsidR="00E3680F">
        <w:rPr>
          <w:rtl/>
        </w:rPr>
        <w:t xml:space="preserve"> </w:t>
      </w:r>
      <w:proofErr w:type="spellStart"/>
      <w:r w:rsidR="00E3680F">
        <w:rPr>
          <w:rtl/>
        </w:rPr>
        <w:t>Response</w:t>
      </w:r>
      <w:proofErr w:type="spellEnd"/>
      <w:r w:rsidR="00E3680F">
        <w:rPr>
          <w:rtl/>
        </w:rPr>
        <w:t xml:space="preserve"> — EDR). ويُعدّ هذا المجال من أكثر مجالات أمن المعلومات نشاطاً وتطوراً، لا سيما في ظل تصاعد حدة التهديدات </w:t>
      </w:r>
      <w:proofErr w:type="spellStart"/>
      <w:r w:rsidR="00E3680F">
        <w:rPr>
          <w:rtl/>
        </w:rPr>
        <w:t>السيبرانية</w:t>
      </w:r>
      <w:proofErr w:type="spellEnd"/>
      <w:r w:rsidR="00E3680F">
        <w:rPr>
          <w:rtl/>
        </w:rPr>
        <w:t xml:space="preserve"> التي باتت تستهدف البنية التحتية للمؤسسات باستخدام أساليب متطورة تتجاوز قدرات الحلول الأمنية التقليدية.</w:t>
      </w:r>
    </w:p>
    <w:p w:rsidR="0062364F" w:rsidRDefault="00E3680F" w:rsidP="00D7728D">
      <w:pPr>
        <w:bidi/>
        <w:spacing w:before="60" w:after="60"/>
        <w:jc w:val="both"/>
      </w:pPr>
      <w:r>
        <w:rPr>
          <w:rtl/>
        </w:rPr>
        <w:t>تُعرَّف نقاط النهاية (</w:t>
      </w:r>
      <w:proofErr w:type="spellStart"/>
      <w:r>
        <w:rPr>
          <w:rtl/>
        </w:rPr>
        <w:t>Endpoints</w:t>
      </w:r>
      <w:proofErr w:type="spellEnd"/>
      <w:r>
        <w:rPr>
          <w:rtl/>
        </w:rPr>
        <w:t>) بأنها كل جهاز حاسوبي متصل بالشبكة، سواء أكان محطة عمل أم خادماً أم جهازاً محمولاً، وتمثّل الحلقة الأضعف في سلسلة الأمن المؤسسي لأنها نقطة التلاقي المباشر بين المستخدم البشري والبنية التحتية للمنظمة. وقد أظهرت الإحصاءات الصادرة عن كبرى مؤسسات الأبحاث الأمنية أن ما يزيد على 70% من الهجمات الناجحة تبدأ من نقطة نهاية مخترقة، سواء عبر برمجيات خبيثة أو هجمات تصيد احتيالي أو استغلال ثغرات في التطبيقات [1].</w:t>
      </w:r>
    </w:p>
    <w:p w:rsidR="0062364F" w:rsidRDefault="00E3680F" w:rsidP="00097A8D">
      <w:pPr>
        <w:bidi/>
        <w:spacing w:before="60" w:after="60"/>
        <w:jc w:val="both"/>
      </w:pPr>
      <w:r>
        <w:rPr>
          <w:rtl/>
        </w:rPr>
        <w:t>ظلّت حلول مكافحة الفيروسات التقليدية القائمة على المطابقة ال</w:t>
      </w:r>
      <w:r w:rsidR="00C72B7D">
        <w:rPr>
          <w:rFonts w:hint="cs"/>
          <w:rtl/>
          <w:lang w:bidi="ar-YE"/>
        </w:rPr>
        <w:t>ثابتة</w:t>
      </w:r>
      <w:r>
        <w:rPr>
          <w:rtl/>
        </w:rPr>
        <w:t xml:space="preserve"> للتوقيعات (</w:t>
      </w:r>
      <w:proofErr w:type="spellStart"/>
      <w:r>
        <w:rPr>
          <w:rtl/>
        </w:rPr>
        <w:t>Signature-Based</w:t>
      </w:r>
      <w:proofErr w:type="spellEnd"/>
      <w:r>
        <w:rPr>
          <w:rtl/>
        </w:rPr>
        <w:t xml:space="preserve"> </w:t>
      </w:r>
      <w:proofErr w:type="spellStart"/>
      <w:r>
        <w:rPr>
          <w:rtl/>
        </w:rPr>
        <w:t>Detection</w:t>
      </w:r>
      <w:proofErr w:type="spellEnd"/>
      <w:r>
        <w:rPr>
          <w:rtl/>
        </w:rPr>
        <w:t>) هي خط الدفاع الأول لعقود، غير أن هذا النهج بات عاجزاً عن مواجهة التهديدات الحديثة كهجمات البرمجيات الخبيثة عديمة الملفات (</w:t>
      </w:r>
      <w:proofErr w:type="spellStart"/>
      <w:r>
        <w:rPr>
          <w:rtl/>
        </w:rPr>
        <w:t>Fileless</w:t>
      </w:r>
      <w:proofErr w:type="spellEnd"/>
      <w:r>
        <w:rPr>
          <w:rtl/>
        </w:rPr>
        <w:t xml:space="preserve"> </w:t>
      </w:r>
      <w:proofErr w:type="spellStart"/>
      <w:r>
        <w:rPr>
          <w:rtl/>
        </w:rPr>
        <w:t>Malware</w:t>
      </w:r>
      <w:proofErr w:type="spellEnd"/>
      <w:r>
        <w:rPr>
          <w:rtl/>
        </w:rPr>
        <w:t>)، والتهديدات المتقدمة المستمرة (</w:t>
      </w:r>
      <w:proofErr w:type="spellStart"/>
      <w:r>
        <w:rPr>
          <w:rtl/>
        </w:rPr>
        <w:t>Advanced</w:t>
      </w:r>
      <w:proofErr w:type="spellEnd"/>
      <w:r>
        <w:rPr>
          <w:rtl/>
        </w:rPr>
        <w:t xml:space="preserve"> </w:t>
      </w:r>
      <w:proofErr w:type="spellStart"/>
      <w:r>
        <w:rPr>
          <w:rtl/>
        </w:rPr>
        <w:t>Persistent</w:t>
      </w:r>
      <w:proofErr w:type="spellEnd"/>
      <w:r>
        <w:rPr>
          <w:rtl/>
        </w:rPr>
        <w:t xml:space="preserve"> </w:t>
      </w:r>
      <w:proofErr w:type="spellStart"/>
      <w:r>
        <w:rPr>
          <w:rtl/>
        </w:rPr>
        <w:t>Threats</w:t>
      </w:r>
      <w:proofErr w:type="spellEnd"/>
      <w:r>
        <w:rPr>
          <w:rtl/>
        </w:rPr>
        <w:t xml:space="preserve"> — APT)، وهجمات 'العيش على الأرض' (</w:t>
      </w:r>
      <w:proofErr w:type="spellStart"/>
      <w:r>
        <w:rPr>
          <w:rtl/>
        </w:rPr>
        <w:t>Living-off-the-Land</w:t>
      </w:r>
      <w:proofErr w:type="spellEnd"/>
      <w:r>
        <w:rPr>
          <w:rtl/>
        </w:rPr>
        <w:t>) التي تستغل أدوات نظام التشغيل المشروعة لتنفيذ أغراض خبيثة. وفي مواجهة هذا القصور، ظهر مفهوم الكشف والاستجابة على نقاط النهاية (EDR) الذي صاغه المحلل (</w:t>
      </w:r>
      <w:proofErr w:type="spellStart"/>
      <w:r>
        <w:rPr>
          <w:rtl/>
        </w:rPr>
        <w:t>Anton</w:t>
      </w:r>
      <w:proofErr w:type="spellEnd"/>
      <w:r>
        <w:rPr>
          <w:rtl/>
        </w:rPr>
        <w:t xml:space="preserve"> </w:t>
      </w:r>
      <w:proofErr w:type="spellStart"/>
      <w:r>
        <w:rPr>
          <w:rtl/>
        </w:rPr>
        <w:t>Chuvakin</w:t>
      </w:r>
      <w:proofErr w:type="spellEnd"/>
      <w:r>
        <w:rPr>
          <w:rtl/>
        </w:rPr>
        <w:t>) من مؤسسة (</w:t>
      </w:r>
      <w:proofErr w:type="spellStart"/>
      <w:r>
        <w:rPr>
          <w:rtl/>
        </w:rPr>
        <w:t>Gartner</w:t>
      </w:r>
      <w:proofErr w:type="spellEnd"/>
      <w:r>
        <w:rPr>
          <w:rtl/>
        </w:rPr>
        <w:t>) عام 2013 [2]، ليُمثّل نقلة نوعية من نهج الحماية ال</w:t>
      </w:r>
      <w:r w:rsidR="00097A8D">
        <w:rPr>
          <w:rFonts w:hint="cs"/>
          <w:rtl/>
        </w:rPr>
        <w:t>ثابت</w:t>
      </w:r>
      <w:r>
        <w:rPr>
          <w:rtl/>
        </w:rPr>
        <w:t xml:space="preserve"> إلى نهج المراقبة الديناميكية المستمرة والتحليل السلوكي والاستجابة الآلية.</w:t>
      </w:r>
    </w:p>
    <w:p w:rsidR="0062364F" w:rsidRDefault="00E3680F" w:rsidP="00D7728D">
      <w:pPr>
        <w:bidi/>
        <w:spacing w:before="60" w:after="60"/>
        <w:jc w:val="both"/>
      </w:pPr>
      <w:r>
        <w:rPr>
          <w:rtl/>
        </w:rPr>
        <w:t xml:space="preserve">يتعامل نظام (EDR) بصفة عامة مع ثلاث فئات رئيسة من المستخدمين: </w:t>
      </w:r>
      <w:r>
        <w:rPr>
          <w:b/>
          <w:bCs/>
          <w:rtl/>
        </w:rPr>
        <w:t>المحللون الأمنيون</w:t>
      </w:r>
      <w:r>
        <w:rPr>
          <w:rtl/>
        </w:rPr>
        <w:t xml:space="preserve"> (</w:t>
      </w:r>
      <w:proofErr w:type="spellStart"/>
      <w:r>
        <w:rPr>
          <w:rtl/>
        </w:rPr>
        <w:t>Security</w:t>
      </w:r>
      <w:proofErr w:type="spellEnd"/>
      <w:r>
        <w:rPr>
          <w:rtl/>
        </w:rPr>
        <w:t xml:space="preserve"> </w:t>
      </w:r>
      <w:proofErr w:type="spellStart"/>
      <w:r>
        <w:rPr>
          <w:rtl/>
        </w:rPr>
        <w:t>Analysts</w:t>
      </w:r>
      <w:proofErr w:type="spellEnd"/>
      <w:r>
        <w:rPr>
          <w:rtl/>
        </w:rPr>
        <w:t>) المسؤولون عن تحقيق الحوادث ومراجعة التنبيهات، و</w:t>
      </w:r>
      <w:r>
        <w:rPr>
          <w:b/>
          <w:bCs/>
          <w:rtl/>
        </w:rPr>
        <w:t>المسؤولون عن الاستجابة للحوادث</w:t>
      </w:r>
      <w:r>
        <w:rPr>
          <w:rtl/>
        </w:rPr>
        <w:t xml:space="preserve"> (</w:t>
      </w:r>
      <w:proofErr w:type="spellStart"/>
      <w:r>
        <w:rPr>
          <w:rtl/>
        </w:rPr>
        <w:t>Incident</w:t>
      </w:r>
      <w:proofErr w:type="spellEnd"/>
      <w:r>
        <w:rPr>
          <w:rtl/>
        </w:rPr>
        <w:t xml:space="preserve"> </w:t>
      </w:r>
      <w:proofErr w:type="spellStart"/>
      <w:r>
        <w:rPr>
          <w:rtl/>
        </w:rPr>
        <w:t>Responders</w:t>
      </w:r>
      <w:proofErr w:type="spellEnd"/>
      <w:r>
        <w:rPr>
          <w:rtl/>
        </w:rPr>
        <w:t xml:space="preserve">) المكلّفون باتخاذ إجراءات الاحتواء والمعالجة، فضلاً عن </w:t>
      </w:r>
      <w:r>
        <w:rPr>
          <w:b/>
          <w:bCs/>
          <w:rtl/>
        </w:rPr>
        <w:t>مديري الأنظمة</w:t>
      </w:r>
      <w:r>
        <w:rPr>
          <w:rtl/>
        </w:rPr>
        <w:t xml:space="preserve"> (</w:t>
      </w:r>
      <w:proofErr w:type="spellStart"/>
      <w:r>
        <w:rPr>
          <w:rtl/>
        </w:rPr>
        <w:t>System</w:t>
      </w:r>
      <w:proofErr w:type="spellEnd"/>
      <w:r>
        <w:rPr>
          <w:rtl/>
        </w:rPr>
        <w:t xml:space="preserve"> </w:t>
      </w:r>
      <w:proofErr w:type="spellStart"/>
      <w:r>
        <w:rPr>
          <w:rtl/>
        </w:rPr>
        <w:t>Administrators</w:t>
      </w:r>
      <w:proofErr w:type="spellEnd"/>
      <w:r>
        <w:rPr>
          <w:rtl/>
        </w:rPr>
        <w:t>) المعنيين بإدارة نقاط النهاية ومتابعة حالتها. ويُضاف إلى هذه الفئات في السياق الأكاديمي لهذا المشروع الباحثون المهتمون بدراسة أنماط التهديدات وتطوير قواعد الكشف.</w:t>
      </w:r>
    </w:p>
    <w:p w:rsidR="0062364F" w:rsidRDefault="00E3680F" w:rsidP="00D7728D">
      <w:pPr>
        <w:bidi/>
        <w:spacing w:before="60" w:after="60"/>
        <w:jc w:val="both"/>
      </w:pPr>
      <w:r>
        <w:rPr>
          <w:rtl/>
        </w:rPr>
        <w:t>في سياق هذا المشروع، جرى تطوير منصة متكاملة للكشف والاستجابة على نقاط النهاية تستهدف بيئة نظام التشغيل (</w:t>
      </w:r>
      <w:proofErr w:type="spellStart"/>
      <w:r>
        <w:rPr>
          <w:rtl/>
        </w:rPr>
        <w:t>Microsoft</w:t>
      </w:r>
      <w:proofErr w:type="spellEnd"/>
      <w:r>
        <w:rPr>
          <w:rtl/>
        </w:rPr>
        <w:t xml:space="preserve"> </w:t>
      </w:r>
      <w:proofErr w:type="spellStart"/>
      <w:r>
        <w:rPr>
          <w:rtl/>
        </w:rPr>
        <w:t>Windows</w:t>
      </w:r>
      <w:proofErr w:type="spellEnd"/>
      <w:r>
        <w:rPr>
          <w:rtl/>
        </w:rPr>
        <w:t>)، وتقوم على معمارية موزعة متعددة الطبقات تفصل بين وظائف جمع الأحداث على مستوى الجهاز، ونقل البيانات عبر ناقل رسائل موزع، وتحليل الأحداث مركزياً وفق قواعد كشف معيارية، وتنفيذ الاستجابة الآلية، وعرض النتائج عبر لوحة إدارة ويب.</w:t>
      </w:r>
    </w:p>
    <w:p w:rsidR="0062364F" w:rsidRDefault="0062364F" w:rsidP="00D7728D">
      <w:pPr>
        <w:jc w:val="both"/>
      </w:pPr>
    </w:p>
    <w:p w:rsidR="0062364F" w:rsidRDefault="00E3680F" w:rsidP="00D7728D">
      <w:pPr>
        <w:pBdr>
          <w:bottom w:val="single" w:sz="6" w:space="4" w:color="1B3A6B"/>
        </w:pBdr>
        <w:bidi/>
        <w:spacing w:before="360" w:after="180"/>
        <w:jc w:val="both"/>
      </w:pPr>
      <w:proofErr w:type="gramStart"/>
      <w:r>
        <w:rPr>
          <w:b/>
          <w:bCs/>
          <w:color w:val="1B3A6B"/>
          <w:sz w:val="36"/>
          <w:szCs w:val="36"/>
          <w:rtl/>
        </w:rPr>
        <w:t>2.2  الدراسات</w:t>
      </w:r>
      <w:proofErr w:type="gramEnd"/>
      <w:r>
        <w:rPr>
          <w:b/>
          <w:bCs/>
          <w:color w:val="1B3A6B"/>
          <w:sz w:val="36"/>
          <w:szCs w:val="36"/>
          <w:rtl/>
        </w:rPr>
        <w:t xml:space="preserve"> السابقة (</w:t>
      </w:r>
      <w:proofErr w:type="spellStart"/>
      <w:r>
        <w:rPr>
          <w:b/>
          <w:bCs/>
          <w:color w:val="1B3A6B"/>
          <w:sz w:val="36"/>
          <w:szCs w:val="36"/>
          <w:rtl/>
        </w:rPr>
        <w:t>Literature</w:t>
      </w:r>
      <w:proofErr w:type="spellEnd"/>
      <w:r>
        <w:rPr>
          <w:b/>
          <w:bCs/>
          <w:color w:val="1B3A6B"/>
          <w:sz w:val="36"/>
          <w:szCs w:val="36"/>
          <w:rtl/>
        </w:rPr>
        <w:t xml:space="preserve"> </w:t>
      </w:r>
      <w:proofErr w:type="spellStart"/>
      <w:r>
        <w:rPr>
          <w:b/>
          <w:bCs/>
          <w:color w:val="1B3A6B"/>
          <w:sz w:val="36"/>
          <w:szCs w:val="36"/>
          <w:rtl/>
        </w:rPr>
        <w:t>Review</w:t>
      </w:r>
      <w:proofErr w:type="spellEnd"/>
      <w:r>
        <w:rPr>
          <w:b/>
          <w:bCs/>
          <w:color w:val="1B3A6B"/>
          <w:sz w:val="36"/>
          <w:szCs w:val="36"/>
          <w:rtl/>
        </w:rPr>
        <w:t>)</w:t>
      </w:r>
    </w:p>
    <w:p w:rsidR="0062364F" w:rsidRDefault="00E3680F" w:rsidP="00D7728D">
      <w:pPr>
        <w:bidi/>
        <w:spacing w:before="60" w:after="60"/>
        <w:jc w:val="both"/>
      </w:pPr>
      <w:r>
        <w:rPr>
          <w:rtl/>
        </w:rPr>
        <w:t>تتوفر في مجال أمن نقاط النهاية عدة حلول مفتوحة المصدر تسعى إلى تقديم بدائل عن المنتجات التجارية المغلقة مثل (</w:t>
      </w:r>
      <w:proofErr w:type="spellStart"/>
      <w:r>
        <w:rPr>
          <w:rtl/>
        </w:rPr>
        <w:t>CrowdStrike</w:t>
      </w:r>
      <w:proofErr w:type="spellEnd"/>
      <w:r>
        <w:rPr>
          <w:rtl/>
        </w:rPr>
        <w:t xml:space="preserve"> </w:t>
      </w:r>
      <w:proofErr w:type="spellStart"/>
      <w:r>
        <w:rPr>
          <w:rtl/>
        </w:rPr>
        <w:t>Falcon</w:t>
      </w:r>
      <w:proofErr w:type="spellEnd"/>
      <w:r>
        <w:rPr>
          <w:rtl/>
        </w:rPr>
        <w:t>) و(</w:t>
      </w:r>
      <w:proofErr w:type="spellStart"/>
      <w:r>
        <w:rPr>
          <w:rtl/>
        </w:rPr>
        <w:t>SentinelOne</w:t>
      </w:r>
      <w:proofErr w:type="spellEnd"/>
      <w:r>
        <w:rPr>
          <w:rtl/>
        </w:rPr>
        <w:t>) و(</w:t>
      </w:r>
      <w:proofErr w:type="spellStart"/>
      <w:r>
        <w:rPr>
          <w:rtl/>
        </w:rPr>
        <w:t>Microsoft</w:t>
      </w:r>
      <w:proofErr w:type="spellEnd"/>
      <w:r>
        <w:rPr>
          <w:rtl/>
        </w:rPr>
        <w:t xml:space="preserve"> </w:t>
      </w:r>
      <w:proofErr w:type="spellStart"/>
      <w:r>
        <w:rPr>
          <w:rtl/>
        </w:rPr>
        <w:t>Defender</w:t>
      </w:r>
      <w:proofErr w:type="spellEnd"/>
      <w:r>
        <w:rPr>
          <w:rtl/>
        </w:rPr>
        <w:t xml:space="preserve"> </w:t>
      </w:r>
      <w:proofErr w:type="spellStart"/>
      <w:r>
        <w:rPr>
          <w:rtl/>
        </w:rPr>
        <w:t>for</w:t>
      </w:r>
      <w:proofErr w:type="spellEnd"/>
      <w:r>
        <w:rPr>
          <w:rtl/>
        </w:rPr>
        <w:t xml:space="preserve"> </w:t>
      </w:r>
      <w:proofErr w:type="spellStart"/>
      <w:r>
        <w:rPr>
          <w:rtl/>
        </w:rPr>
        <w:t>Endpoint</w:t>
      </w:r>
      <w:proofErr w:type="spellEnd"/>
      <w:r>
        <w:rPr>
          <w:rtl/>
        </w:rPr>
        <w:t>). وعلى الرغم من أن هذه الحلول المفتوحة تقدّم مستويات متفاوتة من قدرات الرصد والتحليل، إلا أنها تعاني من قيود جوهرية تحدّ من فاعليتها في التعامل مع التهديدات المتقدمة. يتناول هذا القسم مراجعة تحليلية لأبرز هذه الحلول، مع إبراز نقاط القوة وجوانب القصور في كل منها.</w:t>
      </w:r>
    </w:p>
    <w:p w:rsidR="0062364F" w:rsidRDefault="00E3680F" w:rsidP="00D7728D">
      <w:pPr>
        <w:bidi/>
        <w:spacing w:before="160" w:after="80"/>
        <w:jc w:val="both"/>
      </w:pPr>
      <w:r>
        <w:rPr>
          <w:b/>
          <w:bCs/>
          <w:rtl/>
        </w:rPr>
        <w:t>أبرز حلول الكشف والاستجابة مفتوحة المصدر المتوفرة حالياً:</w:t>
      </w:r>
    </w:p>
    <w:p w:rsidR="0062364F" w:rsidRDefault="00E3680F" w:rsidP="00D7728D">
      <w:pPr>
        <w:pStyle w:val="ListParagraph"/>
        <w:numPr>
          <w:ilvl w:val="0"/>
          <w:numId w:val="2"/>
        </w:numPr>
        <w:spacing w:before="80" w:after="80"/>
        <w:jc w:val="both"/>
      </w:pPr>
      <w:proofErr w:type="spellStart"/>
      <w:r>
        <w:rPr>
          <w:b/>
          <w:bCs/>
        </w:rPr>
        <w:t>Wazuh</w:t>
      </w:r>
      <w:proofErr w:type="spellEnd"/>
    </w:p>
    <w:p w:rsidR="0062364F" w:rsidRDefault="00E3680F" w:rsidP="00D7728D">
      <w:pPr>
        <w:pStyle w:val="ListParagraph"/>
        <w:numPr>
          <w:ilvl w:val="0"/>
          <w:numId w:val="2"/>
        </w:numPr>
        <w:spacing w:before="80" w:after="80"/>
        <w:jc w:val="both"/>
      </w:pPr>
      <w:proofErr w:type="spellStart"/>
      <w:r>
        <w:rPr>
          <w:b/>
          <w:bCs/>
        </w:rPr>
        <w:lastRenderedPageBreak/>
        <w:t>OpenEDR</w:t>
      </w:r>
      <w:proofErr w:type="spellEnd"/>
      <w:r>
        <w:rPr>
          <w:b/>
          <w:bCs/>
        </w:rPr>
        <w:t xml:space="preserve"> (</w:t>
      </w:r>
      <w:proofErr w:type="spellStart"/>
      <w:r>
        <w:rPr>
          <w:b/>
          <w:bCs/>
        </w:rPr>
        <w:t>Comodo</w:t>
      </w:r>
      <w:proofErr w:type="spellEnd"/>
      <w:r>
        <w:rPr>
          <w:b/>
          <w:bCs/>
        </w:rPr>
        <w:t xml:space="preserve"> / </w:t>
      </w:r>
      <w:proofErr w:type="spellStart"/>
      <w:r>
        <w:rPr>
          <w:b/>
          <w:bCs/>
        </w:rPr>
        <w:t>Xcitium</w:t>
      </w:r>
      <w:proofErr w:type="spellEnd"/>
      <w:r>
        <w:rPr>
          <w:b/>
          <w:bCs/>
        </w:rPr>
        <w:t>)</w:t>
      </w:r>
    </w:p>
    <w:p w:rsidR="0062364F" w:rsidRDefault="00E3680F" w:rsidP="00D7728D">
      <w:pPr>
        <w:pStyle w:val="ListParagraph"/>
        <w:numPr>
          <w:ilvl w:val="0"/>
          <w:numId w:val="2"/>
        </w:numPr>
        <w:spacing w:before="80" w:after="80"/>
        <w:jc w:val="both"/>
      </w:pPr>
      <w:r>
        <w:rPr>
          <w:b/>
          <w:bCs/>
        </w:rPr>
        <w:t>Velociraptor</w:t>
      </w:r>
    </w:p>
    <w:p w:rsidR="0062364F" w:rsidRDefault="00E3680F" w:rsidP="00D7728D">
      <w:pPr>
        <w:pStyle w:val="ListParagraph"/>
        <w:numPr>
          <w:ilvl w:val="0"/>
          <w:numId w:val="2"/>
        </w:numPr>
        <w:spacing w:before="80" w:after="80"/>
        <w:jc w:val="both"/>
      </w:pPr>
      <w:r>
        <w:rPr>
          <w:b/>
          <w:bCs/>
        </w:rPr>
        <w:t>OSSEC</w:t>
      </w:r>
    </w:p>
    <w:p w:rsidR="0062364F" w:rsidRDefault="00E3680F" w:rsidP="00D7728D">
      <w:pPr>
        <w:pStyle w:val="ListParagraph"/>
        <w:numPr>
          <w:ilvl w:val="0"/>
          <w:numId w:val="2"/>
        </w:numPr>
        <w:spacing w:before="80" w:after="80"/>
        <w:jc w:val="both"/>
      </w:pPr>
      <w:r>
        <w:rPr>
          <w:b/>
          <w:bCs/>
        </w:rPr>
        <w:t>Elastic Security (Endpoint)</w:t>
      </w:r>
    </w:p>
    <w:p w:rsidR="0062364F" w:rsidRDefault="0062364F" w:rsidP="00D7728D">
      <w:pPr>
        <w:jc w:val="both"/>
      </w:pPr>
    </w:p>
    <w:p w:rsidR="0062364F" w:rsidRDefault="00E3680F" w:rsidP="00D7728D">
      <w:pPr>
        <w:bidi/>
        <w:spacing w:before="280" w:after="140"/>
        <w:jc w:val="both"/>
      </w:pPr>
      <w:proofErr w:type="gramStart"/>
      <w:r>
        <w:rPr>
          <w:b/>
          <w:bCs/>
          <w:color w:val="1B3A6B"/>
          <w:sz w:val="30"/>
          <w:szCs w:val="30"/>
          <w:rtl/>
        </w:rPr>
        <w:t xml:space="preserve">2.2.1  </w:t>
      </w:r>
      <w:proofErr w:type="spellStart"/>
      <w:r>
        <w:rPr>
          <w:b/>
          <w:bCs/>
          <w:color w:val="1B3A6B"/>
          <w:sz w:val="30"/>
          <w:szCs w:val="30"/>
          <w:rtl/>
        </w:rPr>
        <w:t>Wazuh</w:t>
      </w:r>
      <w:proofErr w:type="spellEnd"/>
      <w:proofErr w:type="gramEnd"/>
    </w:p>
    <w:p w:rsidR="0062364F" w:rsidRDefault="00E3680F" w:rsidP="00D7728D">
      <w:pPr>
        <w:bidi/>
        <w:spacing w:before="60" w:after="60"/>
        <w:jc w:val="both"/>
      </w:pPr>
      <w:r>
        <w:rPr>
          <w:rtl/>
        </w:rPr>
        <w:t>تُعدّ منصة (</w:t>
      </w:r>
      <w:proofErr w:type="spellStart"/>
      <w:r>
        <w:rPr>
          <w:rtl/>
        </w:rPr>
        <w:t>Wazuh</w:t>
      </w:r>
      <w:proofErr w:type="spellEnd"/>
      <w:r>
        <w:rPr>
          <w:rtl/>
        </w:rPr>
        <w:t>) من أوسع الحلول مفتوحة المصدر انتشاراً في مجال أمن نقاط النهاية، إذ تجمع بين وظائف كشف التسلل (</w:t>
      </w:r>
      <w:proofErr w:type="spellStart"/>
      <w:r>
        <w:rPr>
          <w:rtl/>
        </w:rPr>
        <w:t>Intrusion</w:t>
      </w:r>
      <w:proofErr w:type="spellEnd"/>
      <w:r>
        <w:rPr>
          <w:rtl/>
        </w:rPr>
        <w:t xml:space="preserve"> </w:t>
      </w:r>
      <w:proofErr w:type="spellStart"/>
      <w:r>
        <w:rPr>
          <w:rtl/>
        </w:rPr>
        <w:t>Detection</w:t>
      </w:r>
      <w:proofErr w:type="spellEnd"/>
      <w:r>
        <w:rPr>
          <w:rtl/>
        </w:rPr>
        <w:t>) ومراقبة سلامة الملفات (</w:t>
      </w:r>
      <w:proofErr w:type="spellStart"/>
      <w:r>
        <w:rPr>
          <w:rtl/>
        </w:rPr>
        <w:t>File</w:t>
      </w:r>
      <w:proofErr w:type="spellEnd"/>
      <w:r>
        <w:rPr>
          <w:rtl/>
        </w:rPr>
        <w:t xml:space="preserve"> </w:t>
      </w:r>
      <w:proofErr w:type="spellStart"/>
      <w:r>
        <w:rPr>
          <w:rtl/>
        </w:rPr>
        <w:t>Integrity</w:t>
      </w:r>
      <w:proofErr w:type="spellEnd"/>
      <w:r>
        <w:rPr>
          <w:rtl/>
        </w:rPr>
        <w:t xml:space="preserve"> </w:t>
      </w:r>
      <w:proofErr w:type="spellStart"/>
      <w:r>
        <w:rPr>
          <w:rtl/>
        </w:rPr>
        <w:t>Monitoring</w:t>
      </w:r>
      <w:proofErr w:type="spellEnd"/>
      <w:r>
        <w:rPr>
          <w:rtl/>
        </w:rPr>
        <w:t>) وتقييم الامتثال (</w:t>
      </w:r>
      <w:proofErr w:type="spellStart"/>
      <w:r>
        <w:rPr>
          <w:rtl/>
        </w:rPr>
        <w:t>Compliance</w:t>
      </w:r>
      <w:proofErr w:type="spellEnd"/>
      <w:r>
        <w:rPr>
          <w:rtl/>
        </w:rPr>
        <w:t xml:space="preserve"> </w:t>
      </w:r>
      <w:proofErr w:type="spellStart"/>
      <w:r>
        <w:rPr>
          <w:rtl/>
        </w:rPr>
        <w:t>Assessment</w:t>
      </w:r>
      <w:proofErr w:type="spellEnd"/>
      <w:r>
        <w:rPr>
          <w:rtl/>
        </w:rPr>
        <w:t>) والاستجابة للحوادث. تعتمد المنصة على بنية وكيل-خادم (</w:t>
      </w:r>
      <w:proofErr w:type="spellStart"/>
      <w:r>
        <w:rPr>
          <w:rtl/>
        </w:rPr>
        <w:t>Agent-Server</w:t>
      </w:r>
      <w:proofErr w:type="spellEnd"/>
      <w:r>
        <w:rPr>
          <w:rtl/>
        </w:rPr>
        <w:t xml:space="preserve"> </w:t>
      </w:r>
      <w:proofErr w:type="spellStart"/>
      <w:r>
        <w:rPr>
          <w:rtl/>
        </w:rPr>
        <w:t>Architecture</w:t>
      </w:r>
      <w:proofErr w:type="spellEnd"/>
      <w:r>
        <w:rPr>
          <w:rtl/>
        </w:rPr>
        <w:t>) وتتكامل مع حزمة (</w:t>
      </w:r>
      <w:proofErr w:type="spellStart"/>
      <w:r>
        <w:rPr>
          <w:rtl/>
        </w:rPr>
        <w:t>Elastic</w:t>
      </w:r>
      <w:proofErr w:type="spellEnd"/>
      <w:r>
        <w:rPr>
          <w:rtl/>
        </w:rPr>
        <w:t xml:space="preserve"> </w:t>
      </w:r>
      <w:proofErr w:type="spellStart"/>
      <w:r>
        <w:rPr>
          <w:rtl/>
        </w:rPr>
        <w:t>Stack</w:t>
      </w:r>
      <w:proofErr w:type="spellEnd"/>
      <w:r>
        <w:rPr>
          <w:rtl/>
        </w:rPr>
        <w:t>) لتوفير قدرات البحث والتصوير البياني [3].</w:t>
      </w:r>
    </w:p>
    <w:p w:rsidR="0062364F" w:rsidRDefault="00E3680F" w:rsidP="00D7728D">
      <w:pPr>
        <w:bidi/>
        <w:spacing w:before="140" w:after="60"/>
        <w:jc w:val="both"/>
      </w:pPr>
      <w:r>
        <w:rPr>
          <w:b/>
          <w:bCs/>
          <w:color w:val="1B3A6B"/>
          <w:rtl/>
        </w:rPr>
        <w:t>القيود الرئيسة:</w:t>
      </w:r>
    </w:p>
    <w:p w:rsidR="0062364F" w:rsidRDefault="00E3680F" w:rsidP="00D7728D">
      <w:pPr>
        <w:pStyle w:val="ListParagraph"/>
        <w:numPr>
          <w:ilvl w:val="0"/>
          <w:numId w:val="2"/>
        </w:numPr>
        <w:spacing w:before="80" w:after="80"/>
        <w:jc w:val="both"/>
      </w:pPr>
      <w:r>
        <w:rPr>
          <w:b/>
          <w:bCs/>
          <w:rtl/>
        </w:rPr>
        <w:t>الاعتماد الأساسي على تحليل السجلات (</w:t>
      </w:r>
      <w:proofErr w:type="spellStart"/>
      <w:r>
        <w:rPr>
          <w:b/>
          <w:bCs/>
          <w:rtl/>
        </w:rPr>
        <w:t>Log-Based</w:t>
      </w:r>
      <w:proofErr w:type="spellEnd"/>
      <w:r>
        <w:rPr>
          <w:b/>
          <w:bCs/>
          <w:rtl/>
        </w:rPr>
        <w:t xml:space="preserve"> </w:t>
      </w:r>
      <w:proofErr w:type="spellStart"/>
      <w:r>
        <w:rPr>
          <w:b/>
          <w:bCs/>
          <w:rtl/>
        </w:rPr>
        <w:t>Analysis</w:t>
      </w:r>
      <w:proofErr w:type="spellEnd"/>
      <w:r>
        <w:rPr>
          <w:b/>
          <w:bCs/>
          <w:rtl/>
        </w:rPr>
        <w:t xml:space="preserve">): </w:t>
      </w:r>
      <w:r>
        <w:rPr>
          <w:rtl/>
        </w:rPr>
        <w:t>تعتمد (</w:t>
      </w:r>
      <w:proofErr w:type="spellStart"/>
      <w:r>
        <w:rPr>
          <w:rtl/>
        </w:rPr>
        <w:t>Wazuh</w:t>
      </w:r>
      <w:proofErr w:type="spellEnd"/>
      <w:r>
        <w:rPr>
          <w:rtl/>
        </w:rPr>
        <w:t>) بصورة رئيسية على تحليل سجلات النظام ولا توفر مراقبة على مستوى نواة نظام التشغيل (</w:t>
      </w:r>
      <w:proofErr w:type="spellStart"/>
      <w:r>
        <w:rPr>
          <w:rtl/>
        </w:rPr>
        <w:t>Kernel-Level</w:t>
      </w:r>
      <w:proofErr w:type="spellEnd"/>
      <w:r>
        <w:rPr>
          <w:rtl/>
        </w:rPr>
        <w:t xml:space="preserve"> </w:t>
      </w:r>
      <w:proofErr w:type="spellStart"/>
      <w:r>
        <w:rPr>
          <w:rtl/>
        </w:rPr>
        <w:t>Monitoring</w:t>
      </w:r>
      <w:proofErr w:type="spellEnd"/>
      <w:r>
        <w:rPr>
          <w:rtl/>
        </w:rPr>
        <w:t>) باستخدام آليات متقدمة مثل (ETW)، مما يحدّ من قدرتها على رصد الأنشطة الخبيثة كهجمات (</w:t>
      </w:r>
      <w:proofErr w:type="spellStart"/>
      <w:r>
        <w:rPr>
          <w:rtl/>
        </w:rPr>
        <w:t>Fileless</w:t>
      </w:r>
      <w:proofErr w:type="spellEnd"/>
      <w:r>
        <w:rPr>
          <w:rtl/>
        </w:rPr>
        <w:t xml:space="preserve"> </w:t>
      </w:r>
      <w:proofErr w:type="spellStart"/>
      <w:r>
        <w:rPr>
          <w:rtl/>
        </w:rPr>
        <w:t>Malware</w:t>
      </w:r>
      <w:proofErr w:type="spellEnd"/>
      <w:r>
        <w:rPr>
          <w:rtl/>
        </w:rPr>
        <w:t>).</w:t>
      </w:r>
    </w:p>
    <w:p w:rsidR="0062364F" w:rsidRDefault="00E3680F" w:rsidP="00D7728D">
      <w:pPr>
        <w:pStyle w:val="ListParagraph"/>
        <w:numPr>
          <w:ilvl w:val="0"/>
          <w:numId w:val="2"/>
        </w:numPr>
        <w:spacing w:before="80" w:after="80"/>
        <w:jc w:val="both"/>
      </w:pPr>
      <w:r>
        <w:rPr>
          <w:b/>
          <w:bCs/>
          <w:rtl/>
        </w:rPr>
        <w:t xml:space="preserve">استهلاك مرتفع للموارد: </w:t>
      </w:r>
      <w:r>
        <w:rPr>
          <w:rtl/>
        </w:rPr>
        <w:t>يتطلب نشر (</w:t>
      </w:r>
      <w:proofErr w:type="spellStart"/>
      <w:r>
        <w:rPr>
          <w:rtl/>
        </w:rPr>
        <w:t>Wazuh</w:t>
      </w:r>
      <w:proofErr w:type="spellEnd"/>
      <w:r>
        <w:rPr>
          <w:rtl/>
        </w:rPr>
        <w:t>) بنية تحتية ضخمة تشمل (</w:t>
      </w:r>
      <w:proofErr w:type="spellStart"/>
      <w:r>
        <w:rPr>
          <w:rtl/>
        </w:rPr>
        <w:t>Elasticsearch</w:t>
      </w:r>
      <w:proofErr w:type="spellEnd"/>
      <w:r>
        <w:rPr>
          <w:rtl/>
        </w:rPr>
        <w:t>) و(</w:t>
      </w:r>
      <w:proofErr w:type="spellStart"/>
      <w:r>
        <w:rPr>
          <w:rtl/>
        </w:rPr>
        <w:t>Kibana</w:t>
      </w:r>
      <w:proofErr w:type="spellEnd"/>
      <w:r>
        <w:rPr>
          <w:rtl/>
        </w:rPr>
        <w:t>) و(</w:t>
      </w:r>
      <w:proofErr w:type="spellStart"/>
      <w:r>
        <w:rPr>
          <w:rtl/>
        </w:rPr>
        <w:t>Filebeat</w:t>
      </w:r>
      <w:proofErr w:type="spellEnd"/>
      <w:r>
        <w:rPr>
          <w:rtl/>
        </w:rPr>
        <w:t>)، مما يرفع متطلبات الذاكرة والمعالج والتخزين.</w:t>
      </w:r>
    </w:p>
    <w:p w:rsidR="0062364F" w:rsidRDefault="00E3680F" w:rsidP="00D7728D">
      <w:pPr>
        <w:pStyle w:val="ListParagraph"/>
        <w:numPr>
          <w:ilvl w:val="0"/>
          <w:numId w:val="2"/>
        </w:numPr>
        <w:spacing w:before="80" w:after="80"/>
        <w:jc w:val="both"/>
      </w:pPr>
      <w:r>
        <w:rPr>
          <w:b/>
          <w:bCs/>
          <w:rtl/>
        </w:rPr>
        <w:t xml:space="preserve">تعقيد الإعداد والصيانة: </w:t>
      </w:r>
      <w:r>
        <w:rPr>
          <w:rtl/>
        </w:rPr>
        <w:t>يحتاج نشر المنصة إلى خبرة تقنية متقدمة في إدارة حزمة (ELK) وهو ما يشكّل عائقاً أمام المنظمات الصغيرة.</w:t>
      </w:r>
    </w:p>
    <w:p w:rsidR="0062364F" w:rsidRDefault="00E3680F" w:rsidP="00D7728D">
      <w:pPr>
        <w:pStyle w:val="ListParagraph"/>
        <w:numPr>
          <w:ilvl w:val="0"/>
          <w:numId w:val="2"/>
        </w:numPr>
        <w:spacing w:before="80" w:after="80"/>
        <w:jc w:val="both"/>
      </w:pPr>
      <w:r>
        <w:rPr>
          <w:b/>
          <w:bCs/>
          <w:rtl/>
        </w:rPr>
        <w:t xml:space="preserve">محدودية الاستجابة الآلية على نقطة النهاية: </w:t>
      </w:r>
      <w:r>
        <w:rPr>
          <w:rtl/>
        </w:rPr>
        <w:t>توفر (</w:t>
      </w:r>
      <w:proofErr w:type="spellStart"/>
      <w:r>
        <w:rPr>
          <w:rtl/>
        </w:rPr>
        <w:t>Wazuh</w:t>
      </w:r>
      <w:proofErr w:type="spellEnd"/>
      <w:r>
        <w:rPr>
          <w:rtl/>
        </w:rPr>
        <w:t>) آليات استجابة نشطة (</w:t>
      </w:r>
      <w:proofErr w:type="spellStart"/>
      <w:r>
        <w:rPr>
          <w:rtl/>
        </w:rPr>
        <w:t>Active</w:t>
      </w:r>
      <w:proofErr w:type="spellEnd"/>
      <w:r>
        <w:rPr>
          <w:rtl/>
        </w:rPr>
        <w:t xml:space="preserve"> </w:t>
      </w:r>
      <w:proofErr w:type="spellStart"/>
      <w:r>
        <w:rPr>
          <w:rtl/>
        </w:rPr>
        <w:t>Response</w:t>
      </w:r>
      <w:proofErr w:type="spellEnd"/>
      <w:r>
        <w:rPr>
          <w:rtl/>
        </w:rPr>
        <w:t>) محدودة ولا تدعم استجابة ذاتية متقدمة مستقلة.</w:t>
      </w:r>
    </w:p>
    <w:p w:rsidR="0062364F" w:rsidRDefault="00E3680F" w:rsidP="00D7728D">
      <w:pPr>
        <w:pStyle w:val="ListParagraph"/>
        <w:numPr>
          <w:ilvl w:val="0"/>
          <w:numId w:val="2"/>
        </w:numPr>
        <w:spacing w:before="80" w:after="80"/>
        <w:jc w:val="both"/>
      </w:pPr>
      <w:r>
        <w:rPr>
          <w:b/>
          <w:bCs/>
          <w:rtl/>
        </w:rPr>
        <w:t>غياب تتبع سلسلة أسلاف العمليات (</w:t>
      </w:r>
      <w:proofErr w:type="spellStart"/>
      <w:r>
        <w:rPr>
          <w:b/>
          <w:bCs/>
          <w:rtl/>
        </w:rPr>
        <w:t>Process</w:t>
      </w:r>
      <w:proofErr w:type="spellEnd"/>
      <w:r>
        <w:rPr>
          <w:b/>
          <w:bCs/>
          <w:rtl/>
        </w:rPr>
        <w:t xml:space="preserve"> </w:t>
      </w:r>
      <w:proofErr w:type="spellStart"/>
      <w:r>
        <w:rPr>
          <w:b/>
          <w:bCs/>
          <w:rtl/>
        </w:rPr>
        <w:t>Lineage</w:t>
      </w:r>
      <w:proofErr w:type="spellEnd"/>
      <w:r>
        <w:rPr>
          <w:b/>
          <w:bCs/>
          <w:rtl/>
        </w:rPr>
        <w:t xml:space="preserve">): </w:t>
      </w:r>
      <w:r>
        <w:rPr>
          <w:rtl/>
        </w:rPr>
        <w:t>لا توفر المنصة آلية مدمجة لإعادة بناء شجرة العمليات وتتبع العلاقات الأبوية بينها.</w:t>
      </w:r>
    </w:p>
    <w:p w:rsidR="0062364F" w:rsidRDefault="0062364F" w:rsidP="00D7728D">
      <w:pPr>
        <w:jc w:val="both"/>
      </w:pPr>
    </w:p>
    <w:p w:rsidR="0062364F" w:rsidRDefault="00E3680F" w:rsidP="00D7728D">
      <w:pPr>
        <w:bidi/>
        <w:spacing w:before="280" w:after="140"/>
        <w:jc w:val="both"/>
      </w:pPr>
      <w:proofErr w:type="gramStart"/>
      <w:r>
        <w:rPr>
          <w:b/>
          <w:bCs/>
          <w:color w:val="1B3A6B"/>
          <w:sz w:val="30"/>
          <w:szCs w:val="30"/>
          <w:rtl/>
        </w:rPr>
        <w:t xml:space="preserve">2.2.2  </w:t>
      </w:r>
      <w:proofErr w:type="spellStart"/>
      <w:r>
        <w:rPr>
          <w:b/>
          <w:bCs/>
          <w:color w:val="1B3A6B"/>
          <w:sz w:val="30"/>
          <w:szCs w:val="30"/>
          <w:rtl/>
        </w:rPr>
        <w:t>OpenEDR</w:t>
      </w:r>
      <w:proofErr w:type="spellEnd"/>
      <w:proofErr w:type="gramEnd"/>
    </w:p>
    <w:p w:rsidR="0062364F" w:rsidRDefault="00E3680F" w:rsidP="00D7728D">
      <w:pPr>
        <w:bidi/>
        <w:spacing w:before="60" w:after="60"/>
        <w:jc w:val="both"/>
      </w:pPr>
      <w:r>
        <w:rPr>
          <w:rtl/>
        </w:rPr>
        <w:t>(</w:t>
      </w:r>
      <w:proofErr w:type="spellStart"/>
      <w:r>
        <w:rPr>
          <w:rtl/>
        </w:rPr>
        <w:t>OpenEDR</w:t>
      </w:r>
      <w:proofErr w:type="spellEnd"/>
      <w:r>
        <w:rPr>
          <w:rtl/>
        </w:rPr>
        <w:t>) هو مشروع مفتوح المصدر أطلقته شركة (</w:t>
      </w:r>
      <w:proofErr w:type="spellStart"/>
      <w:r>
        <w:rPr>
          <w:rtl/>
        </w:rPr>
        <w:t>Comodo</w:t>
      </w:r>
      <w:proofErr w:type="spellEnd"/>
      <w:r>
        <w:rPr>
          <w:rtl/>
        </w:rPr>
        <w:t>) — المعروفة حالياً بـ(</w:t>
      </w:r>
      <w:proofErr w:type="spellStart"/>
      <w:r>
        <w:rPr>
          <w:rtl/>
        </w:rPr>
        <w:t>Xcitium</w:t>
      </w:r>
      <w:proofErr w:type="spellEnd"/>
      <w:r>
        <w:rPr>
          <w:rtl/>
        </w:rPr>
        <w:t>) — بهدف توفير حل كشف واستجابة مفتوح يتيح رؤية شاملة لنشاط نقاط النهاية. يوفر المشروع قدرات مراقبة العمليات والملفات والسجل (</w:t>
      </w:r>
      <w:proofErr w:type="spellStart"/>
      <w:r>
        <w:rPr>
          <w:rtl/>
        </w:rPr>
        <w:t>Registry</w:t>
      </w:r>
      <w:proofErr w:type="spellEnd"/>
      <w:r>
        <w:rPr>
          <w:rtl/>
        </w:rPr>
        <w:t>) على مستوى نظام التشغيل (</w:t>
      </w:r>
      <w:proofErr w:type="spellStart"/>
      <w:r>
        <w:rPr>
          <w:rtl/>
        </w:rPr>
        <w:t>Windows</w:t>
      </w:r>
      <w:proofErr w:type="spellEnd"/>
      <w:r>
        <w:rPr>
          <w:rtl/>
        </w:rPr>
        <w:t>) [4].</w:t>
      </w:r>
    </w:p>
    <w:p w:rsidR="0062364F" w:rsidRDefault="00E3680F" w:rsidP="00D7728D">
      <w:pPr>
        <w:bidi/>
        <w:spacing w:before="140" w:after="60"/>
        <w:jc w:val="both"/>
      </w:pPr>
      <w:r>
        <w:rPr>
          <w:b/>
          <w:bCs/>
          <w:color w:val="1B3A6B"/>
          <w:rtl/>
        </w:rPr>
        <w:t>القيود الرئيسة:</w:t>
      </w:r>
    </w:p>
    <w:p w:rsidR="0062364F" w:rsidRDefault="00E3680F" w:rsidP="00D7728D">
      <w:pPr>
        <w:pStyle w:val="ListParagraph"/>
        <w:numPr>
          <w:ilvl w:val="0"/>
          <w:numId w:val="2"/>
        </w:numPr>
        <w:spacing w:before="80" w:after="80"/>
        <w:jc w:val="both"/>
      </w:pPr>
      <w:r>
        <w:rPr>
          <w:b/>
          <w:bCs/>
          <w:rtl/>
        </w:rPr>
        <w:t xml:space="preserve">تراجع نشاط التطوير: </w:t>
      </w:r>
      <w:r>
        <w:rPr>
          <w:rtl/>
        </w:rPr>
        <w:t>شهد المشروع تراجعاً ملحوظاً في وتيرة التحديثات مما يثير تساؤلات حول استدامته.</w:t>
      </w:r>
    </w:p>
    <w:p w:rsidR="0062364F" w:rsidRDefault="00E3680F" w:rsidP="00D7728D">
      <w:pPr>
        <w:pStyle w:val="ListParagraph"/>
        <w:numPr>
          <w:ilvl w:val="0"/>
          <w:numId w:val="2"/>
        </w:numPr>
        <w:spacing w:before="80" w:after="80"/>
        <w:jc w:val="both"/>
      </w:pPr>
      <w:r>
        <w:rPr>
          <w:b/>
          <w:bCs/>
          <w:rtl/>
        </w:rPr>
        <w:t xml:space="preserve">توثيق غير مكتمل: </w:t>
      </w:r>
      <w:r>
        <w:rPr>
          <w:rtl/>
        </w:rPr>
        <w:t>يفتقر المشروع إلى وثائق شاملة تغطي بنية النظام الداخلية وطريقة التهيئة.</w:t>
      </w:r>
    </w:p>
    <w:p w:rsidR="0062364F" w:rsidRDefault="00E3680F" w:rsidP="00D7728D">
      <w:pPr>
        <w:pStyle w:val="ListParagraph"/>
        <w:numPr>
          <w:ilvl w:val="0"/>
          <w:numId w:val="2"/>
        </w:numPr>
        <w:spacing w:before="80" w:after="80"/>
        <w:jc w:val="both"/>
      </w:pPr>
      <w:r>
        <w:rPr>
          <w:b/>
          <w:bCs/>
          <w:rtl/>
        </w:rPr>
        <w:t xml:space="preserve">غياب محرك تحليل سلوكي مدمج: </w:t>
      </w:r>
      <w:r>
        <w:rPr>
          <w:rtl/>
        </w:rPr>
        <w:t>لا يتضمن (</w:t>
      </w:r>
      <w:proofErr w:type="spellStart"/>
      <w:r>
        <w:rPr>
          <w:rtl/>
        </w:rPr>
        <w:t>OpenEDR</w:t>
      </w:r>
      <w:proofErr w:type="spellEnd"/>
      <w:r>
        <w:rPr>
          <w:rtl/>
        </w:rPr>
        <w:t>) محرك كشف سلوكي يعتمد على قواعد معيارية مفتوحة مثل (</w:t>
      </w:r>
      <w:proofErr w:type="spellStart"/>
      <w:r>
        <w:rPr>
          <w:rtl/>
        </w:rPr>
        <w:t>Sigma</w:t>
      </w:r>
      <w:proofErr w:type="spellEnd"/>
      <w:r>
        <w:rPr>
          <w:rtl/>
        </w:rPr>
        <w:t>).</w:t>
      </w:r>
    </w:p>
    <w:p w:rsidR="0062364F" w:rsidRDefault="00E3680F" w:rsidP="00D7728D">
      <w:pPr>
        <w:pStyle w:val="ListParagraph"/>
        <w:numPr>
          <w:ilvl w:val="0"/>
          <w:numId w:val="2"/>
        </w:numPr>
        <w:spacing w:before="80" w:after="80"/>
        <w:jc w:val="both"/>
      </w:pPr>
      <w:r>
        <w:rPr>
          <w:b/>
          <w:bCs/>
          <w:rtl/>
        </w:rPr>
        <w:t xml:space="preserve">محدودية لوحة الإدارة المركزية: </w:t>
      </w:r>
      <w:r>
        <w:rPr>
          <w:rtl/>
        </w:rPr>
        <w:t>لا يوفر المشروع لوحة إدارة ويب متكاملة تدعم مسار عمل المحلل الأمني.</w:t>
      </w:r>
    </w:p>
    <w:p w:rsidR="0062364F" w:rsidRDefault="00E3680F" w:rsidP="00D7728D">
      <w:pPr>
        <w:pStyle w:val="ListParagraph"/>
        <w:numPr>
          <w:ilvl w:val="0"/>
          <w:numId w:val="2"/>
        </w:numPr>
        <w:spacing w:before="80" w:after="80"/>
        <w:jc w:val="both"/>
      </w:pPr>
      <w:r>
        <w:rPr>
          <w:b/>
          <w:bCs/>
          <w:rtl/>
        </w:rPr>
        <w:t xml:space="preserve">ضعف دعم المجتمع: </w:t>
      </w:r>
      <w:r>
        <w:rPr>
          <w:rtl/>
        </w:rPr>
        <w:t>مجتمع أصغر حجماً وأقل نشاطاً مقارنةً بحلول أخرى كـ(</w:t>
      </w:r>
      <w:proofErr w:type="spellStart"/>
      <w:r>
        <w:rPr>
          <w:rtl/>
        </w:rPr>
        <w:t>Wazuh</w:t>
      </w:r>
      <w:proofErr w:type="spellEnd"/>
      <w:r>
        <w:rPr>
          <w:rtl/>
        </w:rPr>
        <w:t>).</w:t>
      </w:r>
    </w:p>
    <w:p w:rsidR="0062364F" w:rsidRDefault="0062364F" w:rsidP="00D7728D">
      <w:pPr>
        <w:jc w:val="both"/>
      </w:pPr>
    </w:p>
    <w:p w:rsidR="00D7728D" w:rsidRDefault="00D7728D" w:rsidP="00D7728D">
      <w:pPr>
        <w:jc w:val="both"/>
      </w:pPr>
    </w:p>
    <w:p w:rsidR="00D7728D" w:rsidRDefault="00D7728D" w:rsidP="00D7728D">
      <w:pPr>
        <w:jc w:val="both"/>
      </w:pPr>
    </w:p>
    <w:p w:rsidR="00D7728D" w:rsidRDefault="00D7728D" w:rsidP="00D7728D">
      <w:pPr>
        <w:jc w:val="both"/>
      </w:pPr>
    </w:p>
    <w:p w:rsidR="0062364F" w:rsidRDefault="00E3680F" w:rsidP="00D7728D">
      <w:pPr>
        <w:bidi/>
        <w:spacing w:before="280" w:after="140"/>
        <w:jc w:val="both"/>
      </w:pPr>
      <w:proofErr w:type="gramStart"/>
      <w:r>
        <w:rPr>
          <w:b/>
          <w:bCs/>
          <w:color w:val="1B3A6B"/>
          <w:sz w:val="30"/>
          <w:szCs w:val="30"/>
          <w:rtl/>
        </w:rPr>
        <w:lastRenderedPageBreak/>
        <w:t xml:space="preserve">2.2.3  </w:t>
      </w:r>
      <w:proofErr w:type="spellStart"/>
      <w:r>
        <w:rPr>
          <w:b/>
          <w:bCs/>
          <w:color w:val="1B3A6B"/>
          <w:sz w:val="30"/>
          <w:szCs w:val="30"/>
          <w:rtl/>
        </w:rPr>
        <w:t>Velociraptor</w:t>
      </w:r>
      <w:proofErr w:type="spellEnd"/>
      <w:proofErr w:type="gramEnd"/>
    </w:p>
    <w:p w:rsidR="0062364F" w:rsidRDefault="00E3680F" w:rsidP="00D7728D">
      <w:pPr>
        <w:bidi/>
        <w:spacing w:before="60" w:after="60"/>
        <w:jc w:val="both"/>
      </w:pPr>
      <w:r>
        <w:rPr>
          <w:rtl/>
        </w:rPr>
        <w:t>(</w:t>
      </w:r>
      <w:proofErr w:type="spellStart"/>
      <w:r>
        <w:rPr>
          <w:rtl/>
        </w:rPr>
        <w:t>Velociraptor</w:t>
      </w:r>
      <w:proofErr w:type="spellEnd"/>
      <w:r>
        <w:rPr>
          <w:rtl/>
        </w:rPr>
        <w:t xml:space="preserve">) هو أداة مفتوحة المصدر متخصصة في التحقيق الجنائي الرقمي والاستجابة للحوادث (DFIR). يتميز باستخدام لغة استعلام خاصة تُعرف بـ(VQL — </w:t>
      </w:r>
      <w:proofErr w:type="spellStart"/>
      <w:r>
        <w:rPr>
          <w:rtl/>
        </w:rPr>
        <w:t>Velociraptor</w:t>
      </w:r>
      <w:proofErr w:type="spellEnd"/>
      <w:r>
        <w:rPr>
          <w:rtl/>
        </w:rPr>
        <w:t xml:space="preserve"> </w:t>
      </w:r>
      <w:proofErr w:type="spellStart"/>
      <w:r>
        <w:rPr>
          <w:rtl/>
        </w:rPr>
        <w:t>Query</w:t>
      </w:r>
      <w:proofErr w:type="spellEnd"/>
      <w:r>
        <w:rPr>
          <w:rtl/>
        </w:rPr>
        <w:t xml:space="preserve"> </w:t>
      </w:r>
      <w:proofErr w:type="spellStart"/>
      <w:r>
        <w:rPr>
          <w:rtl/>
        </w:rPr>
        <w:t>Language</w:t>
      </w:r>
      <w:proofErr w:type="spellEnd"/>
      <w:r>
        <w:rPr>
          <w:rtl/>
        </w:rPr>
        <w:t>) تتيح جمع البيانات من نقاط النهاية بمرونة عالية [5].</w:t>
      </w:r>
    </w:p>
    <w:p w:rsidR="0062364F" w:rsidRDefault="00E3680F" w:rsidP="00D7728D">
      <w:pPr>
        <w:bidi/>
        <w:spacing w:before="140" w:after="60"/>
        <w:jc w:val="both"/>
      </w:pPr>
      <w:r>
        <w:rPr>
          <w:b/>
          <w:bCs/>
          <w:color w:val="1B3A6B"/>
          <w:rtl/>
        </w:rPr>
        <w:t>القيود الرئيسة:</w:t>
      </w:r>
    </w:p>
    <w:p w:rsidR="0062364F" w:rsidRDefault="00E3680F" w:rsidP="00D7728D">
      <w:pPr>
        <w:pStyle w:val="ListParagraph"/>
        <w:numPr>
          <w:ilvl w:val="0"/>
          <w:numId w:val="2"/>
        </w:numPr>
        <w:spacing w:before="80" w:after="80"/>
        <w:jc w:val="both"/>
      </w:pPr>
      <w:r>
        <w:rPr>
          <w:b/>
          <w:bCs/>
          <w:rtl/>
        </w:rPr>
        <w:t xml:space="preserve">التركيز على الاستجابة بعد الحادثة لا الكشف المستمر: </w:t>
      </w:r>
      <w:r>
        <w:rPr>
          <w:rtl/>
        </w:rPr>
        <w:t>صُمّم (</w:t>
      </w:r>
      <w:proofErr w:type="spellStart"/>
      <w:r>
        <w:rPr>
          <w:rtl/>
        </w:rPr>
        <w:t>Velociraptor</w:t>
      </w:r>
      <w:proofErr w:type="spellEnd"/>
      <w:r>
        <w:rPr>
          <w:rtl/>
        </w:rPr>
        <w:t>) أساساً لجمع الأدلة والتحقيق بعد وقوع الحوادث.</w:t>
      </w:r>
    </w:p>
    <w:p w:rsidR="0062364F" w:rsidRDefault="00E3680F" w:rsidP="00D7728D">
      <w:pPr>
        <w:pStyle w:val="ListParagraph"/>
        <w:numPr>
          <w:ilvl w:val="0"/>
          <w:numId w:val="2"/>
        </w:numPr>
        <w:spacing w:before="80" w:after="80"/>
        <w:jc w:val="both"/>
      </w:pPr>
      <w:r>
        <w:rPr>
          <w:b/>
          <w:bCs/>
          <w:rtl/>
        </w:rPr>
        <w:t xml:space="preserve">الحاجة إلى إتقان لغة VQL: </w:t>
      </w:r>
      <w:r>
        <w:rPr>
          <w:rtl/>
        </w:rPr>
        <w:t>لغة غير معيارية واسعة الانتشار مثل (</w:t>
      </w:r>
      <w:proofErr w:type="spellStart"/>
      <w:r>
        <w:rPr>
          <w:rtl/>
        </w:rPr>
        <w:t>Sigma</w:t>
      </w:r>
      <w:proofErr w:type="spellEnd"/>
      <w:r>
        <w:rPr>
          <w:rtl/>
        </w:rPr>
        <w:t>)، مما يرفع حاجز الدخول.</w:t>
      </w:r>
    </w:p>
    <w:p w:rsidR="0062364F" w:rsidRDefault="00E3680F" w:rsidP="00D7728D">
      <w:pPr>
        <w:pStyle w:val="ListParagraph"/>
        <w:numPr>
          <w:ilvl w:val="0"/>
          <w:numId w:val="2"/>
        </w:numPr>
        <w:spacing w:before="80" w:after="80"/>
        <w:jc w:val="both"/>
      </w:pPr>
      <w:r>
        <w:rPr>
          <w:b/>
          <w:bCs/>
          <w:rtl/>
        </w:rPr>
        <w:t xml:space="preserve">غياب محرك كشف في الزمن الحقيقي: </w:t>
      </w:r>
      <w:r>
        <w:rPr>
          <w:rtl/>
        </w:rPr>
        <w:t>لا يتضمن محرك مطابقة قواعد يعمل بشكل مستمر على تدفق الأحداث.</w:t>
      </w:r>
    </w:p>
    <w:p w:rsidR="0062364F" w:rsidRDefault="00E3680F" w:rsidP="00D7728D">
      <w:pPr>
        <w:pStyle w:val="ListParagraph"/>
        <w:numPr>
          <w:ilvl w:val="0"/>
          <w:numId w:val="2"/>
        </w:numPr>
        <w:spacing w:before="80" w:after="80"/>
        <w:jc w:val="both"/>
      </w:pPr>
      <w:r>
        <w:rPr>
          <w:b/>
          <w:bCs/>
          <w:rtl/>
        </w:rPr>
        <w:t xml:space="preserve">محدودية الاستجابة الآلية المستقلة: </w:t>
      </w:r>
      <w:r>
        <w:rPr>
          <w:rtl/>
        </w:rPr>
        <w:t>لا يوفر محرك استجابة ذاتي مستقل في حالة انقطاع الاتصال بالخادم.</w:t>
      </w:r>
    </w:p>
    <w:p w:rsidR="0062364F" w:rsidRDefault="00E3680F" w:rsidP="00D7728D">
      <w:pPr>
        <w:pStyle w:val="ListParagraph"/>
        <w:numPr>
          <w:ilvl w:val="0"/>
          <w:numId w:val="2"/>
        </w:numPr>
        <w:spacing w:before="80" w:after="80"/>
        <w:jc w:val="both"/>
      </w:pPr>
      <w:r>
        <w:rPr>
          <w:b/>
          <w:bCs/>
          <w:rtl/>
        </w:rPr>
        <w:t xml:space="preserve">لا يُصنَّف كمنصة EDR متكاملة: </w:t>
      </w:r>
      <w:r>
        <w:rPr>
          <w:rtl/>
        </w:rPr>
        <w:t xml:space="preserve">يفتقر إلى مكونات أساسية مثل التقييم </w:t>
      </w:r>
      <w:proofErr w:type="spellStart"/>
      <w:r>
        <w:rPr>
          <w:rtl/>
        </w:rPr>
        <w:t>السياقي</w:t>
      </w:r>
      <w:proofErr w:type="spellEnd"/>
      <w:r>
        <w:rPr>
          <w:rtl/>
        </w:rPr>
        <w:t xml:space="preserve"> للمخاطر وإدارة السياسات المركزية.</w:t>
      </w:r>
    </w:p>
    <w:p w:rsidR="0062364F" w:rsidRDefault="0062364F" w:rsidP="00D7728D">
      <w:pPr>
        <w:jc w:val="both"/>
      </w:pPr>
    </w:p>
    <w:p w:rsidR="0062364F" w:rsidRDefault="00E3680F" w:rsidP="00D7728D">
      <w:pPr>
        <w:bidi/>
        <w:spacing w:before="280" w:after="140"/>
        <w:jc w:val="both"/>
      </w:pPr>
      <w:proofErr w:type="gramStart"/>
      <w:r>
        <w:rPr>
          <w:b/>
          <w:bCs/>
          <w:color w:val="1B3A6B"/>
          <w:sz w:val="30"/>
          <w:szCs w:val="30"/>
          <w:rtl/>
        </w:rPr>
        <w:t>2.2.4  OSSEC</w:t>
      </w:r>
      <w:proofErr w:type="gramEnd"/>
    </w:p>
    <w:p w:rsidR="0062364F" w:rsidRDefault="00E3680F" w:rsidP="00D7728D">
      <w:pPr>
        <w:bidi/>
        <w:spacing w:before="60" w:after="60"/>
        <w:jc w:val="both"/>
      </w:pPr>
      <w:r>
        <w:rPr>
          <w:rtl/>
        </w:rPr>
        <w:t>(OSSEC) هو نظام كشف تسلل مُستضاف (</w:t>
      </w:r>
      <w:proofErr w:type="spellStart"/>
      <w:r>
        <w:rPr>
          <w:rtl/>
        </w:rPr>
        <w:t>Host-Based</w:t>
      </w:r>
      <w:proofErr w:type="spellEnd"/>
      <w:r>
        <w:rPr>
          <w:rtl/>
        </w:rPr>
        <w:t xml:space="preserve"> </w:t>
      </w:r>
      <w:proofErr w:type="spellStart"/>
      <w:r>
        <w:rPr>
          <w:rtl/>
        </w:rPr>
        <w:t>Intrusion</w:t>
      </w:r>
      <w:proofErr w:type="spellEnd"/>
      <w:r>
        <w:rPr>
          <w:rtl/>
        </w:rPr>
        <w:t xml:space="preserve"> </w:t>
      </w:r>
      <w:proofErr w:type="spellStart"/>
      <w:r>
        <w:rPr>
          <w:rtl/>
        </w:rPr>
        <w:t>Detection</w:t>
      </w:r>
      <w:proofErr w:type="spellEnd"/>
      <w:r>
        <w:rPr>
          <w:rtl/>
        </w:rPr>
        <w:t xml:space="preserve"> </w:t>
      </w:r>
      <w:proofErr w:type="spellStart"/>
      <w:r>
        <w:rPr>
          <w:rtl/>
        </w:rPr>
        <w:t>System</w:t>
      </w:r>
      <w:proofErr w:type="spellEnd"/>
      <w:r>
        <w:rPr>
          <w:rtl/>
        </w:rPr>
        <w:t xml:space="preserve"> — HIDS) مفتوح المصدر، يُعدّ من أقدم الحلول وأكثرها نضجاً. يوفر النظام قدرات تحليل السجلات ومراقبة سلامة الملفات وكشف الجذور الخفية (</w:t>
      </w:r>
      <w:proofErr w:type="spellStart"/>
      <w:r>
        <w:rPr>
          <w:rtl/>
        </w:rPr>
        <w:t>Rootkit</w:t>
      </w:r>
      <w:proofErr w:type="spellEnd"/>
      <w:r>
        <w:rPr>
          <w:rtl/>
        </w:rPr>
        <w:t xml:space="preserve"> </w:t>
      </w:r>
      <w:proofErr w:type="spellStart"/>
      <w:r>
        <w:rPr>
          <w:rtl/>
        </w:rPr>
        <w:t>Detection</w:t>
      </w:r>
      <w:proofErr w:type="spellEnd"/>
      <w:r>
        <w:rPr>
          <w:rtl/>
        </w:rPr>
        <w:t>) والاستجابة النشطة الأساسية [6].</w:t>
      </w:r>
    </w:p>
    <w:p w:rsidR="0062364F" w:rsidRDefault="00E3680F" w:rsidP="00D7728D">
      <w:pPr>
        <w:bidi/>
        <w:spacing w:before="140" w:after="60"/>
        <w:jc w:val="both"/>
      </w:pPr>
      <w:r>
        <w:rPr>
          <w:b/>
          <w:bCs/>
          <w:color w:val="1B3A6B"/>
          <w:rtl/>
        </w:rPr>
        <w:t>القيود الرئيسة:</w:t>
      </w:r>
    </w:p>
    <w:p w:rsidR="0062364F" w:rsidRDefault="00E3680F" w:rsidP="00D7728D">
      <w:pPr>
        <w:pStyle w:val="ListParagraph"/>
        <w:numPr>
          <w:ilvl w:val="0"/>
          <w:numId w:val="2"/>
        </w:numPr>
        <w:spacing w:before="80" w:after="80"/>
        <w:jc w:val="both"/>
      </w:pPr>
      <w:r>
        <w:rPr>
          <w:b/>
          <w:bCs/>
          <w:rtl/>
        </w:rPr>
        <w:t xml:space="preserve">بنية تقنية قديمة: </w:t>
      </w:r>
      <w:r>
        <w:rPr>
          <w:rtl/>
        </w:rPr>
        <w:t>لم تواكب التطورات الحديثة في مجال أمن نقاط النهاية، مما يحدّ من قابليته للتوسع الأفقي.</w:t>
      </w:r>
    </w:p>
    <w:p w:rsidR="0062364F" w:rsidRDefault="00E3680F" w:rsidP="00D7728D">
      <w:pPr>
        <w:pStyle w:val="ListParagraph"/>
        <w:numPr>
          <w:ilvl w:val="0"/>
          <w:numId w:val="2"/>
        </w:numPr>
        <w:spacing w:before="80" w:after="80"/>
        <w:jc w:val="both"/>
      </w:pPr>
      <w:r>
        <w:rPr>
          <w:b/>
          <w:bCs/>
          <w:rtl/>
        </w:rPr>
        <w:t xml:space="preserve">الاعتماد الحصري على تحليل السجلات: </w:t>
      </w:r>
      <w:r>
        <w:rPr>
          <w:rtl/>
        </w:rPr>
        <w:t>لا يوفر (OSSEC) مراقبة على مستوى نواة نظام التشغيل ولا يدعم (ETW).</w:t>
      </w:r>
    </w:p>
    <w:p w:rsidR="0062364F" w:rsidRDefault="00E3680F" w:rsidP="00D7728D">
      <w:pPr>
        <w:pStyle w:val="ListParagraph"/>
        <w:numPr>
          <w:ilvl w:val="0"/>
          <w:numId w:val="2"/>
        </w:numPr>
        <w:spacing w:before="80" w:after="80"/>
        <w:jc w:val="both"/>
      </w:pPr>
      <w:r>
        <w:rPr>
          <w:b/>
          <w:bCs/>
          <w:rtl/>
        </w:rPr>
        <w:t xml:space="preserve">غياب واجهة إدارة ويب حديثة: </w:t>
      </w:r>
      <w:r>
        <w:rPr>
          <w:rtl/>
        </w:rPr>
        <w:t>يحتاج المستخدمون إلى أدوات خارجية أو واجهة سطر الأوامر للتعامل مع النظام.</w:t>
      </w:r>
    </w:p>
    <w:p w:rsidR="0062364F" w:rsidRDefault="00E3680F" w:rsidP="00D7728D">
      <w:pPr>
        <w:pStyle w:val="ListParagraph"/>
        <w:numPr>
          <w:ilvl w:val="0"/>
          <w:numId w:val="2"/>
        </w:numPr>
        <w:spacing w:before="80" w:after="80"/>
        <w:jc w:val="both"/>
      </w:pPr>
      <w:r>
        <w:rPr>
          <w:b/>
          <w:bCs/>
          <w:rtl/>
        </w:rPr>
        <w:t xml:space="preserve">صيغة قواعد معقدة وخاصة: </w:t>
      </w:r>
      <w:r>
        <w:rPr>
          <w:rtl/>
        </w:rPr>
        <w:t>تعتمد صيغة (XML) خاصة تختلف عن معيار (</w:t>
      </w:r>
      <w:proofErr w:type="spellStart"/>
      <w:r>
        <w:rPr>
          <w:rtl/>
        </w:rPr>
        <w:t>Sigma</w:t>
      </w:r>
      <w:proofErr w:type="spellEnd"/>
      <w:r>
        <w:rPr>
          <w:rtl/>
        </w:rPr>
        <w:t>)، مما يصعّب تبادل القواعد.</w:t>
      </w:r>
    </w:p>
    <w:p w:rsidR="0062364F" w:rsidRDefault="00E3680F" w:rsidP="007B346E">
      <w:pPr>
        <w:pStyle w:val="ListParagraph"/>
        <w:numPr>
          <w:ilvl w:val="0"/>
          <w:numId w:val="2"/>
        </w:numPr>
        <w:spacing w:before="80" w:after="80"/>
        <w:jc w:val="both"/>
      </w:pPr>
      <w:r>
        <w:rPr>
          <w:b/>
          <w:bCs/>
          <w:rtl/>
        </w:rPr>
        <w:t xml:space="preserve">محدودية التحليل السلوكي: </w:t>
      </w:r>
      <w:r>
        <w:rPr>
          <w:rtl/>
        </w:rPr>
        <w:t>يقتصر الكشف على مطابقة الأنماط في السجلات النصية دون تحليل سلوكي حقيقي.</w:t>
      </w:r>
    </w:p>
    <w:p w:rsidR="0062364F" w:rsidRDefault="00A903EC" w:rsidP="00D7728D">
      <w:pPr>
        <w:bidi/>
        <w:spacing w:before="280" w:after="140"/>
        <w:jc w:val="both"/>
      </w:pPr>
      <w:proofErr w:type="gramStart"/>
      <w:r>
        <w:rPr>
          <w:b/>
          <w:bCs/>
          <w:color w:val="1B3A6B"/>
          <w:sz w:val="30"/>
          <w:szCs w:val="30"/>
          <w:rtl/>
        </w:rPr>
        <w:t xml:space="preserve">2.2.5  </w:t>
      </w:r>
      <w:proofErr w:type="spellStart"/>
      <w:r>
        <w:rPr>
          <w:b/>
          <w:bCs/>
          <w:color w:val="1B3A6B"/>
          <w:sz w:val="30"/>
          <w:szCs w:val="30"/>
          <w:rtl/>
        </w:rPr>
        <w:t>Elastic</w:t>
      </w:r>
      <w:proofErr w:type="spellEnd"/>
      <w:proofErr w:type="gramEnd"/>
      <w:r>
        <w:rPr>
          <w:b/>
          <w:bCs/>
          <w:color w:val="1B3A6B"/>
          <w:sz w:val="30"/>
          <w:szCs w:val="30"/>
          <w:rtl/>
        </w:rPr>
        <w:t xml:space="preserve"> </w:t>
      </w:r>
      <w:proofErr w:type="spellStart"/>
      <w:r>
        <w:rPr>
          <w:b/>
          <w:bCs/>
          <w:color w:val="1B3A6B"/>
          <w:sz w:val="30"/>
          <w:szCs w:val="30"/>
          <w:rtl/>
        </w:rPr>
        <w:t>Security</w:t>
      </w:r>
      <w:proofErr w:type="spellEnd"/>
      <w:r>
        <w:rPr>
          <w:b/>
          <w:bCs/>
          <w:color w:val="1B3A6B"/>
          <w:sz w:val="30"/>
          <w:szCs w:val="30"/>
          <w:rtl/>
        </w:rPr>
        <w:t xml:space="preserve"> </w:t>
      </w:r>
      <w:r>
        <w:rPr>
          <w:b/>
          <w:bCs/>
          <w:color w:val="1B3A6B"/>
          <w:sz w:val="30"/>
          <w:szCs w:val="30"/>
        </w:rPr>
        <w:t>)</w:t>
      </w:r>
      <w:proofErr w:type="spellStart"/>
      <w:r w:rsidR="00E3680F">
        <w:rPr>
          <w:b/>
          <w:bCs/>
          <w:color w:val="1B3A6B"/>
          <w:sz w:val="30"/>
          <w:szCs w:val="30"/>
          <w:rtl/>
        </w:rPr>
        <w:t>Endpoint</w:t>
      </w:r>
      <w:proofErr w:type="spellEnd"/>
      <w:r w:rsidR="00E3680F">
        <w:rPr>
          <w:b/>
          <w:bCs/>
          <w:color w:val="1B3A6B"/>
          <w:sz w:val="30"/>
          <w:szCs w:val="30"/>
          <w:rtl/>
        </w:rPr>
        <w:t>)</w:t>
      </w:r>
    </w:p>
    <w:p w:rsidR="0062364F" w:rsidRDefault="00E3680F" w:rsidP="00D7728D">
      <w:pPr>
        <w:bidi/>
        <w:spacing w:before="60" w:after="60"/>
        <w:jc w:val="both"/>
      </w:pPr>
      <w:r>
        <w:rPr>
          <w:rtl/>
        </w:rPr>
        <w:t>يوفر (</w:t>
      </w:r>
      <w:proofErr w:type="spellStart"/>
      <w:r>
        <w:rPr>
          <w:rtl/>
        </w:rPr>
        <w:t>Elastic</w:t>
      </w:r>
      <w:proofErr w:type="spellEnd"/>
      <w:r>
        <w:rPr>
          <w:rtl/>
        </w:rPr>
        <w:t xml:space="preserve"> </w:t>
      </w:r>
      <w:proofErr w:type="spellStart"/>
      <w:r>
        <w:rPr>
          <w:rtl/>
        </w:rPr>
        <w:t>Security</w:t>
      </w:r>
      <w:proofErr w:type="spellEnd"/>
      <w:r>
        <w:rPr>
          <w:rtl/>
        </w:rPr>
        <w:t>) قدرات كشف واستجابة على نقاط النهاية ضمن منظومة (</w:t>
      </w:r>
      <w:proofErr w:type="spellStart"/>
      <w:r>
        <w:rPr>
          <w:rtl/>
        </w:rPr>
        <w:t>Elastic</w:t>
      </w:r>
      <w:proofErr w:type="spellEnd"/>
      <w:r>
        <w:rPr>
          <w:rtl/>
        </w:rPr>
        <w:t xml:space="preserve"> </w:t>
      </w:r>
      <w:proofErr w:type="spellStart"/>
      <w:r>
        <w:rPr>
          <w:rtl/>
        </w:rPr>
        <w:t>Stack</w:t>
      </w:r>
      <w:proofErr w:type="spellEnd"/>
      <w:r>
        <w:rPr>
          <w:rtl/>
        </w:rPr>
        <w:t>)، ويعتمد على (</w:t>
      </w:r>
      <w:proofErr w:type="spellStart"/>
      <w:r>
        <w:rPr>
          <w:rtl/>
        </w:rPr>
        <w:t>Elastic</w:t>
      </w:r>
      <w:proofErr w:type="spellEnd"/>
      <w:r>
        <w:rPr>
          <w:rtl/>
        </w:rPr>
        <w:t xml:space="preserve"> </w:t>
      </w:r>
      <w:proofErr w:type="spellStart"/>
      <w:r>
        <w:rPr>
          <w:rtl/>
        </w:rPr>
        <w:t>Agent</w:t>
      </w:r>
      <w:proofErr w:type="spellEnd"/>
      <w:r>
        <w:rPr>
          <w:rtl/>
        </w:rPr>
        <w:t>) لجمع البيانات و(</w:t>
      </w:r>
      <w:proofErr w:type="spellStart"/>
      <w:r>
        <w:rPr>
          <w:rtl/>
        </w:rPr>
        <w:t>Elasticsearch</w:t>
      </w:r>
      <w:proofErr w:type="spellEnd"/>
      <w:r>
        <w:rPr>
          <w:rtl/>
        </w:rPr>
        <w:t>) للفهرسة والبحث و(</w:t>
      </w:r>
      <w:proofErr w:type="spellStart"/>
      <w:r>
        <w:rPr>
          <w:rtl/>
        </w:rPr>
        <w:t>Kibana</w:t>
      </w:r>
      <w:proofErr w:type="spellEnd"/>
      <w:r>
        <w:rPr>
          <w:rtl/>
        </w:rPr>
        <w:t>) للتصوير البياني. يتميز الحل بقدرات بحث وتحليل قوية وتجربة تصوير بياني متقدمة [7].</w:t>
      </w:r>
    </w:p>
    <w:p w:rsidR="0062364F" w:rsidRDefault="00E3680F" w:rsidP="00D7728D">
      <w:pPr>
        <w:bidi/>
        <w:spacing w:before="140" w:after="60"/>
        <w:jc w:val="both"/>
      </w:pPr>
      <w:r>
        <w:rPr>
          <w:b/>
          <w:bCs/>
          <w:color w:val="1B3A6B"/>
          <w:rtl/>
        </w:rPr>
        <w:t>القيود الرئيسة:</w:t>
      </w:r>
    </w:p>
    <w:p w:rsidR="0062364F" w:rsidRDefault="00E3680F" w:rsidP="00D7728D">
      <w:pPr>
        <w:pStyle w:val="ListParagraph"/>
        <w:numPr>
          <w:ilvl w:val="0"/>
          <w:numId w:val="2"/>
        </w:numPr>
        <w:spacing w:before="80" w:after="80"/>
        <w:jc w:val="both"/>
      </w:pPr>
      <w:r>
        <w:rPr>
          <w:b/>
          <w:bCs/>
          <w:rtl/>
        </w:rPr>
        <w:t xml:space="preserve">متطلبات بنية تحتية ضخمة: </w:t>
      </w:r>
      <w:r>
        <w:rPr>
          <w:rtl/>
        </w:rPr>
        <w:t>يتطلب عنقوداً (</w:t>
      </w:r>
      <w:proofErr w:type="spellStart"/>
      <w:r>
        <w:rPr>
          <w:rtl/>
        </w:rPr>
        <w:t>Cluster</w:t>
      </w:r>
      <w:proofErr w:type="spellEnd"/>
      <w:r>
        <w:rPr>
          <w:rtl/>
        </w:rPr>
        <w:t>) من خوادم (</w:t>
      </w:r>
      <w:proofErr w:type="spellStart"/>
      <w:r>
        <w:rPr>
          <w:rtl/>
        </w:rPr>
        <w:t>Elasticsearch</w:t>
      </w:r>
      <w:proofErr w:type="spellEnd"/>
      <w:r>
        <w:rPr>
          <w:rtl/>
        </w:rPr>
        <w:t>) بسعة ذاكرة وتخزين كبيرتين.</w:t>
      </w:r>
    </w:p>
    <w:p w:rsidR="0062364F" w:rsidRDefault="00E3680F" w:rsidP="00D7728D">
      <w:pPr>
        <w:pStyle w:val="ListParagraph"/>
        <w:numPr>
          <w:ilvl w:val="0"/>
          <w:numId w:val="2"/>
        </w:numPr>
        <w:spacing w:before="80" w:after="80"/>
        <w:jc w:val="both"/>
      </w:pPr>
      <w:r>
        <w:rPr>
          <w:b/>
          <w:bCs/>
          <w:rtl/>
        </w:rPr>
        <w:t xml:space="preserve">الميزات المتقدمة تتطلب ترخيصاً مدفوعاً: </w:t>
      </w:r>
      <w:r>
        <w:rPr>
          <w:rtl/>
        </w:rPr>
        <w:t>تقتصر النسخة المجانية (</w:t>
      </w:r>
      <w:proofErr w:type="spellStart"/>
      <w:r>
        <w:rPr>
          <w:rtl/>
        </w:rPr>
        <w:t>Basic</w:t>
      </w:r>
      <w:proofErr w:type="spellEnd"/>
      <w:r>
        <w:rPr>
          <w:rtl/>
        </w:rPr>
        <w:t>) على ميزات أساسية.</w:t>
      </w:r>
    </w:p>
    <w:p w:rsidR="0062364F" w:rsidRDefault="00E3680F" w:rsidP="00D7728D">
      <w:pPr>
        <w:pStyle w:val="ListParagraph"/>
        <w:numPr>
          <w:ilvl w:val="0"/>
          <w:numId w:val="2"/>
        </w:numPr>
        <w:spacing w:before="80" w:after="80"/>
        <w:jc w:val="both"/>
      </w:pPr>
      <w:r>
        <w:rPr>
          <w:b/>
          <w:bCs/>
          <w:rtl/>
        </w:rPr>
        <w:t xml:space="preserve">تعقيد النشر والإدارة: </w:t>
      </w:r>
      <w:r>
        <w:rPr>
          <w:rtl/>
        </w:rPr>
        <w:t>تتطلب إدارة عنقود (</w:t>
      </w:r>
      <w:proofErr w:type="spellStart"/>
      <w:r>
        <w:rPr>
          <w:rtl/>
        </w:rPr>
        <w:t>Elasticsearch</w:t>
      </w:r>
      <w:proofErr w:type="spellEnd"/>
      <w:r>
        <w:rPr>
          <w:rtl/>
        </w:rPr>
        <w:t>) خبرة تقنية متخصصة.</w:t>
      </w:r>
    </w:p>
    <w:p w:rsidR="0062364F" w:rsidRDefault="00E3680F" w:rsidP="00D7728D">
      <w:pPr>
        <w:pStyle w:val="ListParagraph"/>
        <w:numPr>
          <w:ilvl w:val="0"/>
          <w:numId w:val="2"/>
        </w:numPr>
        <w:spacing w:before="80" w:after="80"/>
        <w:jc w:val="both"/>
      </w:pPr>
      <w:r>
        <w:rPr>
          <w:b/>
          <w:bCs/>
          <w:rtl/>
        </w:rPr>
        <w:t xml:space="preserve">محدودية الاستجابة المستقلة على الوكيل: </w:t>
      </w:r>
      <w:r>
        <w:rPr>
          <w:rtl/>
        </w:rPr>
        <w:t>يعتمد على الاتصال بالخادم المركزي لتلقي أوامر الاستجابة.</w:t>
      </w:r>
    </w:p>
    <w:p w:rsidR="0062364F" w:rsidRDefault="00E3680F" w:rsidP="007B346E">
      <w:pPr>
        <w:pStyle w:val="ListParagraph"/>
        <w:numPr>
          <w:ilvl w:val="0"/>
          <w:numId w:val="2"/>
        </w:numPr>
        <w:spacing w:before="80" w:after="80"/>
        <w:jc w:val="both"/>
      </w:pPr>
      <w:r>
        <w:rPr>
          <w:b/>
          <w:bCs/>
          <w:rtl/>
        </w:rPr>
        <w:t xml:space="preserve">قواعد الكشف بصيغة خاصة: </w:t>
      </w:r>
      <w:r>
        <w:rPr>
          <w:rtl/>
        </w:rPr>
        <w:t xml:space="preserve">يستخدم صيغة (EQL </w:t>
      </w:r>
      <w:proofErr w:type="spellStart"/>
      <w:r>
        <w:rPr>
          <w:rtl/>
        </w:rPr>
        <w:t>وKQL</w:t>
      </w:r>
      <w:proofErr w:type="spellEnd"/>
      <w:r>
        <w:rPr>
          <w:rtl/>
        </w:rPr>
        <w:t>) تختلف عن معيار (</w:t>
      </w:r>
      <w:proofErr w:type="spellStart"/>
      <w:r>
        <w:rPr>
          <w:rtl/>
        </w:rPr>
        <w:t>Sigma</w:t>
      </w:r>
      <w:proofErr w:type="spellEnd"/>
      <w:r>
        <w:rPr>
          <w:rtl/>
        </w:rPr>
        <w:t>).</w:t>
      </w:r>
    </w:p>
    <w:p w:rsidR="0062364F" w:rsidRDefault="00E3680F" w:rsidP="00D7728D">
      <w:pPr>
        <w:bidi/>
        <w:spacing w:before="280" w:after="140"/>
        <w:jc w:val="both"/>
      </w:pPr>
      <w:proofErr w:type="gramStart"/>
      <w:r>
        <w:rPr>
          <w:b/>
          <w:bCs/>
          <w:color w:val="1B3A6B"/>
          <w:sz w:val="30"/>
          <w:szCs w:val="30"/>
          <w:rtl/>
        </w:rPr>
        <w:lastRenderedPageBreak/>
        <w:t>2.2.6  مقارنة</w:t>
      </w:r>
      <w:proofErr w:type="gramEnd"/>
      <w:r>
        <w:rPr>
          <w:b/>
          <w:bCs/>
          <w:color w:val="1B3A6B"/>
          <w:sz w:val="30"/>
          <w:szCs w:val="30"/>
          <w:rtl/>
        </w:rPr>
        <w:t xml:space="preserve"> بصرية لجوانب القصور في الحلول المُراجَعة</w:t>
      </w:r>
    </w:p>
    <w:p w:rsidR="0062364F" w:rsidRDefault="00E3680F" w:rsidP="00D7728D">
      <w:pPr>
        <w:bidi/>
        <w:spacing w:before="60" w:after="60"/>
        <w:jc w:val="both"/>
      </w:pPr>
      <w:r>
        <w:rPr>
          <w:rtl/>
        </w:rPr>
        <w:t>يُلخّص الجدول التالي أبرز المعايير التقنية التي تُقيَّم على أساسها حلول الكشف والاستجابة، ومدى توفرها في كل حل من الحلول مفتوحة المصدر التي جرت مراجعتها:</w:t>
      </w:r>
    </w:p>
    <w:p w:rsidR="0062364F" w:rsidRDefault="0062364F" w:rsidP="00D7728D">
      <w:pPr>
        <w:jc w:val="both"/>
      </w:pPr>
    </w:p>
    <w:p w:rsidR="0062364F" w:rsidRDefault="00E3680F" w:rsidP="00D7728D">
      <w:pPr>
        <w:bidi/>
        <w:spacing w:before="60" w:after="100"/>
        <w:jc w:val="both"/>
      </w:pPr>
      <w:r>
        <w:rPr>
          <w:b/>
          <w:bCs/>
          <w:color w:val="1B3A6B"/>
          <w:rtl/>
        </w:rPr>
        <w:t>جدول (2-1): مقارنة جوانب القصور في حلول EDR مفتوحة المصدر</w:t>
      </w:r>
    </w:p>
    <w:tbl>
      <w:tblPr>
        <w:tblW w:w="79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743"/>
        <w:gridCol w:w="1218"/>
        <w:gridCol w:w="1000"/>
        <w:gridCol w:w="694"/>
        <w:gridCol w:w="2540"/>
      </w:tblGrid>
      <w:tr w:rsidR="005A316D" w:rsidTr="007805EC">
        <w:trPr>
          <w:trHeight w:val="289"/>
          <w:tblHeader/>
          <w:jc w:val="center"/>
        </w:trPr>
        <w:tc>
          <w:tcPr>
            <w:tcW w:w="0" w:type="auto"/>
            <w:tcBorders>
              <w:top w:val="single" w:sz="4" w:space="0" w:color="C5CAD4"/>
              <w:left w:val="single" w:sz="4" w:space="0" w:color="C5CAD4"/>
              <w:bottom w:val="single" w:sz="4" w:space="0" w:color="C5CAD4"/>
              <w:right w:val="single" w:sz="4" w:space="0" w:color="C5CAD4"/>
            </w:tcBorders>
            <w:shd w:val="clear" w:color="auto" w:fill="1B3A6B"/>
            <w:tcMar>
              <w:top w:w="80" w:type="dxa"/>
              <w:left w:w="120" w:type="dxa"/>
              <w:bottom w:w="80" w:type="dxa"/>
              <w:right w:w="120" w:type="dxa"/>
            </w:tcMar>
            <w:vAlign w:val="center"/>
          </w:tcPr>
          <w:p w:rsidR="005A316D" w:rsidRDefault="005A316D" w:rsidP="005A316D">
            <w:pPr>
              <w:jc w:val="center"/>
            </w:pPr>
            <w:proofErr w:type="spellStart"/>
            <w:r>
              <w:rPr>
                <w:b/>
                <w:bCs/>
                <w:color w:val="FFFFFF"/>
                <w:sz w:val="20"/>
                <w:szCs w:val="20"/>
                <w:rtl/>
              </w:rPr>
              <w:t>Elastic</w:t>
            </w:r>
            <w:proofErr w:type="spellEnd"/>
            <w:r>
              <w:rPr>
                <w:b/>
                <w:bCs/>
                <w:color w:val="FFFFFF"/>
                <w:sz w:val="20"/>
                <w:szCs w:val="20"/>
                <w:rtl/>
              </w:rPr>
              <w:t xml:space="preserve"> </w:t>
            </w:r>
            <w:proofErr w:type="spellStart"/>
            <w:r>
              <w:rPr>
                <w:b/>
                <w:bCs/>
                <w:color w:val="FFFFFF"/>
                <w:sz w:val="20"/>
                <w:szCs w:val="20"/>
                <w:rtl/>
              </w:rPr>
              <w:t>Security</w:t>
            </w:r>
            <w:proofErr w:type="spellEnd"/>
          </w:p>
        </w:tc>
        <w:tc>
          <w:tcPr>
            <w:tcW w:w="0" w:type="auto"/>
            <w:tcBorders>
              <w:top w:val="single" w:sz="4" w:space="0" w:color="C5CAD4"/>
              <w:left w:val="single" w:sz="4" w:space="0" w:color="C5CAD4"/>
              <w:bottom w:val="single" w:sz="4" w:space="0" w:color="C5CAD4"/>
              <w:right w:val="single" w:sz="4" w:space="0" w:color="C5CAD4"/>
            </w:tcBorders>
            <w:shd w:val="clear" w:color="auto" w:fill="1B3A6B"/>
            <w:vAlign w:val="center"/>
          </w:tcPr>
          <w:p w:rsidR="005A316D" w:rsidRDefault="005A316D" w:rsidP="005A316D">
            <w:pPr>
              <w:jc w:val="center"/>
            </w:pPr>
            <w:r>
              <w:rPr>
                <w:b/>
                <w:bCs/>
                <w:color w:val="FFFFFF"/>
                <w:sz w:val="20"/>
                <w:szCs w:val="20"/>
                <w:rtl/>
              </w:rPr>
              <w:t>OSSEC</w:t>
            </w:r>
          </w:p>
        </w:tc>
        <w:tc>
          <w:tcPr>
            <w:tcW w:w="0" w:type="auto"/>
            <w:tcBorders>
              <w:top w:val="single" w:sz="4" w:space="0" w:color="C5CAD4"/>
              <w:left w:val="single" w:sz="4" w:space="0" w:color="C5CAD4"/>
              <w:bottom w:val="single" w:sz="4" w:space="0" w:color="C5CAD4"/>
              <w:right w:val="single" w:sz="4" w:space="0" w:color="C5CAD4"/>
            </w:tcBorders>
            <w:shd w:val="clear" w:color="auto" w:fill="1B3A6B"/>
            <w:vAlign w:val="center"/>
          </w:tcPr>
          <w:p w:rsidR="005A316D" w:rsidRDefault="005A316D" w:rsidP="005A316D">
            <w:pPr>
              <w:jc w:val="center"/>
            </w:pPr>
            <w:proofErr w:type="spellStart"/>
            <w:r>
              <w:rPr>
                <w:b/>
                <w:bCs/>
                <w:color w:val="FFFFFF"/>
                <w:sz w:val="20"/>
                <w:szCs w:val="20"/>
                <w:rtl/>
              </w:rPr>
              <w:t>Velociraptor</w:t>
            </w:r>
            <w:proofErr w:type="spellEnd"/>
          </w:p>
        </w:tc>
        <w:tc>
          <w:tcPr>
            <w:tcW w:w="0" w:type="auto"/>
            <w:tcBorders>
              <w:top w:val="single" w:sz="4" w:space="0" w:color="C5CAD4"/>
              <w:left w:val="single" w:sz="4" w:space="0" w:color="C5CAD4"/>
              <w:bottom w:val="single" w:sz="4" w:space="0" w:color="C5CAD4"/>
              <w:right w:val="single" w:sz="4" w:space="0" w:color="C5CAD4"/>
            </w:tcBorders>
            <w:shd w:val="clear" w:color="auto" w:fill="1B3A6B"/>
            <w:vAlign w:val="center"/>
          </w:tcPr>
          <w:p w:rsidR="005A316D" w:rsidRDefault="005A316D" w:rsidP="005A316D">
            <w:pPr>
              <w:jc w:val="center"/>
            </w:pPr>
            <w:proofErr w:type="spellStart"/>
            <w:r>
              <w:rPr>
                <w:b/>
                <w:bCs/>
                <w:color w:val="FFFFFF"/>
                <w:sz w:val="20"/>
                <w:szCs w:val="20"/>
                <w:rtl/>
              </w:rPr>
              <w:t>OpenEDR</w:t>
            </w:r>
            <w:proofErr w:type="spellEnd"/>
          </w:p>
        </w:tc>
        <w:tc>
          <w:tcPr>
            <w:tcW w:w="0" w:type="auto"/>
            <w:tcBorders>
              <w:top w:val="single" w:sz="4" w:space="0" w:color="C5CAD4"/>
              <w:left w:val="single" w:sz="4" w:space="0" w:color="C5CAD4"/>
              <w:bottom w:val="single" w:sz="4" w:space="0" w:color="C5CAD4"/>
              <w:right w:val="single" w:sz="4" w:space="0" w:color="C5CAD4"/>
            </w:tcBorders>
            <w:shd w:val="clear" w:color="auto" w:fill="1B3A6B"/>
            <w:vAlign w:val="center"/>
          </w:tcPr>
          <w:p w:rsidR="005A316D" w:rsidRDefault="005A316D" w:rsidP="005A316D">
            <w:pPr>
              <w:jc w:val="center"/>
            </w:pPr>
            <w:proofErr w:type="spellStart"/>
            <w:r>
              <w:rPr>
                <w:b/>
                <w:bCs/>
                <w:color w:val="FFFFFF"/>
                <w:sz w:val="20"/>
                <w:szCs w:val="20"/>
                <w:rtl/>
              </w:rPr>
              <w:t>Wazuh</w:t>
            </w:r>
            <w:proofErr w:type="spellEnd"/>
          </w:p>
        </w:tc>
        <w:tc>
          <w:tcPr>
            <w:tcW w:w="0" w:type="auto"/>
            <w:tcBorders>
              <w:top w:val="single" w:sz="4" w:space="0" w:color="C5CAD4"/>
              <w:left w:val="single" w:sz="4" w:space="0" w:color="C5CAD4"/>
              <w:bottom w:val="single" w:sz="4" w:space="0" w:color="C5CAD4"/>
              <w:right w:val="single" w:sz="4" w:space="0" w:color="C5CAD4"/>
            </w:tcBorders>
            <w:shd w:val="clear" w:color="auto" w:fill="1B3A6B"/>
            <w:vAlign w:val="center"/>
          </w:tcPr>
          <w:p w:rsidR="005A316D" w:rsidRDefault="005A316D" w:rsidP="005A316D">
            <w:pPr>
              <w:jc w:val="center"/>
            </w:pPr>
            <w:r>
              <w:rPr>
                <w:b/>
                <w:bCs/>
                <w:color w:val="FFFFFF"/>
                <w:sz w:val="20"/>
                <w:szCs w:val="20"/>
                <w:rtl/>
              </w:rPr>
              <w:t>المعيار</w:t>
            </w:r>
          </w:p>
        </w:tc>
      </w:tr>
      <w:tr w:rsidR="005A316D" w:rsidTr="007805EC">
        <w:trPr>
          <w:trHeight w:val="306"/>
          <w:jc w:val="center"/>
        </w:trPr>
        <w:tc>
          <w:tcPr>
            <w:tcW w:w="0" w:type="auto"/>
            <w:tcBorders>
              <w:top w:val="single" w:sz="4" w:space="0" w:color="C5CAD4"/>
              <w:left w:val="single" w:sz="4" w:space="0" w:color="C5CAD4"/>
              <w:bottom w:val="single" w:sz="4" w:space="0" w:color="C5CAD4"/>
              <w:right w:val="single" w:sz="4" w:space="0" w:color="C5CAD4"/>
            </w:tcBorders>
            <w:shd w:val="clear" w:color="auto" w:fill="FFFFFF"/>
            <w:tcMar>
              <w:top w:w="60" w:type="dxa"/>
              <w:left w:w="120" w:type="dxa"/>
              <w:bottom w:w="60" w:type="dxa"/>
              <w:right w:w="120" w:type="dxa"/>
            </w:tcMar>
            <w:vAlign w:val="center"/>
          </w:tcPr>
          <w:p w:rsidR="005A316D" w:rsidRDefault="005A316D" w:rsidP="005A316D">
            <w:pPr>
              <w:jc w:val="center"/>
            </w:pPr>
            <w:r>
              <w:rPr>
                <w:b/>
                <w:bCs/>
                <w:color w:val="7B6000"/>
                <w:sz w:val="20"/>
                <w:szCs w:val="20"/>
                <w:rtl/>
              </w:rPr>
              <w:t>جزئي</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5A316D" w:rsidP="005A316D">
            <w:pPr>
              <w:jc w:val="center"/>
            </w:pPr>
            <w:r>
              <w:rPr>
                <w:b/>
                <w:bCs/>
                <w:color w:val="7B6000"/>
                <w:sz w:val="20"/>
                <w:szCs w:val="20"/>
                <w:rtl/>
              </w:rPr>
              <w:t>جزئي</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5A316D" w:rsidP="005A316D">
            <w:pPr>
              <w:jc w:val="center"/>
            </w:pPr>
            <w:r>
              <w:rPr>
                <w:sz w:val="20"/>
                <w:szCs w:val="20"/>
                <w:rtl/>
              </w:rPr>
              <w:t>المراقبة على مستوى النواة (ETW)</w:t>
            </w:r>
          </w:p>
        </w:tc>
      </w:tr>
      <w:tr w:rsidR="005A316D" w:rsidTr="007805EC">
        <w:trPr>
          <w:trHeight w:val="306"/>
          <w:jc w:val="center"/>
        </w:trPr>
        <w:tc>
          <w:tcPr>
            <w:tcW w:w="0" w:type="auto"/>
            <w:tcBorders>
              <w:top w:val="single" w:sz="4" w:space="0" w:color="C5CAD4"/>
              <w:left w:val="single" w:sz="4" w:space="0" w:color="C5CAD4"/>
              <w:bottom w:val="single" w:sz="4" w:space="0" w:color="C5CAD4"/>
              <w:right w:val="single" w:sz="4" w:space="0" w:color="C5CAD4"/>
            </w:tcBorders>
            <w:shd w:val="clear" w:color="auto" w:fill="F2F4F7"/>
            <w:tcMar>
              <w:top w:w="60" w:type="dxa"/>
              <w:left w:w="120" w:type="dxa"/>
              <w:bottom w:w="60" w:type="dxa"/>
              <w:right w:w="120" w:type="dxa"/>
            </w:tcMar>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5A316D" w:rsidP="005A316D">
            <w:pPr>
              <w:jc w:val="center"/>
            </w:pPr>
            <w:r>
              <w:rPr>
                <w:sz w:val="20"/>
                <w:szCs w:val="20"/>
                <w:rtl/>
              </w:rPr>
              <w:t xml:space="preserve">الكشف بقواعد </w:t>
            </w:r>
            <w:proofErr w:type="spellStart"/>
            <w:r>
              <w:rPr>
                <w:sz w:val="20"/>
                <w:szCs w:val="20"/>
                <w:rtl/>
              </w:rPr>
              <w:t>Sigma</w:t>
            </w:r>
            <w:proofErr w:type="spellEnd"/>
            <w:r>
              <w:rPr>
                <w:sz w:val="20"/>
                <w:szCs w:val="20"/>
                <w:rtl/>
              </w:rPr>
              <w:t xml:space="preserve"> الأصلية</w:t>
            </w:r>
          </w:p>
        </w:tc>
      </w:tr>
      <w:tr w:rsidR="005A316D" w:rsidTr="007805EC">
        <w:trPr>
          <w:trHeight w:val="306"/>
          <w:jc w:val="center"/>
        </w:trPr>
        <w:tc>
          <w:tcPr>
            <w:tcW w:w="0" w:type="auto"/>
            <w:tcBorders>
              <w:top w:val="single" w:sz="4" w:space="0" w:color="C5CAD4"/>
              <w:left w:val="single" w:sz="4" w:space="0" w:color="C5CAD4"/>
              <w:bottom w:val="single" w:sz="4" w:space="0" w:color="C5CAD4"/>
              <w:right w:val="single" w:sz="4" w:space="0" w:color="C5CAD4"/>
            </w:tcBorders>
            <w:shd w:val="clear" w:color="auto" w:fill="FFFFFF"/>
            <w:tcMar>
              <w:top w:w="60" w:type="dxa"/>
              <w:left w:w="120" w:type="dxa"/>
              <w:bottom w:w="60" w:type="dxa"/>
              <w:right w:w="120" w:type="dxa"/>
            </w:tcMar>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5A316D" w:rsidP="005A316D">
            <w:pPr>
              <w:jc w:val="center"/>
            </w:pPr>
            <w:r>
              <w:rPr>
                <w:b/>
                <w:bCs/>
                <w:color w:val="7B6000"/>
                <w:sz w:val="20"/>
                <w:szCs w:val="20"/>
                <w:rtl/>
              </w:rPr>
              <w:t>جزئي</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5A316D" w:rsidP="005A316D">
            <w:pPr>
              <w:jc w:val="center"/>
            </w:pPr>
            <w:r>
              <w:rPr>
                <w:b/>
                <w:bCs/>
                <w:color w:val="7B6000"/>
                <w:sz w:val="20"/>
                <w:szCs w:val="20"/>
                <w:rtl/>
              </w:rPr>
              <w:t>جزئي</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5A316D" w:rsidP="005A316D">
            <w:pPr>
              <w:jc w:val="center"/>
            </w:pPr>
            <w:r>
              <w:rPr>
                <w:sz w:val="20"/>
                <w:szCs w:val="20"/>
                <w:rtl/>
              </w:rPr>
              <w:t>الكشف في الزمن الحقيقي</w:t>
            </w:r>
          </w:p>
        </w:tc>
      </w:tr>
      <w:tr w:rsidR="005A316D" w:rsidTr="007805EC">
        <w:trPr>
          <w:trHeight w:val="306"/>
          <w:jc w:val="center"/>
        </w:trPr>
        <w:tc>
          <w:tcPr>
            <w:tcW w:w="0" w:type="auto"/>
            <w:tcBorders>
              <w:top w:val="single" w:sz="4" w:space="0" w:color="C5CAD4"/>
              <w:left w:val="single" w:sz="4" w:space="0" w:color="C5CAD4"/>
              <w:bottom w:val="single" w:sz="4" w:space="0" w:color="C5CAD4"/>
              <w:right w:val="single" w:sz="4" w:space="0" w:color="C5CAD4"/>
            </w:tcBorders>
            <w:shd w:val="clear" w:color="auto" w:fill="F2F4F7"/>
            <w:tcMar>
              <w:top w:w="60" w:type="dxa"/>
              <w:left w:w="120" w:type="dxa"/>
              <w:bottom w:w="60" w:type="dxa"/>
              <w:right w:w="120" w:type="dxa"/>
            </w:tcMar>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5A316D" w:rsidP="005A316D">
            <w:pPr>
              <w:jc w:val="center"/>
            </w:pPr>
            <w:r>
              <w:rPr>
                <w:sz w:val="20"/>
                <w:szCs w:val="20"/>
                <w:rtl/>
              </w:rPr>
              <w:t>الاستجابة الذاتية المستقلة (</w:t>
            </w:r>
            <w:proofErr w:type="spellStart"/>
            <w:r>
              <w:rPr>
                <w:sz w:val="20"/>
                <w:szCs w:val="20"/>
                <w:rtl/>
              </w:rPr>
              <w:t>Offline</w:t>
            </w:r>
            <w:proofErr w:type="spellEnd"/>
            <w:r>
              <w:rPr>
                <w:sz w:val="20"/>
                <w:szCs w:val="20"/>
                <w:rtl/>
              </w:rPr>
              <w:t>)</w:t>
            </w:r>
          </w:p>
        </w:tc>
      </w:tr>
      <w:tr w:rsidR="005A316D" w:rsidTr="007805EC">
        <w:trPr>
          <w:trHeight w:val="306"/>
          <w:jc w:val="center"/>
        </w:trPr>
        <w:tc>
          <w:tcPr>
            <w:tcW w:w="0" w:type="auto"/>
            <w:tcBorders>
              <w:top w:val="single" w:sz="4" w:space="0" w:color="C5CAD4"/>
              <w:left w:val="single" w:sz="4" w:space="0" w:color="C5CAD4"/>
              <w:bottom w:val="single" w:sz="4" w:space="0" w:color="C5CAD4"/>
              <w:right w:val="single" w:sz="4" w:space="0" w:color="C5CAD4"/>
            </w:tcBorders>
            <w:shd w:val="clear" w:color="auto" w:fill="FFFFFF"/>
            <w:tcMar>
              <w:top w:w="60" w:type="dxa"/>
              <w:left w:w="120" w:type="dxa"/>
              <w:bottom w:w="60" w:type="dxa"/>
              <w:right w:w="120" w:type="dxa"/>
            </w:tcMar>
            <w:vAlign w:val="center"/>
          </w:tcPr>
          <w:p w:rsidR="005A316D" w:rsidRDefault="005A316D" w:rsidP="005A316D">
            <w:pPr>
              <w:jc w:val="center"/>
            </w:pPr>
            <w:r>
              <w:rPr>
                <w:b/>
                <w:bCs/>
                <w:color w:val="7B6000"/>
                <w:sz w:val="20"/>
                <w:szCs w:val="20"/>
                <w:rtl/>
              </w:rPr>
              <w:t>جزئي</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5A316D" w:rsidP="005A316D">
            <w:pPr>
              <w:jc w:val="center"/>
            </w:pPr>
            <w:r>
              <w:rPr>
                <w:sz w:val="20"/>
                <w:szCs w:val="20"/>
                <w:rtl/>
              </w:rPr>
              <w:t xml:space="preserve">تقييم المخاطر </w:t>
            </w:r>
            <w:proofErr w:type="spellStart"/>
            <w:r>
              <w:rPr>
                <w:sz w:val="20"/>
                <w:szCs w:val="20"/>
                <w:rtl/>
              </w:rPr>
              <w:t>السياقي</w:t>
            </w:r>
            <w:proofErr w:type="spellEnd"/>
          </w:p>
        </w:tc>
      </w:tr>
      <w:tr w:rsidR="005A316D" w:rsidTr="007805EC">
        <w:trPr>
          <w:trHeight w:val="306"/>
          <w:jc w:val="center"/>
        </w:trPr>
        <w:tc>
          <w:tcPr>
            <w:tcW w:w="0" w:type="auto"/>
            <w:tcBorders>
              <w:top w:val="single" w:sz="4" w:space="0" w:color="C5CAD4"/>
              <w:left w:val="single" w:sz="4" w:space="0" w:color="C5CAD4"/>
              <w:bottom w:val="single" w:sz="4" w:space="0" w:color="C5CAD4"/>
              <w:right w:val="single" w:sz="4" w:space="0" w:color="C5CAD4"/>
            </w:tcBorders>
            <w:shd w:val="clear" w:color="auto" w:fill="F2F4F7"/>
            <w:tcMar>
              <w:top w:w="60" w:type="dxa"/>
              <w:left w:w="120" w:type="dxa"/>
              <w:bottom w:w="60" w:type="dxa"/>
              <w:right w:w="120" w:type="dxa"/>
            </w:tcMar>
            <w:vAlign w:val="center"/>
          </w:tcPr>
          <w:p w:rsidR="005A316D" w:rsidRDefault="005A316D" w:rsidP="005A316D">
            <w:pPr>
              <w:jc w:val="center"/>
            </w:pPr>
            <w:r>
              <w:rPr>
                <w:b/>
                <w:bCs/>
                <w:color w:val="7B6000"/>
                <w:sz w:val="20"/>
                <w:szCs w:val="20"/>
                <w:rtl/>
              </w:rPr>
              <w:t>جزئي</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5A316D" w:rsidP="005A316D">
            <w:pPr>
              <w:jc w:val="center"/>
            </w:pPr>
            <w:r>
              <w:rPr>
                <w:sz w:val="20"/>
                <w:szCs w:val="20"/>
                <w:rtl/>
              </w:rPr>
              <w:t>تتبع سلسلة أسلاف العمليات</w:t>
            </w:r>
          </w:p>
        </w:tc>
      </w:tr>
      <w:tr w:rsidR="005A316D" w:rsidTr="007805EC">
        <w:trPr>
          <w:trHeight w:val="306"/>
          <w:jc w:val="center"/>
        </w:trPr>
        <w:tc>
          <w:tcPr>
            <w:tcW w:w="0" w:type="auto"/>
            <w:tcBorders>
              <w:top w:val="single" w:sz="4" w:space="0" w:color="C5CAD4"/>
              <w:left w:val="single" w:sz="4" w:space="0" w:color="C5CAD4"/>
              <w:bottom w:val="single" w:sz="4" w:space="0" w:color="C5CAD4"/>
              <w:right w:val="single" w:sz="4" w:space="0" w:color="C5CAD4"/>
            </w:tcBorders>
            <w:shd w:val="clear" w:color="auto" w:fill="FFFFFF"/>
            <w:tcMar>
              <w:top w:w="60" w:type="dxa"/>
              <w:left w:w="120" w:type="dxa"/>
              <w:bottom w:w="60" w:type="dxa"/>
              <w:right w:w="120" w:type="dxa"/>
            </w:tcMar>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5A316D" w:rsidP="005A316D">
            <w:pPr>
              <w:jc w:val="center"/>
            </w:pPr>
            <w:r>
              <w:rPr>
                <w:sz w:val="20"/>
                <w:szCs w:val="20"/>
                <w:rtl/>
              </w:rPr>
              <w:t>لوحة إدارة ويب متكاملة</w:t>
            </w:r>
          </w:p>
        </w:tc>
      </w:tr>
      <w:tr w:rsidR="005A316D" w:rsidTr="007805EC">
        <w:trPr>
          <w:trHeight w:val="306"/>
          <w:jc w:val="center"/>
        </w:trPr>
        <w:tc>
          <w:tcPr>
            <w:tcW w:w="0" w:type="auto"/>
            <w:tcBorders>
              <w:top w:val="single" w:sz="4" w:space="0" w:color="C5CAD4"/>
              <w:left w:val="single" w:sz="4" w:space="0" w:color="C5CAD4"/>
              <w:bottom w:val="single" w:sz="4" w:space="0" w:color="C5CAD4"/>
              <w:right w:val="single" w:sz="4" w:space="0" w:color="C5CAD4"/>
            </w:tcBorders>
            <w:shd w:val="clear" w:color="auto" w:fill="F2F4F7"/>
            <w:tcMar>
              <w:top w:w="60" w:type="dxa"/>
              <w:left w:w="120" w:type="dxa"/>
              <w:bottom w:w="60" w:type="dxa"/>
              <w:right w:w="120" w:type="dxa"/>
            </w:tcMar>
            <w:vAlign w:val="center"/>
          </w:tcPr>
          <w:p w:rsidR="005A316D" w:rsidRDefault="005A316D" w:rsidP="005A316D">
            <w:pPr>
              <w:jc w:val="center"/>
            </w:pPr>
            <w:r>
              <w:rPr>
                <w:b/>
                <w:bCs/>
                <w:color w:val="7B6000"/>
                <w:sz w:val="20"/>
                <w:szCs w:val="20"/>
                <w:rtl/>
              </w:rPr>
              <w:t>جزئي</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5A316D" w:rsidP="005A316D">
            <w:pPr>
              <w:jc w:val="center"/>
            </w:pPr>
            <w:r>
              <w:rPr>
                <w:sz w:val="20"/>
                <w:szCs w:val="20"/>
                <w:rtl/>
              </w:rPr>
              <w:t>مفتوح المصدر بالكامل</w:t>
            </w:r>
          </w:p>
        </w:tc>
      </w:tr>
      <w:tr w:rsidR="005A316D" w:rsidTr="007805EC">
        <w:trPr>
          <w:trHeight w:val="306"/>
          <w:jc w:val="center"/>
        </w:trPr>
        <w:tc>
          <w:tcPr>
            <w:tcW w:w="0" w:type="auto"/>
            <w:tcBorders>
              <w:top w:val="single" w:sz="4" w:space="0" w:color="C5CAD4"/>
              <w:left w:val="single" w:sz="4" w:space="0" w:color="C5CAD4"/>
              <w:bottom w:val="single" w:sz="4" w:space="0" w:color="C5CAD4"/>
              <w:right w:val="single" w:sz="4" w:space="0" w:color="C5CAD4"/>
            </w:tcBorders>
            <w:shd w:val="clear" w:color="auto" w:fill="FFFFFF"/>
            <w:tcMar>
              <w:top w:w="60" w:type="dxa"/>
              <w:left w:w="120" w:type="dxa"/>
              <w:bottom w:w="60" w:type="dxa"/>
              <w:right w:w="120" w:type="dxa"/>
            </w:tcMar>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FFFFF"/>
            <w:vAlign w:val="center"/>
          </w:tcPr>
          <w:p w:rsidR="005A316D" w:rsidRDefault="005A316D" w:rsidP="005A316D">
            <w:pPr>
              <w:jc w:val="center"/>
            </w:pPr>
            <w:r>
              <w:rPr>
                <w:sz w:val="20"/>
                <w:szCs w:val="20"/>
                <w:rtl/>
              </w:rPr>
              <w:t>خفة استهلاك الموارد</w:t>
            </w:r>
          </w:p>
        </w:tc>
      </w:tr>
      <w:tr w:rsidR="005A316D" w:rsidTr="007805EC">
        <w:trPr>
          <w:trHeight w:val="306"/>
          <w:jc w:val="center"/>
        </w:trPr>
        <w:tc>
          <w:tcPr>
            <w:tcW w:w="0" w:type="auto"/>
            <w:tcBorders>
              <w:top w:val="single" w:sz="4" w:space="0" w:color="C5CAD4"/>
              <w:left w:val="single" w:sz="4" w:space="0" w:color="C5CAD4"/>
              <w:bottom w:val="single" w:sz="4" w:space="0" w:color="C5CAD4"/>
              <w:right w:val="single" w:sz="4" w:space="0" w:color="C5CAD4"/>
            </w:tcBorders>
            <w:shd w:val="clear" w:color="auto" w:fill="F2F4F7"/>
            <w:tcMar>
              <w:top w:w="60" w:type="dxa"/>
              <w:left w:w="120" w:type="dxa"/>
              <w:bottom w:w="60" w:type="dxa"/>
              <w:right w:w="120" w:type="dxa"/>
            </w:tcMar>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C00000"/>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ED1D69" w:rsidP="005A316D">
            <w:pPr>
              <w:jc w:val="center"/>
            </w:pPr>
            <w:r>
              <w:rPr>
                <w:rFonts w:ascii="Segoe UI Symbol" w:hAnsi="Segoe UI Symbol" w:cs="Segoe UI Symbol"/>
                <w:b/>
                <w:bCs/>
                <w:color w:val="217346"/>
                <w:sz w:val="20"/>
                <w:szCs w:val="20"/>
              </w:rPr>
              <w:t>✅</w:t>
            </w:r>
          </w:p>
        </w:tc>
        <w:tc>
          <w:tcPr>
            <w:tcW w:w="0" w:type="auto"/>
            <w:tcBorders>
              <w:top w:val="single" w:sz="4" w:space="0" w:color="C5CAD4"/>
              <w:left w:val="single" w:sz="4" w:space="0" w:color="C5CAD4"/>
              <w:bottom w:val="single" w:sz="4" w:space="0" w:color="C5CAD4"/>
              <w:right w:val="single" w:sz="4" w:space="0" w:color="C5CAD4"/>
            </w:tcBorders>
            <w:shd w:val="clear" w:color="auto" w:fill="F2F4F7"/>
            <w:vAlign w:val="center"/>
          </w:tcPr>
          <w:p w:rsidR="005A316D" w:rsidRDefault="005A316D" w:rsidP="005A316D">
            <w:pPr>
              <w:jc w:val="center"/>
            </w:pPr>
            <w:r>
              <w:rPr>
                <w:sz w:val="20"/>
                <w:szCs w:val="20"/>
                <w:rtl/>
              </w:rPr>
              <w:t>نشاط التطوير والمجتمع</w:t>
            </w:r>
          </w:p>
        </w:tc>
      </w:tr>
    </w:tbl>
    <w:p w:rsidR="0062364F" w:rsidRDefault="0062364F" w:rsidP="00D7728D">
      <w:pPr>
        <w:jc w:val="both"/>
      </w:pPr>
    </w:p>
    <w:p w:rsidR="0062364F" w:rsidRDefault="00E3680F" w:rsidP="00D7728D">
      <w:pPr>
        <w:bidi/>
        <w:spacing w:before="60" w:after="60"/>
        <w:jc w:val="both"/>
      </w:pPr>
      <w:r>
        <w:rPr>
          <w:rtl/>
        </w:rPr>
        <w:t>يتضح من الجدول أنه لا يوجد حل واحد يحقق جميع المعايير المطلوبة لمنصة (EDR) متكاملة وفعّالة.</w:t>
      </w:r>
    </w:p>
    <w:p w:rsidR="0062364F" w:rsidRDefault="0062364F" w:rsidP="00D7728D">
      <w:pPr>
        <w:jc w:val="both"/>
      </w:pPr>
      <w:bookmarkStart w:id="0" w:name="_GoBack"/>
      <w:bookmarkEnd w:id="0"/>
    </w:p>
    <w:p w:rsidR="0062364F" w:rsidRDefault="00E3680F" w:rsidP="00D7728D">
      <w:pPr>
        <w:bidi/>
        <w:spacing w:before="280" w:after="140"/>
        <w:jc w:val="both"/>
      </w:pPr>
      <w:proofErr w:type="gramStart"/>
      <w:r>
        <w:rPr>
          <w:b/>
          <w:bCs/>
          <w:color w:val="1B3A6B"/>
          <w:sz w:val="30"/>
          <w:szCs w:val="30"/>
          <w:rtl/>
        </w:rPr>
        <w:t>2.2.7  الفجوة</w:t>
      </w:r>
      <w:proofErr w:type="gramEnd"/>
      <w:r>
        <w:rPr>
          <w:b/>
          <w:bCs/>
          <w:color w:val="1B3A6B"/>
          <w:sz w:val="30"/>
          <w:szCs w:val="30"/>
          <w:rtl/>
        </w:rPr>
        <w:t xml:space="preserve"> البحثية والتطبيقية</w:t>
      </w:r>
    </w:p>
    <w:p w:rsidR="0062364F" w:rsidRDefault="00E3680F" w:rsidP="00D7728D">
      <w:pPr>
        <w:bidi/>
        <w:spacing w:before="60" w:after="60"/>
        <w:jc w:val="both"/>
      </w:pPr>
      <w:r>
        <w:rPr>
          <w:rtl/>
        </w:rPr>
        <w:t>يتضح من التحليل والمقارنة السابقين أن الحلول مفتوحة المصدر المتوفرة تعاني من فجوات مشتركة يمكن تلخيصها فيما يلي:</w:t>
      </w:r>
    </w:p>
    <w:p w:rsidR="0062364F" w:rsidRDefault="00E3680F" w:rsidP="00D7728D">
      <w:pPr>
        <w:bidi/>
        <w:spacing w:before="100" w:after="80"/>
        <w:ind w:right="360"/>
        <w:jc w:val="both"/>
      </w:pPr>
      <w:r>
        <w:rPr>
          <w:b/>
          <w:bCs/>
          <w:color w:val="1B3A6B"/>
          <w:rtl/>
        </w:rPr>
        <w:t xml:space="preserve">1. غياب المراقبة على مستوى نواة النظام: </w:t>
      </w:r>
      <w:r>
        <w:rPr>
          <w:rtl/>
        </w:rPr>
        <w:t>تعتمد معظم الحلول على تحليل السجلات النصية ولا تستفيد من آليات مراقبة متقدمة مثل (</w:t>
      </w:r>
      <w:proofErr w:type="spellStart"/>
      <w:r>
        <w:rPr>
          <w:rtl/>
        </w:rPr>
        <w:t>Event</w:t>
      </w:r>
      <w:proofErr w:type="spellEnd"/>
      <w:r>
        <w:rPr>
          <w:rtl/>
        </w:rPr>
        <w:t xml:space="preserve"> </w:t>
      </w:r>
      <w:proofErr w:type="spellStart"/>
      <w:r>
        <w:rPr>
          <w:rtl/>
        </w:rPr>
        <w:t>Tracing</w:t>
      </w:r>
      <w:proofErr w:type="spellEnd"/>
      <w:r>
        <w:rPr>
          <w:rtl/>
        </w:rPr>
        <w:t xml:space="preserve"> </w:t>
      </w:r>
      <w:proofErr w:type="spellStart"/>
      <w:r>
        <w:rPr>
          <w:rtl/>
        </w:rPr>
        <w:t>for</w:t>
      </w:r>
      <w:proofErr w:type="spellEnd"/>
      <w:r>
        <w:rPr>
          <w:rtl/>
        </w:rPr>
        <w:t xml:space="preserve"> </w:t>
      </w:r>
      <w:proofErr w:type="spellStart"/>
      <w:r>
        <w:rPr>
          <w:rtl/>
        </w:rPr>
        <w:t>Windows</w:t>
      </w:r>
      <w:proofErr w:type="spellEnd"/>
      <w:r>
        <w:rPr>
          <w:rtl/>
        </w:rPr>
        <w:t xml:space="preserve"> — ETW) التي توفر رؤية شاملة لنشاط النظام على مستوى النواة.</w:t>
      </w:r>
    </w:p>
    <w:p w:rsidR="0062364F" w:rsidRDefault="00E3680F" w:rsidP="00D7728D">
      <w:pPr>
        <w:bidi/>
        <w:spacing w:before="100" w:after="80"/>
        <w:ind w:right="360"/>
        <w:jc w:val="both"/>
      </w:pPr>
      <w:r>
        <w:rPr>
          <w:b/>
          <w:bCs/>
          <w:color w:val="1B3A6B"/>
          <w:rtl/>
        </w:rPr>
        <w:t xml:space="preserve">2. عدم دعم معيار </w:t>
      </w:r>
      <w:proofErr w:type="spellStart"/>
      <w:r>
        <w:rPr>
          <w:b/>
          <w:bCs/>
          <w:color w:val="1B3A6B"/>
          <w:rtl/>
        </w:rPr>
        <w:t>Sigma</w:t>
      </w:r>
      <w:proofErr w:type="spellEnd"/>
      <w:r>
        <w:rPr>
          <w:b/>
          <w:bCs/>
          <w:color w:val="1B3A6B"/>
          <w:rtl/>
        </w:rPr>
        <w:t xml:space="preserve"> بشكل أصيل: </w:t>
      </w:r>
      <w:r>
        <w:rPr>
          <w:rtl/>
        </w:rPr>
        <w:t>لا يتوفر في أي من الحلول المُراجَعة محرك مطابقة أصيل لقواعد (</w:t>
      </w:r>
      <w:proofErr w:type="spellStart"/>
      <w:r>
        <w:rPr>
          <w:rtl/>
        </w:rPr>
        <w:t>Sigma</w:t>
      </w:r>
      <w:proofErr w:type="spellEnd"/>
      <w:r>
        <w:rPr>
          <w:rtl/>
        </w:rPr>
        <w:t>) يعمل في الزمن الحقيقي.</w:t>
      </w:r>
    </w:p>
    <w:p w:rsidR="0062364F" w:rsidRDefault="00E3680F" w:rsidP="00D7728D">
      <w:pPr>
        <w:bidi/>
        <w:spacing w:before="100" w:after="80"/>
        <w:ind w:right="360"/>
        <w:jc w:val="both"/>
      </w:pPr>
      <w:r>
        <w:rPr>
          <w:b/>
          <w:bCs/>
          <w:color w:val="1B3A6B"/>
          <w:rtl/>
        </w:rPr>
        <w:t xml:space="preserve">3. محدودية الاستجابة الذاتية المستقلة: </w:t>
      </w:r>
      <w:r>
        <w:rPr>
          <w:rtl/>
        </w:rPr>
        <w:t>تفتقر هذه الحلول إلى آلية استجابة ذاتية تعمل على نقطة النهاية بشكل مستقل عن الخادم المركزي.</w:t>
      </w:r>
    </w:p>
    <w:p w:rsidR="0062364F" w:rsidRDefault="00E3680F" w:rsidP="00D7728D">
      <w:pPr>
        <w:bidi/>
        <w:spacing w:before="100" w:after="80"/>
        <w:ind w:right="360"/>
        <w:jc w:val="both"/>
      </w:pPr>
      <w:r>
        <w:rPr>
          <w:b/>
          <w:bCs/>
          <w:color w:val="1B3A6B"/>
          <w:rtl/>
        </w:rPr>
        <w:t xml:space="preserve">4. ضعف التقييم </w:t>
      </w:r>
      <w:proofErr w:type="spellStart"/>
      <w:r>
        <w:rPr>
          <w:b/>
          <w:bCs/>
          <w:color w:val="1B3A6B"/>
          <w:rtl/>
        </w:rPr>
        <w:t>السياقي</w:t>
      </w:r>
      <w:proofErr w:type="spellEnd"/>
      <w:r>
        <w:rPr>
          <w:b/>
          <w:bCs/>
          <w:color w:val="1B3A6B"/>
          <w:rtl/>
        </w:rPr>
        <w:t xml:space="preserve"> للمخاطر: </w:t>
      </w:r>
      <w:r>
        <w:rPr>
          <w:rtl/>
        </w:rPr>
        <w:t>لا يتوفر في الحلول المدروسة نظام تقييم مخاطر متعدد الأبعاد يأخذ في الاعتبار سلسلة أسلاف العملية والخطوط المرجعية السلوكية.</w:t>
      </w:r>
    </w:p>
    <w:p w:rsidR="0062364F" w:rsidRDefault="00E3680F" w:rsidP="00D7728D">
      <w:pPr>
        <w:bidi/>
        <w:spacing w:before="100" w:after="80"/>
        <w:ind w:right="360"/>
        <w:jc w:val="both"/>
      </w:pPr>
      <w:r>
        <w:rPr>
          <w:b/>
          <w:bCs/>
          <w:color w:val="1B3A6B"/>
          <w:rtl/>
        </w:rPr>
        <w:t xml:space="preserve">5. الانغلاق الجزئي أو ضخامة البنية التحتية: </w:t>
      </w:r>
      <w:r>
        <w:rPr>
          <w:rtl/>
        </w:rPr>
        <w:t>تشترط بعض الحلول ترخيصاً مدفوعاً للوصول إلى الميزات المتقدمة أو تتطلب بنية تحتية ضخمة.</w:t>
      </w:r>
    </w:p>
    <w:p w:rsidR="0062364F" w:rsidRDefault="0062364F" w:rsidP="00D7728D">
      <w:pPr>
        <w:jc w:val="both"/>
      </w:pPr>
    </w:p>
    <w:p w:rsidR="0062364F" w:rsidRDefault="00E3680F" w:rsidP="007B346E">
      <w:pPr>
        <w:bidi/>
        <w:spacing w:before="60" w:after="60"/>
        <w:jc w:val="both"/>
      </w:pPr>
      <w:r>
        <w:rPr>
          <w:rtl/>
        </w:rPr>
        <w:t>يسعى المشروع الحالي إلى سدّ هذه الفجوات من خلال تقديم منصة متكاملة مفتوحة المعمارية تجمع في بنية موحدة بين: عميل خفيف يعتمد على (ETW) لجمع الأحداث على مستوى النواة مع محرك استجابة ذاتي مستقل، ومحرك كشف مركزي يُطبّق قواعد (</w:t>
      </w:r>
      <w:proofErr w:type="spellStart"/>
      <w:r>
        <w:rPr>
          <w:rtl/>
        </w:rPr>
        <w:t>Sigma</w:t>
      </w:r>
      <w:proofErr w:type="spellEnd"/>
      <w:r>
        <w:rPr>
          <w:rtl/>
        </w:rPr>
        <w:t>) المعيارية في الزمن الحقيقي عبر طبقة نقل موزعة (</w:t>
      </w:r>
      <w:proofErr w:type="spellStart"/>
      <w:r>
        <w:rPr>
          <w:rtl/>
        </w:rPr>
        <w:t>Kafka</w:t>
      </w:r>
      <w:proofErr w:type="spellEnd"/>
      <w:r>
        <w:rPr>
          <w:rtl/>
        </w:rPr>
        <w:t>) مع نظام تقييم مخاطر سياقي متعدد الأبعاد، ولوحة إدارة تفاعلية تدعم مسار عمل المحلل الأمني بشكل متكامل.</w:t>
      </w:r>
    </w:p>
    <w:p w:rsidR="0062364F" w:rsidRDefault="00E3680F" w:rsidP="00D7728D">
      <w:pPr>
        <w:pBdr>
          <w:bottom w:val="single" w:sz="6" w:space="4" w:color="1B3A6B"/>
        </w:pBdr>
        <w:bidi/>
        <w:spacing w:before="360" w:after="180"/>
        <w:jc w:val="both"/>
      </w:pPr>
      <w:proofErr w:type="gramStart"/>
      <w:r>
        <w:rPr>
          <w:b/>
          <w:bCs/>
          <w:color w:val="1B3A6B"/>
          <w:sz w:val="36"/>
          <w:szCs w:val="36"/>
          <w:rtl/>
        </w:rPr>
        <w:lastRenderedPageBreak/>
        <w:t>2.3  النظام</w:t>
      </w:r>
      <w:proofErr w:type="gramEnd"/>
      <w:r>
        <w:rPr>
          <w:b/>
          <w:bCs/>
          <w:color w:val="1B3A6B"/>
          <w:sz w:val="36"/>
          <w:szCs w:val="36"/>
          <w:rtl/>
        </w:rPr>
        <w:t xml:space="preserve"> الحالي (</w:t>
      </w:r>
      <w:proofErr w:type="spellStart"/>
      <w:r>
        <w:rPr>
          <w:b/>
          <w:bCs/>
          <w:color w:val="1B3A6B"/>
          <w:sz w:val="36"/>
          <w:szCs w:val="36"/>
          <w:rtl/>
        </w:rPr>
        <w:t>Existing</w:t>
      </w:r>
      <w:proofErr w:type="spellEnd"/>
      <w:r>
        <w:rPr>
          <w:b/>
          <w:bCs/>
          <w:color w:val="1B3A6B"/>
          <w:sz w:val="36"/>
          <w:szCs w:val="36"/>
          <w:rtl/>
        </w:rPr>
        <w:t xml:space="preserve"> </w:t>
      </w:r>
      <w:proofErr w:type="spellStart"/>
      <w:r>
        <w:rPr>
          <w:b/>
          <w:bCs/>
          <w:color w:val="1B3A6B"/>
          <w:sz w:val="36"/>
          <w:szCs w:val="36"/>
          <w:rtl/>
        </w:rPr>
        <w:t>System</w:t>
      </w:r>
      <w:proofErr w:type="spellEnd"/>
      <w:r>
        <w:rPr>
          <w:b/>
          <w:bCs/>
          <w:color w:val="1B3A6B"/>
          <w:sz w:val="36"/>
          <w:szCs w:val="36"/>
          <w:rtl/>
        </w:rPr>
        <w:t>)</w:t>
      </w:r>
    </w:p>
    <w:p w:rsidR="0062364F" w:rsidRDefault="00E3680F" w:rsidP="00D7728D">
      <w:pPr>
        <w:bidi/>
        <w:spacing w:before="60" w:after="60"/>
        <w:jc w:val="both"/>
      </w:pPr>
      <w:r>
        <w:rPr>
          <w:rtl/>
        </w:rPr>
        <w:t>يتناول هذا القسم وصف الوضع القائم الذي أفضى إلى الحاجة لتطوير المنصة المقترحة، استناداً إلى طبيعة المشكلة الأمنية التي تعالجها.</w:t>
      </w:r>
    </w:p>
    <w:p w:rsidR="0062364F" w:rsidRDefault="00E3680F" w:rsidP="00D7728D">
      <w:pPr>
        <w:bidi/>
        <w:spacing w:before="280" w:after="140"/>
        <w:jc w:val="both"/>
      </w:pPr>
      <w:proofErr w:type="gramStart"/>
      <w:r>
        <w:rPr>
          <w:b/>
          <w:bCs/>
          <w:color w:val="1B3A6B"/>
          <w:sz w:val="30"/>
          <w:szCs w:val="30"/>
          <w:rtl/>
        </w:rPr>
        <w:t>2.3.1  وصف</w:t>
      </w:r>
      <w:proofErr w:type="gramEnd"/>
      <w:r>
        <w:rPr>
          <w:b/>
          <w:bCs/>
          <w:color w:val="1B3A6B"/>
          <w:sz w:val="30"/>
          <w:szCs w:val="30"/>
          <w:rtl/>
        </w:rPr>
        <w:t xml:space="preserve"> الوضع القائم</w:t>
      </w:r>
    </w:p>
    <w:p w:rsidR="0062364F" w:rsidRDefault="00E3680F" w:rsidP="00D7728D">
      <w:pPr>
        <w:bidi/>
        <w:spacing w:before="60" w:after="60"/>
        <w:jc w:val="both"/>
      </w:pPr>
      <w:r>
        <w:rPr>
          <w:rtl/>
        </w:rPr>
        <w:t>قبل تطوير المنصة الحالية، كانت المنظمات المتوسطة والمؤسسات البحثية تعتمد على مقاربة دفاعية مجزّأة (</w:t>
      </w:r>
      <w:proofErr w:type="spellStart"/>
      <w:r>
        <w:rPr>
          <w:rtl/>
        </w:rPr>
        <w:t>Fragmented</w:t>
      </w:r>
      <w:proofErr w:type="spellEnd"/>
      <w:r>
        <w:rPr>
          <w:rtl/>
        </w:rPr>
        <w:t xml:space="preserve"> </w:t>
      </w:r>
      <w:proofErr w:type="spellStart"/>
      <w:r>
        <w:rPr>
          <w:rtl/>
        </w:rPr>
        <w:t>Defense</w:t>
      </w:r>
      <w:proofErr w:type="spellEnd"/>
      <w:r>
        <w:rPr>
          <w:rtl/>
        </w:rPr>
        <w:t xml:space="preserve"> </w:t>
      </w:r>
      <w:proofErr w:type="spellStart"/>
      <w:r>
        <w:rPr>
          <w:rtl/>
        </w:rPr>
        <w:t>Approach</w:t>
      </w:r>
      <w:proofErr w:type="spellEnd"/>
      <w:r>
        <w:rPr>
          <w:rtl/>
        </w:rPr>
        <w:t>) تتشكّل في الغالب من ثلاثة عناصر:</w:t>
      </w:r>
    </w:p>
    <w:p w:rsidR="0062364F" w:rsidRDefault="00E3680F" w:rsidP="00D7728D">
      <w:pPr>
        <w:bidi/>
        <w:spacing w:before="100" w:after="80"/>
        <w:ind w:right="360"/>
        <w:jc w:val="both"/>
      </w:pPr>
      <w:r>
        <w:rPr>
          <w:b/>
          <w:bCs/>
          <w:rtl/>
        </w:rPr>
        <w:t>أولاً: برامج مكافحة الفيروسات التقليدية (</w:t>
      </w:r>
      <w:proofErr w:type="spellStart"/>
      <w:r>
        <w:rPr>
          <w:b/>
          <w:bCs/>
          <w:rtl/>
        </w:rPr>
        <w:t>Legacy</w:t>
      </w:r>
      <w:proofErr w:type="spellEnd"/>
      <w:r>
        <w:rPr>
          <w:b/>
          <w:bCs/>
          <w:rtl/>
        </w:rPr>
        <w:t xml:space="preserve"> </w:t>
      </w:r>
      <w:proofErr w:type="spellStart"/>
      <w:r>
        <w:rPr>
          <w:b/>
          <w:bCs/>
          <w:rtl/>
        </w:rPr>
        <w:t>Antivirus</w:t>
      </w:r>
      <w:proofErr w:type="spellEnd"/>
      <w:r>
        <w:rPr>
          <w:b/>
          <w:bCs/>
          <w:rtl/>
        </w:rPr>
        <w:t xml:space="preserve">)، </w:t>
      </w:r>
      <w:r>
        <w:rPr>
          <w:rtl/>
        </w:rPr>
        <w:t>المثبّتة مستقلةً على كل نقطة نهاية، تعمل بمطابقة التوقيعات ضد قاعدة بيانات محدَّثة دورياً. تُصدر هذه البرامج تنبيهات محلية دون إرسالها إلى مركز عمليات أمنية مركزي.</w:t>
      </w:r>
    </w:p>
    <w:p w:rsidR="0062364F" w:rsidRDefault="00E3680F" w:rsidP="00D7728D">
      <w:pPr>
        <w:bidi/>
        <w:spacing w:before="100" w:after="80"/>
        <w:ind w:right="360"/>
        <w:jc w:val="both"/>
      </w:pPr>
      <w:r>
        <w:rPr>
          <w:b/>
          <w:bCs/>
          <w:rtl/>
        </w:rPr>
        <w:t>ثانياً: سجلات النظام المبعثرة (</w:t>
      </w:r>
      <w:proofErr w:type="spellStart"/>
      <w:r>
        <w:rPr>
          <w:b/>
          <w:bCs/>
          <w:rtl/>
        </w:rPr>
        <w:t>Scattered</w:t>
      </w:r>
      <w:proofErr w:type="spellEnd"/>
      <w:r>
        <w:rPr>
          <w:b/>
          <w:bCs/>
          <w:rtl/>
        </w:rPr>
        <w:t xml:space="preserve"> </w:t>
      </w:r>
      <w:proofErr w:type="spellStart"/>
      <w:r>
        <w:rPr>
          <w:b/>
          <w:bCs/>
          <w:rtl/>
        </w:rPr>
        <w:t>System</w:t>
      </w:r>
      <w:proofErr w:type="spellEnd"/>
      <w:r>
        <w:rPr>
          <w:b/>
          <w:bCs/>
          <w:rtl/>
        </w:rPr>
        <w:t xml:space="preserve"> </w:t>
      </w:r>
      <w:proofErr w:type="spellStart"/>
      <w:r>
        <w:rPr>
          <w:b/>
          <w:bCs/>
          <w:rtl/>
        </w:rPr>
        <w:t>Logs</w:t>
      </w:r>
      <w:proofErr w:type="spellEnd"/>
      <w:r>
        <w:rPr>
          <w:b/>
          <w:bCs/>
          <w:rtl/>
        </w:rPr>
        <w:t xml:space="preserve">)، </w:t>
      </w:r>
      <w:r>
        <w:rPr>
          <w:rtl/>
        </w:rPr>
        <w:t>التي تُخزَّن محلياً على كل جهاز دون جمع مركزي أو تحليل آلي. فحص هذه السجلات يتطلب تدخلاً يدوياً من الفريق التقني.</w:t>
      </w:r>
    </w:p>
    <w:p w:rsidR="0062364F" w:rsidRDefault="00E3680F" w:rsidP="005A316D">
      <w:pPr>
        <w:bidi/>
        <w:spacing w:before="100" w:after="80"/>
        <w:ind w:right="360"/>
        <w:jc w:val="both"/>
      </w:pPr>
      <w:r>
        <w:rPr>
          <w:b/>
          <w:bCs/>
          <w:rtl/>
        </w:rPr>
        <w:t>ثالثاً: إجراءات يدوية للاستجابة (</w:t>
      </w:r>
      <w:proofErr w:type="spellStart"/>
      <w:r>
        <w:rPr>
          <w:b/>
          <w:bCs/>
          <w:rtl/>
        </w:rPr>
        <w:t>Manual</w:t>
      </w:r>
      <w:proofErr w:type="spellEnd"/>
      <w:r>
        <w:rPr>
          <w:b/>
          <w:bCs/>
          <w:rtl/>
        </w:rPr>
        <w:t xml:space="preserve"> </w:t>
      </w:r>
      <w:proofErr w:type="spellStart"/>
      <w:r>
        <w:rPr>
          <w:b/>
          <w:bCs/>
          <w:rtl/>
        </w:rPr>
        <w:t>Response</w:t>
      </w:r>
      <w:proofErr w:type="spellEnd"/>
      <w:r>
        <w:rPr>
          <w:b/>
          <w:bCs/>
          <w:rtl/>
        </w:rPr>
        <w:t xml:space="preserve"> </w:t>
      </w:r>
      <w:proofErr w:type="spellStart"/>
      <w:r>
        <w:rPr>
          <w:b/>
          <w:bCs/>
          <w:rtl/>
        </w:rPr>
        <w:t>Procedures</w:t>
      </w:r>
      <w:proofErr w:type="spellEnd"/>
      <w:r>
        <w:rPr>
          <w:b/>
          <w:bCs/>
          <w:rtl/>
        </w:rPr>
        <w:t xml:space="preserve">)، </w:t>
      </w:r>
      <w:r>
        <w:rPr>
          <w:rtl/>
        </w:rPr>
        <w:t>تعتمد على تحقق الفريق التقني من الأجهزة المشبوهة يدوياً بعد تلقي بلاغات المستخدمين أو ملاحظة سلوك غير طبيعي.</w:t>
      </w:r>
    </w:p>
    <w:p w:rsidR="0062364F" w:rsidRDefault="00E3680F" w:rsidP="00D7728D">
      <w:pPr>
        <w:bidi/>
        <w:spacing w:before="280" w:after="140"/>
        <w:jc w:val="both"/>
      </w:pPr>
      <w:proofErr w:type="gramStart"/>
      <w:r>
        <w:rPr>
          <w:b/>
          <w:bCs/>
          <w:color w:val="1B3A6B"/>
          <w:sz w:val="30"/>
          <w:szCs w:val="30"/>
          <w:rtl/>
        </w:rPr>
        <w:t>2.3.2  تدفق</w:t>
      </w:r>
      <w:proofErr w:type="gramEnd"/>
      <w:r>
        <w:rPr>
          <w:b/>
          <w:bCs/>
          <w:color w:val="1B3A6B"/>
          <w:sz w:val="30"/>
          <w:szCs w:val="30"/>
          <w:rtl/>
        </w:rPr>
        <w:t xml:space="preserve"> العمل في الوضع القائم</w:t>
      </w:r>
    </w:p>
    <w:p w:rsidR="0062364F" w:rsidRDefault="00E3680F" w:rsidP="00D7728D">
      <w:pPr>
        <w:bidi/>
        <w:spacing w:before="60" w:after="60"/>
        <w:jc w:val="both"/>
      </w:pPr>
      <w:r>
        <w:rPr>
          <w:rtl/>
        </w:rPr>
        <w:t>يمكن توصيف تدفق العمل في الوضع القائم وفق المخطط الآتي:</w:t>
      </w:r>
    </w:p>
    <w:p w:rsidR="0062364F" w:rsidRDefault="005A316D" w:rsidP="00D7728D">
      <w:pPr>
        <w:jc w:val="both"/>
      </w:pPr>
      <w:r>
        <w:rPr>
          <w:noProof/>
        </w:rPr>
        <w:drawing>
          <wp:inline distT="0" distB="0" distL="0" distR="0" wp14:anchorId="5847005C" wp14:editId="36E59FE4">
            <wp:extent cx="5218091" cy="3423138"/>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xisting.png"/>
                    <pic:cNvPicPr/>
                  </pic:nvPicPr>
                  <pic:blipFill>
                    <a:blip r:embed="rId7"/>
                    <a:stretch>
                      <a:fillRect/>
                    </a:stretch>
                  </pic:blipFill>
                  <pic:spPr>
                    <a:xfrm>
                      <a:off x="0" y="0"/>
                      <a:ext cx="5231584" cy="3431989"/>
                    </a:xfrm>
                    <a:prstGeom prst="rect">
                      <a:avLst/>
                    </a:prstGeom>
                  </pic:spPr>
                </pic:pic>
              </a:graphicData>
            </a:graphic>
          </wp:inline>
        </w:drawing>
      </w:r>
    </w:p>
    <w:p w:rsidR="0062364F" w:rsidRDefault="005A316D" w:rsidP="005A316D">
      <w:pPr>
        <w:bidi/>
        <w:spacing w:before="80" w:after="200"/>
        <w:jc w:val="both"/>
      </w:pPr>
      <w:r>
        <w:rPr>
          <w:b/>
          <w:bCs/>
          <w:color w:val="1B3A6B"/>
          <w:sz w:val="20"/>
          <w:szCs w:val="20"/>
          <w:rtl/>
        </w:rPr>
        <w:t>شكل (2-1): تدفق العمل في الوضع القائم باستخدام برنامج مكافحة الفيروسات التقليدي</w:t>
      </w:r>
    </w:p>
    <w:p w:rsidR="0062364F" w:rsidRDefault="00E3680F" w:rsidP="00D7728D">
      <w:pPr>
        <w:bidi/>
        <w:spacing w:before="280" w:after="140"/>
        <w:jc w:val="both"/>
      </w:pPr>
      <w:proofErr w:type="gramStart"/>
      <w:r>
        <w:rPr>
          <w:b/>
          <w:bCs/>
          <w:color w:val="1B3A6B"/>
          <w:sz w:val="30"/>
          <w:szCs w:val="30"/>
          <w:rtl/>
        </w:rPr>
        <w:t>2.3.3  القيود</w:t>
      </w:r>
      <w:proofErr w:type="gramEnd"/>
      <w:r>
        <w:rPr>
          <w:b/>
          <w:bCs/>
          <w:color w:val="1B3A6B"/>
          <w:sz w:val="30"/>
          <w:szCs w:val="30"/>
          <w:rtl/>
        </w:rPr>
        <w:t xml:space="preserve"> والمشكلات الرئيسة في الوضع القائم</w:t>
      </w:r>
    </w:p>
    <w:p w:rsidR="0062364F" w:rsidRDefault="00E3680F" w:rsidP="00D7728D">
      <w:pPr>
        <w:bidi/>
        <w:spacing w:before="60" w:after="60"/>
        <w:jc w:val="both"/>
      </w:pPr>
      <w:r>
        <w:rPr>
          <w:rtl/>
        </w:rPr>
        <w:t>يُعاني الوضع القائم من جملة من المشكلات الجوهرية:</w:t>
      </w:r>
    </w:p>
    <w:p w:rsidR="0062364F" w:rsidRDefault="00E3680F" w:rsidP="00D7728D">
      <w:pPr>
        <w:bidi/>
        <w:spacing w:before="100" w:after="80"/>
        <w:ind w:right="360"/>
        <w:jc w:val="both"/>
      </w:pPr>
      <w:r>
        <w:rPr>
          <w:b/>
          <w:bCs/>
          <w:color w:val="1B3A6B"/>
          <w:rtl/>
        </w:rPr>
        <w:t>1. العمى التشغيلي (</w:t>
      </w:r>
      <w:proofErr w:type="spellStart"/>
      <w:r>
        <w:rPr>
          <w:b/>
          <w:bCs/>
          <w:color w:val="1B3A6B"/>
          <w:rtl/>
        </w:rPr>
        <w:t>Operational</w:t>
      </w:r>
      <w:proofErr w:type="spellEnd"/>
      <w:r>
        <w:rPr>
          <w:b/>
          <w:bCs/>
          <w:color w:val="1B3A6B"/>
          <w:rtl/>
        </w:rPr>
        <w:t xml:space="preserve"> </w:t>
      </w:r>
      <w:proofErr w:type="spellStart"/>
      <w:r>
        <w:rPr>
          <w:b/>
          <w:bCs/>
          <w:color w:val="1B3A6B"/>
          <w:rtl/>
        </w:rPr>
        <w:t>Blindness</w:t>
      </w:r>
      <w:proofErr w:type="spellEnd"/>
      <w:r>
        <w:rPr>
          <w:b/>
          <w:bCs/>
          <w:color w:val="1B3A6B"/>
          <w:rtl/>
        </w:rPr>
        <w:t xml:space="preserve">): </w:t>
      </w:r>
      <w:r>
        <w:rPr>
          <w:rtl/>
        </w:rPr>
        <w:t>تعمل كل نقطة نهاية كجزيرة معزولة، ولا تتوفر رؤية مركزية لحالة الأجهزة المتصلة، مما يستحيل معه رصد التهديدات التي تنتشر أفقياً (</w:t>
      </w:r>
      <w:proofErr w:type="spellStart"/>
      <w:r>
        <w:rPr>
          <w:rtl/>
        </w:rPr>
        <w:t>Lateral</w:t>
      </w:r>
      <w:proofErr w:type="spellEnd"/>
      <w:r>
        <w:rPr>
          <w:rtl/>
        </w:rPr>
        <w:t xml:space="preserve"> </w:t>
      </w:r>
      <w:proofErr w:type="spellStart"/>
      <w:r>
        <w:rPr>
          <w:rtl/>
        </w:rPr>
        <w:t>Movement</w:t>
      </w:r>
      <w:proofErr w:type="spellEnd"/>
      <w:r>
        <w:rPr>
          <w:rtl/>
        </w:rPr>
        <w:t>) عبر الشبكة.</w:t>
      </w:r>
    </w:p>
    <w:p w:rsidR="0062364F" w:rsidRDefault="00E3680F" w:rsidP="00D7728D">
      <w:pPr>
        <w:bidi/>
        <w:spacing w:before="100" w:after="80"/>
        <w:ind w:right="360"/>
        <w:jc w:val="both"/>
      </w:pPr>
      <w:r>
        <w:rPr>
          <w:b/>
          <w:bCs/>
          <w:color w:val="1B3A6B"/>
          <w:rtl/>
        </w:rPr>
        <w:lastRenderedPageBreak/>
        <w:t>2. التأخر الكبير في الاكتشاف (</w:t>
      </w:r>
      <w:proofErr w:type="spellStart"/>
      <w:r>
        <w:rPr>
          <w:b/>
          <w:bCs/>
          <w:color w:val="1B3A6B"/>
          <w:rtl/>
        </w:rPr>
        <w:t>Detection</w:t>
      </w:r>
      <w:proofErr w:type="spellEnd"/>
      <w:r>
        <w:rPr>
          <w:b/>
          <w:bCs/>
          <w:color w:val="1B3A6B"/>
          <w:rtl/>
        </w:rPr>
        <w:t xml:space="preserve"> </w:t>
      </w:r>
      <w:proofErr w:type="spellStart"/>
      <w:r>
        <w:rPr>
          <w:b/>
          <w:bCs/>
          <w:color w:val="1B3A6B"/>
          <w:rtl/>
        </w:rPr>
        <w:t>Latency</w:t>
      </w:r>
      <w:proofErr w:type="spellEnd"/>
      <w:r>
        <w:rPr>
          <w:b/>
          <w:bCs/>
          <w:color w:val="1B3A6B"/>
          <w:rtl/>
        </w:rPr>
        <w:t xml:space="preserve">): </w:t>
      </w:r>
      <w:r>
        <w:rPr>
          <w:rtl/>
        </w:rPr>
        <w:t>يعتمد الاكتشاف على المستخدم النهائي أو الفحص الدوري؛ وتُشير الإحصاءات إلى أن متوسط الفترة بين وقوع الاختراق واكتشافه يتجاوز مئتي يوم في الأنظمة التقليدية [14].</w:t>
      </w:r>
    </w:p>
    <w:p w:rsidR="0062364F" w:rsidRDefault="00E3680F" w:rsidP="00D7728D">
      <w:pPr>
        <w:bidi/>
        <w:spacing w:before="100" w:after="80"/>
        <w:ind w:right="360"/>
        <w:jc w:val="both"/>
      </w:pPr>
      <w:r>
        <w:rPr>
          <w:b/>
          <w:bCs/>
          <w:color w:val="1B3A6B"/>
          <w:rtl/>
        </w:rPr>
        <w:t xml:space="preserve">3. العجز أمام التهديدات المتقدمة: </w:t>
      </w:r>
      <w:r>
        <w:rPr>
          <w:rtl/>
        </w:rPr>
        <w:t>لا تكتشف برامج مكافحة الفيروسات التقليدية التهديدات السلوكية كهجمات (</w:t>
      </w:r>
      <w:proofErr w:type="spellStart"/>
      <w:r>
        <w:rPr>
          <w:rtl/>
        </w:rPr>
        <w:t>Living-off-the-Land</w:t>
      </w:r>
      <w:proofErr w:type="spellEnd"/>
      <w:r>
        <w:rPr>
          <w:rtl/>
        </w:rPr>
        <w:t>) التي تستخدم أدوات شرعية مثل (</w:t>
      </w:r>
      <w:proofErr w:type="spellStart"/>
      <w:r>
        <w:rPr>
          <w:rtl/>
        </w:rPr>
        <w:t>PowerShell</w:t>
      </w:r>
      <w:proofErr w:type="spellEnd"/>
      <w:r>
        <w:rPr>
          <w:rtl/>
        </w:rPr>
        <w:t>) و(WMI) لأغراض خبيثة.</w:t>
      </w:r>
    </w:p>
    <w:p w:rsidR="0062364F" w:rsidRDefault="00E3680F" w:rsidP="00D7728D">
      <w:pPr>
        <w:bidi/>
        <w:spacing w:before="100" w:after="80"/>
        <w:ind w:right="360"/>
        <w:jc w:val="both"/>
      </w:pPr>
      <w:r>
        <w:rPr>
          <w:b/>
          <w:bCs/>
          <w:color w:val="1B3A6B"/>
          <w:rtl/>
        </w:rPr>
        <w:t>4. غياب سياق الحادث (</w:t>
      </w:r>
      <w:proofErr w:type="spellStart"/>
      <w:r>
        <w:rPr>
          <w:b/>
          <w:bCs/>
          <w:color w:val="1B3A6B"/>
          <w:rtl/>
        </w:rPr>
        <w:t>Lack</w:t>
      </w:r>
      <w:proofErr w:type="spellEnd"/>
      <w:r>
        <w:rPr>
          <w:b/>
          <w:bCs/>
          <w:color w:val="1B3A6B"/>
          <w:rtl/>
        </w:rPr>
        <w:t xml:space="preserve"> </w:t>
      </w:r>
      <w:proofErr w:type="spellStart"/>
      <w:r>
        <w:rPr>
          <w:b/>
          <w:bCs/>
          <w:color w:val="1B3A6B"/>
          <w:rtl/>
        </w:rPr>
        <w:t>of</w:t>
      </w:r>
      <w:proofErr w:type="spellEnd"/>
      <w:r>
        <w:rPr>
          <w:b/>
          <w:bCs/>
          <w:color w:val="1B3A6B"/>
          <w:rtl/>
        </w:rPr>
        <w:t xml:space="preserve"> </w:t>
      </w:r>
      <w:proofErr w:type="spellStart"/>
      <w:r>
        <w:rPr>
          <w:b/>
          <w:bCs/>
          <w:color w:val="1B3A6B"/>
          <w:rtl/>
        </w:rPr>
        <w:t>Incident</w:t>
      </w:r>
      <w:proofErr w:type="spellEnd"/>
      <w:r>
        <w:rPr>
          <w:b/>
          <w:bCs/>
          <w:color w:val="1B3A6B"/>
          <w:rtl/>
        </w:rPr>
        <w:t xml:space="preserve"> </w:t>
      </w:r>
      <w:proofErr w:type="spellStart"/>
      <w:r>
        <w:rPr>
          <w:b/>
          <w:bCs/>
          <w:color w:val="1B3A6B"/>
          <w:rtl/>
        </w:rPr>
        <w:t>Context</w:t>
      </w:r>
      <w:proofErr w:type="spellEnd"/>
      <w:r>
        <w:rPr>
          <w:b/>
          <w:bCs/>
          <w:color w:val="1B3A6B"/>
          <w:rtl/>
        </w:rPr>
        <w:t xml:space="preserve">): </w:t>
      </w:r>
      <w:r>
        <w:rPr>
          <w:rtl/>
        </w:rPr>
        <w:t>عند وقوع حادث، يضطر الفريق التقني إلى إعادة بناء سلسلة الأحداث يدوياً من سجلات متبعثرة على أجهزة متعددة.</w:t>
      </w:r>
    </w:p>
    <w:p w:rsidR="0062364F" w:rsidRDefault="00E3680F" w:rsidP="00D7728D">
      <w:pPr>
        <w:bidi/>
        <w:spacing w:before="100" w:after="80"/>
        <w:ind w:right="360"/>
        <w:jc w:val="both"/>
      </w:pPr>
      <w:r>
        <w:rPr>
          <w:b/>
          <w:bCs/>
          <w:color w:val="1B3A6B"/>
          <w:rtl/>
        </w:rPr>
        <w:t xml:space="preserve">5. استجابة يدوية بطيئة وغير متسقة: </w:t>
      </w:r>
      <w:r>
        <w:rPr>
          <w:rtl/>
        </w:rPr>
        <w:t>تعتمد الاستجابة على تفاعل الإنسان في كل خطوة، مما يُطيل متوسط وقت الاحتواء (MTTC).</w:t>
      </w:r>
    </w:p>
    <w:p w:rsidR="0062364F" w:rsidRDefault="00E3680F" w:rsidP="00D7728D">
      <w:pPr>
        <w:bidi/>
        <w:spacing w:before="100" w:after="80"/>
        <w:ind w:right="360"/>
        <w:jc w:val="both"/>
      </w:pPr>
      <w:r>
        <w:rPr>
          <w:b/>
          <w:bCs/>
          <w:color w:val="1B3A6B"/>
          <w:rtl/>
        </w:rPr>
        <w:t>6. انعدام مسار التدقيق (</w:t>
      </w:r>
      <w:proofErr w:type="spellStart"/>
      <w:r>
        <w:rPr>
          <w:b/>
          <w:bCs/>
          <w:color w:val="1B3A6B"/>
          <w:rtl/>
        </w:rPr>
        <w:t>Audit</w:t>
      </w:r>
      <w:proofErr w:type="spellEnd"/>
      <w:r>
        <w:rPr>
          <w:b/>
          <w:bCs/>
          <w:color w:val="1B3A6B"/>
          <w:rtl/>
        </w:rPr>
        <w:t xml:space="preserve"> </w:t>
      </w:r>
      <w:proofErr w:type="spellStart"/>
      <w:r>
        <w:rPr>
          <w:b/>
          <w:bCs/>
          <w:color w:val="1B3A6B"/>
          <w:rtl/>
        </w:rPr>
        <w:t>Trail</w:t>
      </w:r>
      <w:proofErr w:type="spellEnd"/>
      <w:r>
        <w:rPr>
          <w:b/>
          <w:bCs/>
          <w:color w:val="1B3A6B"/>
          <w:rtl/>
        </w:rPr>
        <w:t xml:space="preserve">): </w:t>
      </w:r>
      <w:r>
        <w:rPr>
          <w:rtl/>
        </w:rPr>
        <w:t>لا تُوثَّق إجراءات الاستجابة توثيقاً منهجياً، مما يُضعف قدرة المنظمة على الامتثال للمعايير التنظيمية.</w:t>
      </w:r>
    </w:p>
    <w:p w:rsidR="0062364F" w:rsidRDefault="0062364F" w:rsidP="00D7728D">
      <w:pPr>
        <w:jc w:val="both"/>
      </w:pPr>
    </w:p>
    <w:p w:rsidR="0062364F" w:rsidRDefault="00E3680F" w:rsidP="00D7728D">
      <w:pPr>
        <w:pBdr>
          <w:bottom w:val="single" w:sz="6" w:space="4" w:color="1B3A6B"/>
        </w:pBdr>
        <w:bidi/>
        <w:spacing w:before="360" w:after="180"/>
        <w:jc w:val="both"/>
      </w:pPr>
      <w:proofErr w:type="gramStart"/>
      <w:r>
        <w:rPr>
          <w:b/>
          <w:bCs/>
          <w:color w:val="1B3A6B"/>
          <w:sz w:val="36"/>
          <w:szCs w:val="36"/>
          <w:rtl/>
        </w:rPr>
        <w:t>2.4  دراسة</w:t>
      </w:r>
      <w:proofErr w:type="gramEnd"/>
      <w:r>
        <w:rPr>
          <w:b/>
          <w:bCs/>
          <w:color w:val="1B3A6B"/>
          <w:sz w:val="36"/>
          <w:szCs w:val="36"/>
          <w:rtl/>
        </w:rPr>
        <w:t xml:space="preserve"> الجدوى (</w:t>
      </w:r>
      <w:proofErr w:type="spellStart"/>
      <w:r>
        <w:rPr>
          <w:b/>
          <w:bCs/>
          <w:color w:val="1B3A6B"/>
          <w:sz w:val="36"/>
          <w:szCs w:val="36"/>
          <w:rtl/>
        </w:rPr>
        <w:t>Feasibility</w:t>
      </w:r>
      <w:proofErr w:type="spellEnd"/>
      <w:r>
        <w:rPr>
          <w:b/>
          <w:bCs/>
          <w:color w:val="1B3A6B"/>
          <w:sz w:val="36"/>
          <w:szCs w:val="36"/>
          <w:rtl/>
        </w:rPr>
        <w:t xml:space="preserve"> </w:t>
      </w:r>
      <w:proofErr w:type="spellStart"/>
      <w:r>
        <w:rPr>
          <w:b/>
          <w:bCs/>
          <w:color w:val="1B3A6B"/>
          <w:sz w:val="36"/>
          <w:szCs w:val="36"/>
          <w:rtl/>
        </w:rPr>
        <w:t>Study</w:t>
      </w:r>
      <w:proofErr w:type="spellEnd"/>
      <w:r>
        <w:rPr>
          <w:b/>
          <w:bCs/>
          <w:color w:val="1B3A6B"/>
          <w:sz w:val="36"/>
          <w:szCs w:val="36"/>
          <w:rtl/>
        </w:rPr>
        <w:t>)</w:t>
      </w:r>
    </w:p>
    <w:p w:rsidR="0062364F" w:rsidRDefault="00E3680F" w:rsidP="00D7728D">
      <w:pPr>
        <w:bidi/>
        <w:spacing w:before="60" w:after="60"/>
        <w:jc w:val="both"/>
      </w:pPr>
      <w:r>
        <w:rPr>
          <w:rtl/>
        </w:rPr>
        <w:t>تُقيّم دراسة الجدوى مدى قابلية المشروع للتنفيذ من الأبعاد التقنية والاقتصادية والتشغيلية، وذلك في إطار مشروع تخرج جامعي بكالوريوس.</w:t>
      </w:r>
    </w:p>
    <w:p w:rsidR="0062364F" w:rsidRDefault="00E3680F" w:rsidP="00D7728D">
      <w:pPr>
        <w:bidi/>
        <w:spacing w:before="280" w:after="140"/>
        <w:jc w:val="both"/>
      </w:pPr>
      <w:proofErr w:type="gramStart"/>
      <w:r>
        <w:rPr>
          <w:b/>
          <w:bCs/>
          <w:color w:val="1B3A6B"/>
          <w:sz w:val="30"/>
          <w:szCs w:val="30"/>
          <w:rtl/>
        </w:rPr>
        <w:t>2.4.1  الجدوى</w:t>
      </w:r>
      <w:proofErr w:type="gramEnd"/>
      <w:r>
        <w:rPr>
          <w:b/>
          <w:bCs/>
          <w:color w:val="1B3A6B"/>
          <w:sz w:val="30"/>
          <w:szCs w:val="30"/>
          <w:rtl/>
        </w:rPr>
        <w:t xml:space="preserve"> التقنية (</w:t>
      </w:r>
      <w:proofErr w:type="spellStart"/>
      <w:r>
        <w:rPr>
          <w:b/>
          <w:bCs/>
          <w:color w:val="1B3A6B"/>
          <w:sz w:val="30"/>
          <w:szCs w:val="30"/>
          <w:rtl/>
        </w:rPr>
        <w:t>Technical</w:t>
      </w:r>
      <w:proofErr w:type="spellEnd"/>
      <w:r>
        <w:rPr>
          <w:b/>
          <w:bCs/>
          <w:color w:val="1B3A6B"/>
          <w:sz w:val="30"/>
          <w:szCs w:val="30"/>
          <w:rtl/>
        </w:rPr>
        <w:t xml:space="preserve"> </w:t>
      </w:r>
      <w:proofErr w:type="spellStart"/>
      <w:r>
        <w:rPr>
          <w:b/>
          <w:bCs/>
          <w:color w:val="1B3A6B"/>
          <w:sz w:val="30"/>
          <w:szCs w:val="30"/>
          <w:rtl/>
        </w:rPr>
        <w:t>Feasibility</w:t>
      </w:r>
      <w:proofErr w:type="spellEnd"/>
      <w:r>
        <w:rPr>
          <w:b/>
          <w:bCs/>
          <w:color w:val="1B3A6B"/>
          <w:sz w:val="30"/>
          <w:szCs w:val="30"/>
          <w:rtl/>
        </w:rPr>
        <w:t>)</w:t>
      </w:r>
    </w:p>
    <w:p w:rsidR="0062364F" w:rsidRDefault="00E3680F" w:rsidP="00D7728D">
      <w:pPr>
        <w:bidi/>
        <w:spacing w:before="60" w:after="60"/>
        <w:jc w:val="both"/>
      </w:pPr>
      <w:r>
        <w:rPr>
          <w:rtl/>
        </w:rPr>
        <w:t>يهدف هذا القسم إلى تحليل مدى ملاءمة التقنيات المختارة لمتطلبات المشروع وواقعية تنفيذها ضمن الإمكانات المتاحة.</w:t>
      </w:r>
    </w:p>
    <w:p w:rsidR="0062364F" w:rsidRDefault="00E3680F" w:rsidP="00D7728D">
      <w:pPr>
        <w:bidi/>
        <w:spacing w:before="160" w:after="80"/>
        <w:jc w:val="both"/>
      </w:pPr>
      <w:r>
        <w:rPr>
          <w:b/>
          <w:bCs/>
          <w:color w:val="1B3A6B"/>
          <w:rtl/>
        </w:rPr>
        <w:t>لغات البرمجة والأطر المعتمدة:</w:t>
      </w:r>
    </w:p>
    <w:p w:rsidR="0062364F" w:rsidRDefault="00E3680F" w:rsidP="00D7728D">
      <w:pPr>
        <w:bidi/>
        <w:spacing w:before="60" w:after="60"/>
        <w:jc w:val="both"/>
      </w:pPr>
      <w:r>
        <w:rPr>
          <w:rtl/>
        </w:rPr>
        <w:t xml:space="preserve">اعتُمدت </w:t>
      </w:r>
      <w:r>
        <w:rPr>
          <w:b/>
          <w:bCs/>
          <w:rtl/>
        </w:rPr>
        <w:t>لغة (</w:t>
      </w:r>
      <w:proofErr w:type="spellStart"/>
      <w:r>
        <w:rPr>
          <w:b/>
          <w:bCs/>
          <w:rtl/>
        </w:rPr>
        <w:t>Go</w:t>
      </w:r>
      <w:proofErr w:type="spellEnd"/>
      <w:r>
        <w:rPr>
          <w:b/>
          <w:bCs/>
          <w:rtl/>
        </w:rPr>
        <w:t>)</w:t>
      </w:r>
      <w:r>
        <w:rPr>
          <w:rtl/>
        </w:rPr>
        <w:t xml:space="preserve"> في تطوير مكوّنات الخادم بأكملها بما فيها عميل نقطة النهاية ومدير الاتصال ومحرك الكشف، وتتمتع بمزايا جوهرية: دعم التزامن عالي الأداء (</w:t>
      </w:r>
      <w:proofErr w:type="spellStart"/>
      <w:r>
        <w:rPr>
          <w:rtl/>
        </w:rPr>
        <w:t>High-Performance</w:t>
      </w:r>
      <w:proofErr w:type="spellEnd"/>
      <w:r>
        <w:rPr>
          <w:rtl/>
        </w:rPr>
        <w:t xml:space="preserve"> </w:t>
      </w:r>
      <w:proofErr w:type="spellStart"/>
      <w:r>
        <w:rPr>
          <w:rtl/>
        </w:rPr>
        <w:t>Concurrency</w:t>
      </w:r>
      <w:proofErr w:type="spellEnd"/>
      <w:r>
        <w:rPr>
          <w:rtl/>
        </w:rPr>
        <w:t xml:space="preserve">) عبر نموذج </w:t>
      </w:r>
      <w:proofErr w:type="spellStart"/>
      <w:r>
        <w:rPr>
          <w:rtl/>
        </w:rPr>
        <w:t>goroutines</w:t>
      </w:r>
      <w:proofErr w:type="spellEnd"/>
      <w:r>
        <w:rPr>
          <w:rtl/>
        </w:rPr>
        <w:t>/</w:t>
      </w:r>
      <w:proofErr w:type="spellStart"/>
      <w:r>
        <w:rPr>
          <w:rtl/>
        </w:rPr>
        <w:t>channels</w:t>
      </w:r>
      <w:proofErr w:type="spellEnd"/>
      <w:r>
        <w:rPr>
          <w:rtl/>
        </w:rPr>
        <w:t>، وتوليد ملفات تنفيذية منفردة (</w:t>
      </w:r>
      <w:proofErr w:type="spellStart"/>
      <w:r>
        <w:rPr>
          <w:rtl/>
        </w:rPr>
        <w:t>Single</w:t>
      </w:r>
      <w:proofErr w:type="spellEnd"/>
      <w:r>
        <w:rPr>
          <w:rtl/>
        </w:rPr>
        <w:t xml:space="preserve"> </w:t>
      </w:r>
      <w:proofErr w:type="spellStart"/>
      <w:r>
        <w:rPr>
          <w:rtl/>
        </w:rPr>
        <w:t>Binary</w:t>
      </w:r>
      <w:proofErr w:type="spellEnd"/>
      <w:r>
        <w:rPr>
          <w:rtl/>
        </w:rPr>
        <w:t>) تُيسّر النشر. أما الواجهة الأمامية (</w:t>
      </w:r>
      <w:proofErr w:type="spellStart"/>
      <w:r>
        <w:rPr>
          <w:rtl/>
        </w:rPr>
        <w:t>Dashboard</w:t>
      </w:r>
      <w:proofErr w:type="spellEnd"/>
      <w:r>
        <w:rPr>
          <w:rtl/>
        </w:rPr>
        <w:t xml:space="preserve">) فقد بُنيت </w:t>
      </w:r>
      <w:proofErr w:type="spellStart"/>
      <w:proofErr w:type="gramStart"/>
      <w:r>
        <w:rPr>
          <w:rtl/>
        </w:rPr>
        <w:t>بـ</w:t>
      </w:r>
      <w:r>
        <w:rPr>
          <w:b/>
          <w:bCs/>
          <w:rtl/>
        </w:rPr>
        <w:t>TypeScript</w:t>
      </w:r>
      <w:proofErr w:type="spellEnd"/>
      <w:proofErr w:type="gramEnd"/>
      <w:r>
        <w:rPr>
          <w:b/>
          <w:bCs/>
          <w:rtl/>
        </w:rPr>
        <w:t xml:space="preserve"> مع إطار (</w:t>
      </w:r>
      <w:proofErr w:type="spellStart"/>
      <w:r>
        <w:rPr>
          <w:b/>
          <w:bCs/>
          <w:rtl/>
        </w:rPr>
        <w:t>React</w:t>
      </w:r>
      <w:proofErr w:type="spellEnd"/>
      <w:r>
        <w:rPr>
          <w:b/>
          <w:bCs/>
          <w:rtl/>
        </w:rPr>
        <w:t xml:space="preserve"> 19)</w:t>
      </w:r>
      <w:r>
        <w:rPr>
          <w:rtl/>
        </w:rPr>
        <w:t xml:space="preserve">، وهما تقنيتان ناضجتان </w:t>
      </w:r>
      <w:proofErr w:type="spellStart"/>
      <w:r>
        <w:rPr>
          <w:rtl/>
        </w:rPr>
        <w:t>بإيكوسيستم</w:t>
      </w:r>
      <w:proofErr w:type="spellEnd"/>
      <w:r>
        <w:rPr>
          <w:rtl/>
        </w:rPr>
        <w:t xml:space="preserve"> ثري وكثير من الموارد التعليمية.</w:t>
      </w:r>
    </w:p>
    <w:p w:rsidR="0062364F" w:rsidRDefault="00E3680F" w:rsidP="00D7728D">
      <w:pPr>
        <w:bidi/>
        <w:spacing w:before="160" w:after="80"/>
        <w:jc w:val="both"/>
      </w:pPr>
      <w:r>
        <w:rPr>
          <w:b/>
          <w:bCs/>
          <w:color w:val="1B3A6B"/>
          <w:rtl/>
        </w:rPr>
        <w:t>بنية الاتصال بين المكوّنات:</w:t>
      </w:r>
    </w:p>
    <w:p w:rsidR="0062364F" w:rsidRDefault="00E3680F" w:rsidP="00D7728D">
      <w:pPr>
        <w:bidi/>
        <w:spacing w:before="60" w:after="60"/>
        <w:jc w:val="both"/>
      </w:pPr>
      <w:r>
        <w:rPr>
          <w:rtl/>
        </w:rPr>
        <w:t>يعتمد المشروع على بروتوكول (</w:t>
      </w:r>
      <w:proofErr w:type="spellStart"/>
      <w:r>
        <w:rPr>
          <w:rtl/>
        </w:rPr>
        <w:t>gRPC</w:t>
      </w:r>
      <w:proofErr w:type="spellEnd"/>
      <w:r>
        <w:rPr>
          <w:rtl/>
        </w:rPr>
        <w:t>) للاتصال بين عميل نقطة النهاية والخادم (</w:t>
      </w:r>
      <w:proofErr w:type="spellStart"/>
      <w:r>
        <w:rPr>
          <w:rtl/>
        </w:rPr>
        <w:t>Connection</w:t>
      </w:r>
      <w:proofErr w:type="spellEnd"/>
      <w:r>
        <w:rPr>
          <w:rtl/>
        </w:rPr>
        <w:t xml:space="preserve"> </w:t>
      </w:r>
      <w:proofErr w:type="spellStart"/>
      <w:r>
        <w:rPr>
          <w:rtl/>
        </w:rPr>
        <w:t>Manager</w:t>
      </w:r>
      <w:proofErr w:type="spellEnd"/>
      <w:r>
        <w:rPr>
          <w:rtl/>
        </w:rPr>
        <w:t xml:space="preserve">)، مما يوفر اتصالاً ثنائي الاتجاه بزمن استجابة منخفض وضغط بيانات فعّال عبر </w:t>
      </w:r>
      <w:proofErr w:type="spellStart"/>
      <w:r>
        <w:rPr>
          <w:rtl/>
        </w:rPr>
        <w:t>Protocol</w:t>
      </w:r>
      <w:proofErr w:type="spellEnd"/>
      <w:r>
        <w:rPr>
          <w:rtl/>
        </w:rPr>
        <w:t xml:space="preserve"> </w:t>
      </w:r>
      <w:proofErr w:type="spellStart"/>
      <w:r>
        <w:rPr>
          <w:rtl/>
        </w:rPr>
        <w:t>Buffers</w:t>
      </w:r>
      <w:proofErr w:type="spellEnd"/>
      <w:r>
        <w:rPr>
          <w:rtl/>
        </w:rPr>
        <w:t>. كما يُوفر إطار (REST API) عبر (HTTP/JSON) لتواصل الواجهة الأمامية مع الخدمات الخلفية.</w:t>
      </w:r>
    </w:p>
    <w:p w:rsidR="0062364F" w:rsidRDefault="00E3680F" w:rsidP="00D7728D">
      <w:pPr>
        <w:bidi/>
        <w:spacing w:before="160" w:after="80"/>
        <w:jc w:val="both"/>
      </w:pPr>
      <w:r>
        <w:rPr>
          <w:b/>
          <w:bCs/>
          <w:color w:val="1B3A6B"/>
          <w:rtl/>
        </w:rPr>
        <w:t>طبقة نقل الأحداث:</w:t>
      </w:r>
    </w:p>
    <w:p w:rsidR="005A316D" w:rsidRPr="007B346E" w:rsidRDefault="00E3680F" w:rsidP="007B346E">
      <w:pPr>
        <w:bidi/>
        <w:spacing w:before="60" w:after="60"/>
        <w:jc w:val="both"/>
      </w:pPr>
      <w:r>
        <w:rPr>
          <w:rtl/>
        </w:rPr>
        <w:t>اعتُمدت منظومة (</w:t>
      </w:r>
      <w:proofErr w:type="spellStart"/>
      <w:r>
        <w:rPr>
          <w:rtl/>
        </w:rPr>
        <w:t>Apache</w:t>
      </w:r>
      <w:proofErr w:type="spellEnd"/>
      <w:r>
        <w:rPr>
          <w:rtl/>
        </w:rPr>
        <w:t xml:space="preserve"> </w:t>
      </w:r>
      <w:proofErr w:type="spellStart"/>
      <w:r>
        <w:rPr>
          <w:rtl/>
        </w:rPr>
        <w:t>Kafka</w:t>
      </w:r>
      <w:proofErr w:type="spellEnd"/>
      <w:r>
        <w:rPr>
          <w:rtl/>
        </w:rPr>
        <w:t>) ناقلاً للرسائل الموزعة لنقل أحداث نقاط النهاية بسعة عالية وموثوقية. وتُشير التوثيقات إلى أن (</w:t>
      </w:r>
      <w:proofErr w:type="spellStart"/>
      <w:r>
        <w:rPr>
          <w:rtl/>
        </w:rPr>
        <w:t>Kafka</w:t>
      </w:r>
      <w:proofErr w:type="spellEnd"/>
      <w:r>
        <w:rPr>
          <w:rtl/>
        </w:rPr>
        <w:t>) قادر على معالجة ملايين الرسائل في الثانية، مما يجعله متجاوزاً بمراحل لمتطلبات أحمال هذا المشروع.</w:t>
      </w:r>
    </w:p>
    <w:p w:rsidR="0062364F" w:rsidRDefault="00E3680F" w:rsidP="005A316D">
      <w:pPr>
        <w:bidi/>
        <w:spacing w:before="160" w:after="80"/>
        <w:jc w:val="both"/>
      </w:pPr>
      <w:r>
        <w:rPr>
          <w:b/>
          <w:bCs/>
          <w:color w:val="1B3A6B"/>
          <w:rtl/>
        </w:rPr>
        <w:t>بنية قاعدة البيانات:</w:t>
      </w:r>
    </w:p>
    <w:p w:rsidR="00156764" w:rsidRDefault="00E3680F" w:rsidP="00156764">
      <w:pPr>
        <w:bidi/>
        <w:spacing w:before="60" w:after="60"/>
        <w:jc w:val="both"/>
        <w:rPr>
          <w:rtl/>
        </w:rPr>
      </w:pPr>
      <w:r>
        <w:rPr>
          <w:rtl/>
        </w:rPr>
        <w:t>يُستخدم (</w:t>
      </w:r>
      <w:proofErr w:type="spellStart"/>
      <w:r>
        <w:rPr>
          <w:rtl/>
        </w:rPr>
        <w:t>PostgreSQL</w:t>
      </w:r>
      <w:proofErr w:type="spellEnd"/>
      <w:r>
        <w:rPr>
          <w:rtl/>
        </w:rPr>
        <w:t xml:space="preserve"> 16) للتخزين المركزي الدائم لجميع التنبيهات والأحداث والسجلات، ويمتاز بدعم نوع البيانات (JSONB) مع فهرسة (GIN). أما التخزين المؤقت على مستوى العميل فيعتمد (</w:t>
      </w:r>
      <w:proofErr w:type="spellStart"/>
      <w:r>
        <w:rPr>
          <w:rtl/>
        </w:rPr>
        <w:t>bbolt</w:t>
      </w:r>
      <w:proofErr w:type="spellEnd"/>
      <w:r>
        <w:rPr>
          <w:rtl/>
        </w:rPr>
        <w:t>) وهو قاعدة بيانات مدمجة من نوع مفتاح-قيمة تضمن استمرارية العمليات أثناء انقطاع الاتصال.</w:t>
      </w:r>
    </w:p>
    <w:p w:rsidR="00156764" w:rsidRDefault="00156764" w:rsidP="00156764">
      <w:pPr>
        <w:bidi/>
        <w:spacing w:before="60" w:after="60"/>
        <w:jc w:val="both"/>
        <w:rPr>
          <w:rtl/>
        </w:rPr>
      </w:pPr>
    </w:p>
    <w:p w:rsidR="00156764" w:rsidRDefault="00156764" w:rsidP="00156764">
      <w:pPr>
        <w:bidi/>
        <w:spacing w:before="60" w:after="60"/>
        <w:jc w:val="both"/>
        <w:rPr>
          <w:rtl/>
        </w:rPr>
      </w:pPr>
    </w:p>
    <w:p w:rsidR="00156764" w:rsidRDefault="00156764" w:rsidP="00156764">
      <w:pPr>
        <w:bidi/>
        <w:spacing w:before="60" w:after="60"/>
        <w:jc w:val="both"/>
      </w:pPr>
    </w:p>
    <w:p w:rsidR="0062364F" w:rsidRDefault="00E3680F" w:rsidP="00D7728D">
      <w:pPr>
        <w:bidi/>
        <w:spacing w:before="160" w:after="80"/>
        <w:jc w:val="both"/>
      </w:pPr>
      <w:r>
        <w:rPr>
          <w:b/>
          <w:bCs/>
          <w:color w:val="1B3A6B"/>
          <w:rtl/>
        </w:rPr>
        <w:lastRenderedPageBreak/>
        <w:t>بيئة النشر:</w:t>
      </w:r>
    </w:p>
    <w:p w:rsidR="0062364F" w:rsidRDefault="00E3680F" w:rsidP="00D7728D">
      <w:pPr>
        <w:bidi/>
        <w:spacing w:before="60" w:after="60"/>
        <w:jc w:val="both"/>
      </w:pPr>
      <w:r>
        <w:rPr>
          <w:rtl/>
        </w:rPr>
        <w:t>تعتمد المنصة كلياً على (</w:t>
      </w:r>
      <w:proofErr w:type="spellStart"/>
      <w:r>
        <w:rPr>
          <w:rtl/>
        </w:rPr>
        <w:t>Docker</w:t>
      </w:r>
      <w:proofErr w:type="spellEnd"/>
      <w:r>
        <w:rPr>
          <w:rtl/>
        </w:rPr>
        <w:t>) و(</w:t>
      </w:r>
      <w:proofErr w:type="spellStart"/>
      <w:r>
        <w:rPr>
          <w:rtl/>
        </w:rPr>
        <w:t>Docker</w:t>
      </w:r>
      <w:proofErr w:type="spellEnd"/>
      <w:r>
        <w:rPr>
          <w:rtl/>
        </w:rPr>
        <w:t xml:space="preserve"> </w:t>
      </w:r>
      <w:proofErr w:type="spellStart"/>
      <w:r>
        <w:rPr>
          <w:rtl/>
        </w:rPr>
        <w:t>Compose</w:t>
      </w:r>
      <w:proofErr w:type="spellEnd"/>
      <w:r>
        <w:rPr>
          <w:rtl/>
        </w:rPr>
        <w:t>) لتغليف الخدمات ونشرها، مما يجعل النشر قابلاً للتكرار في أي بيئة تدعم تشغيل الحاويات. ويُقدّم ملف (</w:t>
      </w:r>
      <w:proofErr w:type="spellStart"/>
      <w:r>
        <w:rPr>
          <w:rtl/>
        </w:rPr>
        <w:t>docker-compose.yml</w:t>
      </w:r>
      <w:proofErr w:type="spellEnd"/>
      <w:r>
        <w:rPr>
          <w:rtl/>
        </w:rPr>
        <w:t>) تعريفاً كاملاً لثمانية خدمات بشبكة افتراضية داخلية معزولة.</w:t>
      </w:r>
    </w:p>
    <w:p w:rsidR="0062364F" w:rsidRDefault="00E3680F" w:rsidP="00D7728D">
      <w:pPr>
        <w:bidi/>
        <w:spacing w:before="160" w:after="80"/>
        <w:jc w:val="both"/>
      </w:pPr>
      <w:r>
        <w:rPr>
          <w:b/>
          <w:bCs/>
          <w:color w:val="1B3A6B"/>
          <w:u w:val="single" w:color="1B3A6B"/>
          <w:rtl/>
        </w:rPr>
        <w:t>الخلاصة التقنية:</w:t>
      </w:r>
    </w:p>
    <w:p w:rsidR="00D7728D" w:rsidRPr="00156764" w:rsidRDefault="00E3680F" w:rsidP="00156764">
      <w:pPr>
        <w:bidi/>
        <w:spacing w:before="60" w:after="60"/>
        <w:jc w:val="both"/>
      </w:pPr>
      <w:r>
        <w:rPr>
          <w:rtl/>
        </w:rPr>
        <w:t>التقنيات المعتمدة كلها مفتوحة المصدر ومتاحة بلا تكاليف ترخيص، وموثّقة توثيقاً وافياً، وتقع ضمن نطاق خبرات الفريق. ولا تحتاج البيئة التجريبية إلا إلى جهاز خادم واحد ذي موارد متوسطة أو بيئة سحابية مجانية أو مدعومة بتكلفة رمزية.</w:t>
      </w:r>
    </w:p>
    <w:p w:rsidR="0062364F" w:rsidRDefault="00E3680F" w:rsidP="00D7728D">
      <w:pPr>
        <w:bidi/>
        <w:spacing w:before="280" w:after="140"/>
        <w:jc w:val="both"/>
      </w:pPr>
      <w:proofErr w:type="gramStart"/>
      <w:r>
        <w:rPr>
          <w:b/>
          <w:bCs/>
          <w:color w:val="1B3A6B"/>
          <w:sz w:val="30"/>
          <w:szCs w:val="30"/>
          <w:rtl/>
        </w:rPr>
        <w:t>2.4.2  الجدوى</w:t>
      </w:r>
      <w:proofErr w:type="gramEnd"/>
      <w:r>
        <w:rPr>
          <w:b/>
          <w:bCs/>
          <w:color w:val="1B3A6B"/>
          <w:sz w:val="30"/>
          <w:szCs w:val="30"/>
          <w:rtl/>
        </w:rPr>
        <w:t xml:space="preserve"> الاقتصادية (</w:t>
      </w:r>
      <w:proofErr w:type="spellStart"/>
      <w:r>
        <w:rPr>
          <w:b/>
          <w:bCs/>
          <w:color w:val="1B3A6B"/>
          <w:sz w:val="30"/>
          <w:szCs w:val="30"/>
          <w:rtl/>
        </w:rPr>
        <w:t>Economic</w:t>
      </w:r>
      <w:proofErr w:type="spellEnd"/>
      <w:r>
        <w:rPr>
          <w:b/>
          <w:bCs/>
          <w:color w:val="1B3A6B"/>
          <w:sz w:val="30"/>
          <w:szCs w:val="30"/>
          <w:rtl/>
        </w:rPr>
        <w:t xml:space="preserve"> </w:t>
      </w:r>
      <w:proofErr w:type="spellStart"/>
      <w:r>
        <w:rPr>
          <w:b/>
          <w:bCs/>
          <w:color w:val="1B3A6B"/>
          <w:sz w:val="30"/>
          <w:szCs w:val="30"/>
          <w:rtl/>
        </w:rPr>
        <w:t>Feasibility</w:t>
      </w:r>
      <w:proofErr w:type="spellEnd"/>
      <w:r>
        <w:rPr>
          <w:b/>
          <w:bCs/>
          <w:color w:val="1B3A6B"/>
          <w:sz w:val="30"/>
          <w:szCs w:val="30"/>
          <w:rtl/>
        </w:rPr>
        <w:t>)</w:t>
      </w:r>
    </w:p>
    <w:p w:rsidR="0062364F" w:rsidRDefault="00E3680F" w:rsidP="00D7728D">
      <w:pPr>
        <w:bidi/>
        <w:spacing w:before="140" w:after="60"/>
        <w:jc w:val="both"/>
      </w:pPr>
      <w:r>
        <w:rPr>
          <w:b/>
          <w:bCs/>
          <w:color w:val="1B3A6B"/>
          <w:rtl/>
        </w:rPr>
        <w:t>جانب التكاليف:</w:t>
      </w:r>
    </w:p>
    <w:p w:rsidR="0062364F" w:rsidRDefault="00E3680F" w:rsidP="00D7728D">
      <w:pPr>
        <w:bidi/>
        <w:spacing w:before="60" w:after="60"/>
        <w:jc w:val="both"/>
      </w:pPr>
      <w:r>
        <w:rPr>
          <w:rtl/>
        </w:rPr>
        <w:t>تتوزع تكاليف المشروع على المحاور الآتية:</w:t>
      </w:r>
    </w:p>
    <w:p w:rsidR="0062364F" w:rsidRDefault="00E3680F" w:rsidP="00D7728D">
      <w:pPr>
        <w:pStyle w:val="ListParagraph"/>
        <w:numPr>
          <w:ilvl w:val="0"/>
          <w:numId w:val="2"/>
        </w:numPr>
        <w:spacing w:before="80" w:after="80"/>
        <w:jc w:val="both"/>
      </w:pPr>
      <w:r>
        <w:rPr>
          <w:b/>
          <w:bCs/>
          <w:rtl/>
        </w:rPr>
        <w:t xml:space="preserve">تكاليف التطوير: </w:t>
      </w:r>
      <w:r>
        <w:rPr>
          <w:rtl/>
        </w:rPr>
        <w:t>تُمثّل الجهد البشري المبذول من فريق التطوير وتُغطَّى بالجهد الطلابي المدعوم من الجامعة.</w:t>
      </w:r>
    </w:p>
    <w:p w:rsidR="0062364F" w:rsidRDefault="00E3680F" w:rsidP="00D7728D">
      <w:pPr>
        <w:pStyle w:val="ListParagraph"/>
        <w:numPr>
          <w:ilvl w:val="0"/>
          <w:numId w:val="2"/>
        </w:numPr>
        <w:spacing w:before="80" w:after="80"/>
        <w:jc w:val="both"/>
      </w:pPr>
      <w:r>
        <w:rPr>
          <w:b/>
          <w:bCs/>
          <w:rtl/>
        </w:rPr>
        <w:t xml:space="preserve">تكاليف البنية التحتية: </w:t>
      </w:r>
      <w:r>
        <w:rPr>
          <w:rtl/>
        </w:rPr>
        <w:t>بيئة (AWS EC2) بتكلفة شهرية رمزية لمثيل (t</w:t>
      </w:r>
      <w:proofErr w:type="gramStart"/>
      <w:r>
        <w:rPr>
          <w:rtl/>
        </w:rPr>
        <w:t>3.medium</w:t>
      </w:r>
      <w:proofErr w:type="gramEnd"/>
      <w:r>
        <w:rPr>
          <w:rtl/>
        </w:rPr>
        <w:t>) تتراوح بين 30-50 دولاراً، أو خادم جامعي محلي بلا تكلفة مضافة.</w:t>
      </w:r>
    </w:p>
    <w:p w:rsidR="0062364F" w:rsidRDefault="00E3680F" w:rsidP="00D7728D">
      <w:pPr>
        <w:pStyle w:val="ListParagraph"/>
        <w:numPr>
          <w:ilvl w:val="0"/>
          <w:numId w:val="2"/>
        </w:numPr>
        <w:spacing w:before="80" w:after="80"/>
        <w:jc w:val="both"/>
      </w:pPr>
      <w:r>
        <w:rPr>
          <w:b/>
          <w:bCs/>
          <w:rtl/>
        </w:rPr>
        <w:t xml:space="preserve">تكاليف البرمجيات: </w:t>
      </w:r>
      <w:r>
        <w:rPr>
          <w:rtl/>
        </w:rPr>
        <w:t>تُقرّب من الصفر نظراً للاعتماد الكامل على تقنيات مفتوحة المصدر.</w:t>
      </w:r>
    </w:p>
    <w:p w:rsidR="0062364F" w:rsidRDefault="00E3680F" w:rsidP="00D7728D">
      <w:pPr>
        <w:pStyle w:val="ListParagraph"/>
        <w:numPr>
          <w:ilvl w:val="0"/>
          <w:numId w:val="2"/>
        </w:numPr>
        <w:spacing w:before="80" w:after="80"/>
        <w:jc w:val="both"/>
      </w:pPr>
      <w:r>
        <w:rPr>
          <w:b/>
          <w:bCs/>
          <w:rtl/>
        </w:rPr>
        <w:t xml:space="preserve">تكاليف الاختبار: </w:t>
      </w:r>
      <w:r>
        <w:rPr>
          <w:rtl/>
        </w:rPr>
        <w:t>تعتمد على بيئة مختبرية محاكاة (</w:t>
      </w:r>
      <w:proofErr w:type="spellStart"/>
      <w:r>
        <w:rPr>
          <w:rtl/>
        </w:rPr>
        <w:t>Virtual</w:t>
      </w:r>
      <w:proofErr w:type="spellEnd"/>
      <w:r>
        <w:rPr>
          <w:rtl/>
        </w:rPr>
        <w:t xml:space="preserve"> </w:t>
      </w:r>
      <w:proofErr w:type="spellStart"/>
      <w:r>
        <w:rPr>
          <w:rtl/>
        </w:rPr>
        <w:t>Machines</w:t>
      </w:r>
      <w:proofErr w:type="spellEnd"/>
      <w:r>
        <w:rPr>
          <w:rtl/>
        </w:rPr>
        <w:t>) على الأجهزة الجامعية المتاحة.</w:t>
      </w:r>
    </w:p>
    <w:p w:rsidR="0062364F" w:rsidRDefault="0062364F" w:rsidP="00D7728D">
      <w:pPr>
        <w:jc w:val="both"/>
      </w:pPr>
    </w:p>
    <w:p w:rsidR="0062364F" w:rsidRDefault="00E3680F" w:rsidP="00D7728D">
      <w:pPr>
        <w:bidi/>
        <w:spacing w:before="140" w:after="60"/>
        <w:jc w:val="both"/>
      </w:pPr>
      <w:r>
        <w:rPr>
          <w:b/>
          <w:bCs/>
          <w:color w:val="1B3A6B"/>
          <w:rtl/>
        </w:rPr>
        <w:t>جانب العوائد والمنافع:</w:t>
      </w:r>
    </w:p>
    <w:p w:rsidR="0062364F" w:rsidRDefault="00E3680F" w:rsidP="00D7728D">
      <w:pPr>
        <w:pStyle w:val="ListParagraph"/>
        <w:numPr>
          <w:ilvl w:val="0"/>
          <w:numId w:val="2"/>
        </w:numPr>
        <w:spacing w:before="80" w:after="80"/>
        <w:jc w:val="both"/>
      </w:pPr>
      <w:r>
        <w:rPr>
          <w:b/>
          <w:bCs/>
          <w:rtl/>
        </w:rPr>
        <w:t xml:space="preserve">تقليص وقت الاكتشاف والاحتواء: </w:t>
      </w:r>
      <w:r>
        <w:rPr>
          <w:rtl/>
        </w:rPr>
        <w:t>يُتوقع تقليص متوسط وقت الاحتواء (MTTC) من أيام إلى دقائق.</w:t>
      </w:r>
    </w:p>
    <w:p w:rsidR="0062364F" w:rsidRDefault="00E3680F" w:rsidP="00D7728D">
      <w:pPr>
        <w:pStyle w:val="ListParagraph"/>
        <w:numPr>
          <w:ilvl w:val="0"/>
          <w:numId w:val="2"/>
        </w:numPr>
        <w:spacing w:before="80" w:after="80"/>
        <w:jc w:val="both"/>
      </w:pPr>
      <w:r>
        <w:rPr>
          <w:b/>
          <w:bCs/>
          <w:rtl/>
        </w:rPr>
        <w:t xml:space="preserve">خفض تكاليف الاستجابة اليدوية: </w:t>
      </w:r>
      <w:proofErr w:type="spellStart"/>
      <w:r>
        <w:rPr>
          <w:rtl/>
        </w:rPr>
        <w:t>أتمتة</w:t>
      </w:r>
      <w:proofErr w:type="spellEnd"/>
      <w:r>
        <w:rPr>
          <w:rtl/>
        </w:rPr>
        <w:t xml:space="preserve"> الاستجابة الأولية تُحرّر الكوادر التقنية من المهام الروتينية.</w:t>
      </w:r>
    </w:p>
    <w:p w:rsidR="0062364F" w:rsidRDefault="00E3680F" w:rsidP="00D7728D">
      <w:pPr>
        <w:pStyle w:val="ListParagraph"/>
        <w:numPr>
          <w:ilvl w:val="0"/>
          <w:numId w:val="2"/>
        </w:numPr>
        <w:spacing w:before="80" w:after="80"/>
        <w:jc w:val="both"/>
      </w:pPr>
      <w:r>
        <w:rPr>
          <w:b/>
          <w:bCs/>
          <w:rtl/>
        </w:rPr>
        <w:t xml:space="preserve">تعزيز الوعي الأمني المؤسسي: </w:t>
      </w:r>
      <w:r>
        <w:rPr>
          <w:rtl/>
        </w:rPr>
        <w:t>رؤية مركزية شاملة تدعم اتخاذ القرارات الاستثمارية.</w:t>
      </w:r>
    </w:p>
    <w:p w:rsidR="0062364F" w:rsidRDefault="00E3680F" w:rsidP="00D7728D">
      <w:pPr>
        <w:pStyle w:val="ListParagraph"/>
        <w:numPr>
          <w:ilvl w:val="0"/>
          <w:numId w:val="2"/>
        </w:numPr>
        <w:spacing w:before="80" w:after="80"/>
        <w:jc w:val="both"/>
      </w:pPr>
      <w:r>
        <w:rPr>
          <w:b/>
          <w:bCs/>
          <w:rtl/>
        </w:rPr>
        <w:t xml:space="preserve">بديل اقتصادي للحلول التجارية: </w:t>
      </w:r>
      <w:r>
        <w:rPr>
          <w:rtl/>
        </w:rPr>
        <w:t>وظائف مماثلة لحلول EDR التجارية (التي تتجاوز تراخيصها عشرات الآلاف من الدولارات) بتكلفة بنية تحتية فقط.</w:t>
      </w:r>
    </w:p>
    <w:p w:rsidR="0062364F" w:rsidRDefault="0062364F" w:rsidP="00D7728D">
      <w:pPr>
        <w:jc w:val="both"/>
      </w:pPr>
    </w:p>
    <w:p w:rsidR="0062364F" w:rsidRDefault="00E3680F" w:rsidP="00D7728D">
      <w:pPr>
        <w:bidi/>
        <w:spacing w:before="60" w:after="60"/>
        <w:jc w:val="both"/>
      </w:pPr>
      <w:r>
        <w:rPr>
          <w:rtl/>
        </w:rPr>
        <w:t>تحليل التكلفة-العائد: يُشير التحليل الوصفي إلى أن العوائد المتوقعة — حتى في تجنّب حادث أمني واحد متوسط الحجم — تتجاوز بمراحل تكاليف التطوير والتشغيل المقدّرة، مما يجعل المشروع مجدياً اقتصادياً.</w:t>
      </w:r>
    </w:p>
    <w:p w:rsidR="0062364F" w:rsidRDefault="0062364F" w:rsidP="00D7728D">
      <w:pPr>
        <w:jc w:val="both"/>
      </w:pPr>
    </w:p>
    <w:p w:rsidR="0062364F" w:rsidRDefault="00E3680F" w:rsidP="00D7728D">
      <w:pPr>
        <w:bidi/>
        <w:spacing w:before="280" w:after="140"/>
        <w:jc w:val="both"/>
      </w:pPr>
      <w:proofErr w:type="gramStart"/>
      <w:r>
        <w:rPr>
          <w:b/>
          <w:bCs/>
          <w:color w:val="1B3A6B"/>
          <w:sz w:val="30"/>
          <w:szCs w:val="30"/>
          <w:rtl/>
        </w:rPr>
        <w:t>2.4.3  الجدوى</w:t>
      </w:r>
      <w:proofErr w:type="gramEnd"/>
      <w:r>
        <w:rPr>
          <w:b/>
          <w:bCs/>
          <w:color w:val="1B3A6B"/>
          <w:sz w:val="30"/>
          <w:szCs w:val="30"/>
          <w:rtl/>
        </w:rPr>
        <w:t xml:space="preserve"> التشغيلية (</w:t>
      </w:r>
      <w:proofErr w:type="spellStart"/>
      <w:r>
        <w:rPr>
          <w:b/>
          <w:bCs/>
          <w:color w:val="1B3A6B"/>
          <w:sz w:val="30"/>
          <w:szCs w:val="30"/>
          <w:rtl/>
        </w:rPr>
        <w:t>Operational</w:t>
      </w:r>
      <w:proofErr w:type="spellEnd"/>
      <w:r>
        <w:rPr>
          <w:b/>
          <w:bCs/>
          <w:color w:val="1B3A6B"/>
          <w:sz w:val="30"/>
          <w:szCs w:val="30"/>
          <w:rtl/>
        </w:rPr>
        <w:t xml:space="preserve"> </w:t>
      </w:r>
      <w:proofErr w:type="spellStart"/>
      <w:r>
        <w:rPr>
          <w:b/>
          <w:bCs/>
          <w:color w:val="1B3A6B"/>
          <w:sz w:val="30"/>
          <w:szCs w:val="30"/>
          <w:rtl/>
        </w:rPr>
        <w:t>Feasibility</w:t>
      </w:r>
      <w:proofErr w:type="spellEnd"/>
      <w:r>
        <w:rPr>
          <w:b/>
          <w:bCs/>
          <w:color w:val="1B3A6B"/>
          <w:sz w:val="30"/>
          <w:szCs w:val="30"/>
          <w:rtl/>
        </w:rPr>
        <w:t>)</w:t>
      </w:r>
    </w:p>
    <w:p w:rsidR="0062364F" w:rsidRDefault="00E3680F" w:rsidP="00D7728D">
      <w:pPr>
        <w:bidi/>
        <w:spacing w:before="140" w:after="60"/>
        <w:jc w:val="both"/>
      </w:pPr>
      <w:r>
        <w:rPr>
          <w:b/>
          <w:bCs/>
          <w:color w:val="1B3A6B"/>
          <w:rtl/>
        </w:rPr>
        <w:t>سهولة الاستخدام:</w:t>
      </w:r>
    </w:p>
    <w:p w:rsidR="0062364F" w:rsidRDefault="00E3680F" w:rsidP="00D7728D">
      <w:pPr>
        <w:bidi/>
        <w:spacing w:before="60" w:after="60"/>
        <w:jc w:val="both"/>
      </w:pPr>
      <w:r>
        <w:rPr>
          <w:rtl/>
        </w:rPr>
        <w:t xml:space="preserve">صُمِّمت واجهة (SOC </w:t>
      </w:r>
      <w:proofErr w:type="spellStart"/>
      <w:r>
        <w:rPr>
          <w:rtl/>
        </w:rPr>
        <w:t>Dashboard</w:t>
      </w:r>
      <w:proofErr w:type="spellEnd"/>
      <w:r>
        <w:rPr>
          <w:rtl/>
        </w:rPr>
        <w:t>) بمبدأ التمحور حول المستخدم (</w:t>
      </w:r>
      <w:proofErr w:type="spellStart"/>
      <w:r>
        <w:rPr>
          <w:rtl/>
        </w:rPr>
        <w:t>User-Centric</w:t>
      </w:r>
      <w:proofErr w:type="spellEnd"/>
      <w:r>
        <w:rPr>
          <w:rtl/>
        </w:rPr>
        <w:t xml:space="preserve"> </w:t>
      </w:r>
      <w:proofErr w:type="spellStart"/>
      <w:r>
        <w:rPr>
          <w:rtl/>
        </w:rPr>
        <w:t>Design</w:t>
      </w:r>
      <w:proofErr w:type="spellEnd"/>
      <w:r>
        <w:rPr>
          <w:rtl/>
        </w:rPr>
        <w:t>)، وتوفر لوحة رئيسية بمؤشرات الأداء الرئيسية (</w:t>
      </w:r>
      <w:proofErr w:type="spellStart"/>
      <w:r>
        <w:rPr>
          <w:rtl/>
        </w:rPr>
        <w:t>KPIs</w:t>
      </w:r>
      <w:proofErr w:type="spellEnd"/>
      <w:r>
        <w:rPr>
          <w:rtl/>
        </w:rPr>
        <w:t>)، وجداول تنبيهات قابلة للفلترة، وتفاصيل أحداث مع تصنيف (MITRE ATT&amp;CK)، وأزرار استجابة مباشرة. كما يدعم النظام نموذج التحكم في الوصول المبني على الأدوار (RBAC) بخمسة مستويات.</w:t>
      </w:r>
    </w:p>
    <w:p w:rsidR="0062364F" w:rsidRDefault="00E3680F" w:rsidP="00D7728D">
      <w:pPr>
        <w:bidi/>
        <w:spacing w:before="140" w:after="60"/>
        <w:jc w:val="both"/>
      </w:pPr>
      <w:r>
        <w:rPr>
          <w:b/>
          <w:bCs/>
          <w:color w:val="1B3A6B"/>
          <w:rtl/>
        </w:rPr>
        <w:t>درجة تقبّل المستخدمين:</w:t>
      </w:r>
    </w:p>
    <w:p w:rsidR="0062364F" w:rsidRDefault="00E3680F" w:rsidP="00D7728D">
      <w:pPr>
        <w:bidi/>
        <w:spacing w:before="60" w:after="60"/>
        <w:jc w:val="both"/>
      </w:pPr>
      <w:r>
        <w:rPr>
          <w:rtl/>
        </w:rPr>
        <w:t>يُعدّ الانتقال من الوضع القائم إلى المنصة الجديدة انتقالاً تدريجياً ومدروساً؛ إذ لا تستلزم المنصة تغيير سلوك المستخدم النهائي على نقطة النهاية لأن العميل (</w:t>
      </w:r>
      <w:proofErr w:type="spellStart"/>
      <w:r>
        <w:rPr>
          <w:rtl/>
        </w:rPr>
        <w:t>Agent</w:t>
      </w:r>
      <w:proofErr w:type="spellEnd"/>
      <w:r>
        <w:rPr>
          <w:rtl/>
        </w:rPr>
        <w:t>) يعمل في الخلفية بصمت.</w:t>
      </w:r>
    </w:p>
    <w:p w:rsidR="0062364F" w:rsidRDefault="00E3680F" w:rsidP="00D7728D">
      <w:pPr>
        <w:bidi/>
        <w:spacing w:before="140" w:after="60"/>
        <w:jc w:val="both"/>
      </w:pPr>
      <w:r>
        <w:rPr>
          <w:b/>
          <w:bCs/>
          <w:color w:val="1B3A6B"/>
          <w:rtl/>
        </w:rPr>
        <w:t>أثر النظام على سير العمل اليومي:</w:t>
      </w:r>
    </w:p>
    <w:p w:rsidR="0062364F" w:rsidRDefault="00E3680F" w:rsidP="00D7728D">
      <w:pPr>
        <w:bidi/>
        <w:spacing w:before="60" w:after="60"/>
        <w:jc w:val="both"/>
      </w:pPr>
      <w:r>
        <w:rPr>
          <w:rtl/>
        </w:rPr>
        <w:t>يُوضّح المخطط الآتي تدفق تبني المستخدمين للنظام الجديد مقارنةً بالوضع القائم:</w:t>
      </w:r>
    </w:p>
    <w:p w:rsidR="0062364F" w:rsidRDefault="0062364F" w:rsidP="00D7728D">
      <w:pPr>
        <w:jc w:val="both"/>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0"/>
      </w:tblGrid>
      <w:tr w:rsidR="0062364F">
        <w:tc>
          <w:tcPr>
            <w:tcW w:w="8504" w:type="dxa"/>
            <w:tcBorders>
              <w:top w:val="single" w:sz="4" w:space="0" w:color="1B3A6B"/>
              <w:left w:val="single" w:sz="4" w:space="0" w:color="1B3A6B"/>
              <w:bottom w:val="single" w:sz="4" w:space="0" w:color="1B3A6B"/>
              <w:right w:val="single" w:sz="4" w:space="0" w:color="1B3A6B"/>
            </w:tcBorders>
            <w:shd w:val="clear" w:color="auto" w:fill="F2F4F7"/>
            <w:tcMar>
              <w:top w:w="480" w:type="dxa"/>
              <w:left w:w="200" w:type="dxa"/>
              <w:bottom w:w="480" w:type="dxa"/>
              <w:right w:w="200" w:type="dxa"/>
            </w:tcMar>
          </w:tcPr>
          <w:p w:rsidR="0062364F" w:rsidRDefault="00A903EC" w:rsidP="00D7728D">
            <w:pPr>
              <w:jc w:val="both"/>
            </w:pPr>
            <w:r>
              <w:rPr>
                <w:noProof/>
              </w:rPr>
              <w:lastRenderedPageBreak/>
              <w:drawing>
                <wp:inline distT="0" distB="0" distL="0" distR="0" wp14:anchorId="2A854CAF" wp14:editId="56DB9C4E">
                  <wp:extent cx="5220000" cy="26211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workflow.png"/>
                          <pic:cNvPicPr/>
                        </pic:nvPicPr>
                        <pic:blipFill>
                          <a:blip r:embed="rId8"/>
                          <a:stretch>
                            <a:fillRect/>
                          </a:stretch>
                        </pic:blipFill>
                        <pic:spPr>
                          <a:xfrm>
                            <a:off x="0" y="0"/>
                            <a:ext cx="5220000" cy="2621138"/>
                          </a:xfrm>
                          <a:prstGeom prst="rect">
                            <a:avLst/>
                          </a:prstGeom>
                        </pic:spPr>
                      </pic:pic>
                    </a:graphicData>
                  </a:graphic>
                </wp:inline>
              </w:drawing>
            </w:r>
          </w:p>
        </w:tc>
      </w:tr>
    </w:tbl>
    <w:p w:rsidR="0062364F" w:rsidRDefault="00E3680F" w:rsidP="00D7728D">
      <w:pPr>
        <w:bidi/>
        <w:spacing w:before="80" w:after="200"/>
        <w:jc w:val="both"/>
      </w:pPr>
      <w:r>
        <w:rPr>
          <w:b/>
          <w:bCs/>
          <w:color w:val="1B3A6B"/>
          <w:sz w:val="20"/>
          <w:szCs w:val="20"/>
          <w:rtl/>
        </w:rPr>
        <w:t>شكل (2-2): مقارنة تدفق العمل بين الوضع القائم والمنصة المطوَّرة</w:t>
      </w:r>
    </w:p>
    <w:p w:rsidR="0062364F" w:rsidRDefault="0062364F" w:rsidP="00D7728D">
      <w:pPr>
        <w:jc w:val="both"/>
      </w:pPr>
    </w:p>
    <w:p w:rsidR="0062364F" w:rsidRDefault="00E3680F" w:rsidP="00D7728D">
      <w:pPr>
        <w:bidi/>
        <w:spacing w:before="140" w:after="60"/>
        <w:jc w:val="both"/>
      </w:pPr>
      <w:r>
        <w:rPr>
          <w:b/>
          <w:bCs/>
          <w:color w:val="1B3A6B"/>
          <w:rtl/>
        </w:rPr>
        <w:t>إمكانية الدمج في الإجراءات القائمة:</w:t>
      </w:r>
    </w:p>
    <w:p w:rsidR="0062364F" w:rsidRDefault="00E3680F" w:rsidP="00D7728D">
      <w:pPr>
        <w:bidi/>
        <w:spacing w:before="60" w:after="60"/>
        <w:jc w:val="both"/>
      </w:pPr>
      <w:proofErr w:type="spellStart"/>
      <w:r>
        <w:rPr>
          <w:rtl/>
        </w:rPr>
        <w:t>تتصمّم</w:t>
      </w:r>
      <w:proofErr w:type="spellEnd"/>
      <w:r>
        <w:rPr>
          <w:rtl/>
        </w:rPr>
        <w:t xml:space="preserve"> المنصة وفق مبدأ عدم التدخل في البنية القائمة؛ يُنشر العميل على نقاط النهاية الموجودة دون تعارض مع برامج الحماية الحالية، وتعمل الخدمات الخلفية في حاويات (</w:t>
      </w:r>
      <w:proofErr w:type="spellStart"/>
      <w:r>
        <w:rPr>
          <w:rtl/>
        </w:rPr>
        <w:t>Docker</w:t>
      </w:r>
      <w:proofErr w:type="spellEnd"/>
      <w:r>
        <w:rPr>
          <w:rtl/>
        </w:rPr>
        <w:t>) معزولة. كما أن بنية (REST API) المفتوحة تُتيح التكامل مع أدوات (SIEM) أو أنظمة (ITSM) قائمة.</w:t>
      </w:r>
    </w:p>
    <w:p w:rsidR="0062364F" w:rsidRDefault="0062364F" w:rsidP="00D7728D">
      <w:pPr>
        <w:jc w:val="both"/>
      </w:pPr>
    </w:p>
    <w:p w:rsidR="0062364F" w:rsidRDefault="00E3680F" w:rsidP="00D7728D">
      <w:pPr>
        <w:pBdr>
          <w:right w:val="single" w:sz="12" w:space="8" w:color="C8A84B"/>
        </w:pBdr>
        <w:bidi/>
        <w:spacing w:before="200" w:after="100"/>
        <w:ind w:right="360"/>
        <w:jc w:val="both"/>
      </w:pPr>
      <w:r>
        <w:rPr>
          <w:b/>
          <w:bCs/>
          <w:color w:val="1B3A6B"/>
          <w:rtl/>
        </w:rPr>
        <w:t xml:space="preserve">خلاصة دراسة الجدوى: </w:t>
      </w:r>
      <w:r>
        <w:rPr>
          <w:rtl/>
        </w:rPr>
        <w:t>تكشف الدراسة الثلاثية الأبعاد أن المشروع مجدٍ تقنياً بفضل انسجام التقنيات المختارة مع طبيعة المتطلبات، ومجدٍ اقتصادياً إذ تتجاوز عوائده المتوقعة تكاليفه بمراحل، ومجدٍ تشغيلياً نظراً لتصميمه وفق مبادئ سهولة الاستخدام وعدم التدخل في البنية القائمة.</w:t>
      </w:r>
    </w:p>
    <w:p w:rsidR="00A903EC" w:rsidRDefault="00A903EC" w:rsidP="00D7728D">
      <w:pPr>
        <w:pBdr>
          <w:right w:val="single" w:sz="12" w:space="8" w:color="C8A84B"/>
        </w:pBdr>
        <w:bidi/>
        <w:spacing w:before="200" w:after="100"/>
        <w:ind w:right="360"/>
        <w:jc w:val="both"/>
      </w:pPr>
    </w:p>
    <w:p w:rsidR="0062364F" w:rsidRDefault="0062364F" w:rsidP="00D7728D">
      <w:pPr>
        <w:jc w:val="both"/>
      </w:pPr>
    </w:p>
    <w:p w:rsidR="00A903EC" w:rsidRDefault="00A903EC" w:rsidP="00D7728D">
      <w:pPr>
        <w:jc w:val="both"/>
      </w:pPr>
    </w:p>
    <w:p w:rsidR="00A903EC" w:rsidRDefault="00A903EC" w:rsidP="00D7728D">
      <w:pPr>
        <w:jc w:val="both"/>
      </w:pPr>
    </w:p>
    <w:p w:rsidR="00A903EC" w:rsidRDefault="00A903EC" w:rsidP="00D7728D">
      <w:pPr>
        <w:jc w:val="both"/>
      </w:pPr>
    </w:p>
    <w:p w:rsidR="00A903EC" w:rsidRDefault="00A903EC" w:rsidP="00D7728D">
      <w:pPr>
        <w:jc w:val="both"/>
      </w:pPr>
    </w:p>
    <w:p w:rsidR="00A903EC" w:rsidRDefault="00A903EC" w:rsidP="00D7728D">
      <w:pPr>
        <w:jc w:val="both"/>
      </w:pPr>
    </w:p>
    <w:p w:rsidR="00A903EC" w:rsidRDefault="00A903EC" w:rsidP="00D7728D">
      <w:pPr>
        <w:jc w:val="both"/>
      </w:pPr>
    </w:p>
    <w:p w:rsidR="00A903EC" w:rsidRDefault="00A903EC" w:rsidP="00D7728D">
      <w:pPr>
        <w:jc w:val="both"/>
      </w:pPr>
    </w:p>
    <w:p w:rsidR="00A903EC" w:rsidRDefault="00A903EC" w:rsidP="00D7728D">
      <w:pPr>
        <w:jc w:val="both"/>
      </w:pPr>
    </w:p>
    <w:p w:rsidR="007B346E" w:rsidRDefault="007B346E" w:rsidP="00D7728D">
      <w:pPr>
        <w:jc w:val="both"/>
      </w:pPr>
    </w:p>
    <w:p w:rsidR="007B346E" w:rsidRDefault="007B346E" w:rsidP="00D7728D">
      <w:pPr>
        <w:jc w:val="both"/>
      </w:pPr>
    </w:p>
    <w:p w:rsidR="007B346E" w:rsidRDefault="007B346E" w:rsidP="00D7728D">
      <w:pPr>
        <w:jc w:val="both"/>
      </w:pPr>
    </w:p>
    <w:p w:rsidR="007B346E" w:rsidRDefault="007B346E" w:rsidP="00D7728D">
      <w:pPr>
        <w:jc w:val="both"/>
      </w:pPr>
    </w:p>
    <w:p w:rsidR="007B346E" w:rsidRDefault="007B346E" w:rsidP="00D7728D">
      <w:pPr>
        <w:jc w:val="both"/>
      </w:pPr>
    </w:p>
    <w:p w:rsidR="00A903EC" w:rsidRDefault="00A903EC" w:rsidP="00D7728D">
      <w:pPr>
        <w:jc w:val="both"/>
      </w:pPr>
    </w:p>
    <w:p w:rsidR="0062364F" w:rsidRDefault="00E3680F" w:rsidP="00D7728D">
      <w:pPr>
        <w:pBdr>
          <w:bottom w:val="single" w:sz="6" w:space="4" w:color="1B3A6B"/>
        </w:pBdr>
        <w:bidi/>
        <w:spacing w:before="360" w:after="180"/>
        <w:jc w:val="both"/>
      </w:pPr>
      <w:proofErr w:type="gramStart"/>
      <w:r>
        <w:rPr>
          <w:b/>
          <w:bCs/>
          <w:color w:val="1B3A6B"/>
          <w:sz w:val="36"/>
          <w:szCs w:val="36"/>
          <w:rtl/>
        </w:rPr>
        <w:lastRenderedPageBreak/>
        <w:t>2.5  إدارة</w:t>
      </w:r>
      <w:proofErr w:type="gramEnd"/>
      <w:r>
        <w:rPr>
          <w:b/>
          <w:bCs/>
          <w:color w:val="1B3A6B"/>
          <w:sz w:val="36"/>
          <w:szCs w:val="36"/>
          <w:rtl/>
        </w:rPr>
        <w:t xml:space="preserve"> المخاطر (</w:t>
      </w:r>
      <w:proofErr w:type="spellStart"/>
      <w:r>
        <w:rPr>
          <w:b/>
          <w:bCs/>
          <w:color w:val="1B3A6B"/>
          <w:sz w:val="36"/>
          <w:szCs w:val="36"/>
          <w:rtl/>
        </w:rPr>
        <w:t>Risk</w:t>
      </w:r>
      <w:proofErr w:type="spellEnd"/>
      <w:r>
        <w:rPr>
          <w:b/>
          <w:bCs/>
          <w:color w:val="1B3A6B"/>
          <w:sz w:val="36"/>
          <w:szCs w:val="36"/>
          <w:rtl/>
        </w:rPr>
        <w:t xml:space="preserve"> </w:t>
      </w:r>
      <w:proofErr w:type="spellStart"/>
      <w:r>
        <w:rPr>
          <w:b/>
          <w:bCs/>
          <w:color w:val="1B3A6B"/>
          <w:sz w:val="36"/>
          <w:szCs w:val="36"/>
          <w:rtl/>
        </w:rPr>
        <w:t>Management</w:t>
      </w:r>
      <w:proofErr w:type="spellEnd"/>
      <w:r>
        <w:rPr>
          <w:b/>
          <w:bCs/>
          <w:color w:val="1B3A6B"/>
          <w:sz w:val="36"/>
          <w:szCs w:val="36"/>
          <w:rtl/>
        </w:rPr>
        <w:t>)</w:t>
      </w:r>
    </w:p>
    <w:p w:rsidR="0062364F" w:rsidRDefault="00E3680F" w:rsidP="00D7728D">
      <w:pPr>
        <w:bidi/>
        <w:spacing w:before="60" w:after="60"/>
        <w:jc w:val="both"/>
      </w:pPr>
      <w:r>
        <w:rPr>
          <w:rtl/>
        </w:rPr>
        <w:t>يتناول هذا القسم تحديد المخاطر الفعلية التي واجهت المشروع وتصنيفها وفق احتمالية الحدوث ومستوى الأثر، مع توضيح استراتيجيات التخفيف المُنفَّذة فعلياً في المنصة.</w:t>
      </w:r>
    </w:p>
    <w:p w:rsidR="0062364F" w:rsidRDefault="00E3680F" w:rsidP="00D7728D">
      <w:pPr>
        <w:bidi/>
        <w:spacing w:before="280" w:after="140"/>
        <w:jc w:val="both"/>
      </w:pPr>
      <w:proofErr w:type="gramStart"/>
      <w:r>
        <w:rPr>
          <w:b/>
          <w:bCs/>
          <w:color w:val="1B3A6B"/>
          <w:sz w:val="30"/>
          <w:szCs w:val="30"/>
          <w:rtl/>
        </w:rPr>
        <w:t>2.5.1  تحديد</w:t>
      </w:r>
      <w:proofErr w:type="gramEnd"/>
      <w:r>
        <w:rPr>
          <w:b/>
          <w:bCs/>
          <w:color w:val="1B3A6B"/>
          <w:sz w:val="30"/>
          <w:szCs w:val="30"/>
          <w:rtl/>
        </w:rPr>
        <w:t xml:space="preserve"> المخاطر وتصنيفها</w:t>
      </w:r>
    </w:p>
    <w:p w:rsidR="0062364F" w:rsidRDefault="00E3680F" w:rsidP="00D7728D">
      <w:pPr>
        <w:bidi/>
        <w:spacing w:before="60" w:after="60"/>
        <w:jc w:val="both"/>
      </w:pPr>
      <w:r>
        <w:rPr>
          <w:rtl/>
        </w:rPr>
        <w:t>يُلخّص الجدول التالي أبرز المخاطر مع تصنيفها وإجراءات التخفيف الفعلية المتبعة:</w:t>
      </w:r>
    </w:p>
    <w:p w:rsidR="0062364F" w:rsidRDefault="0062364F" w:rsidP="00D7728D">
      <w:pPr>
        <w:jc w:val="both"/>
      </w:pPr>
    </w:p>
    <w:p w:rsidR="0062364F" w:rsidRDefault="00E3680F" w:rsidP="00D7728D">
      <w:pPr>
        <w:bidi/>
        <w:spacing w:before="60" w:after="100"/>
        <w:jc w:val="both"/>
      </w:pPr>
      <w:r>
        <w:rPr>
          <w:b/>
          <w:bCs/>
          <w:color w:val="1B3A6B"/>
          <w:rtl/>
        </w:rPr>
        <w:t>جدول (2-2): تحديد المخاطر وتصنيفها واستراتيجيات التخفيف</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1817"/>
        <w:gridCol w:w="1728"/>
        <w:gridCol w:w="1905"/>
        <w:gridCol w:w="637"/>
      </w:tblGrid>
      <w:tr w:rsidR="00D7728D" w:rsidTr="00D7728D">
        <w:trPr>
          <w:trHeight w:val="243"/>
          <w:tblHeader/>
          <w:jc w:val="center"/>
        </w:trPr>
        <w:tc>
          <w:tcPr>
            <w:tcW w:w="3178" w:type="dxa"/>
            <w:tcBorders>
              <w:top w:val="single" w:sz="4" w:space="0" w:color="C5CAD4"/>
              <w:left w:val="single" w:sz="4" w:space="0" w:color="C5CAD4"/>
              <w:bottom w:val="single" w:sz="4" w:space="0" w:color="C5CAD4"/>
              <w:right w:val="single" w:sz="4" w:space="0" w:color="C5CAD4"/>
            </w:tcBorders>
            <w:shd w:val="clear" w:color="auto" w:fill="1B3A6B"/>
            <w:tcMar>
              <w:top w:w="80" w:type="dxa"/>
              <w:left w:w="100" w:type="dxa"/>
              <w:bottom w:w="80" w:type="dxa"/>
              <w:right w:w="100" w:type="dxa"/>
            </w:tcMar>
            <w:vAlign w:val="center"/>
          </w:tcPr>
          <w:p w:rsidR="00D7728D" w:rsidRDefault="00D7728D" w:rsidP="00D7728D">
            <w:pPr>
              <w:bidi/>
              <w:jc w:val="center"/>
            </w:pPr>
            <w:r>
              <w:rPr>
                <w:b/>
                <w:bCs/>
                <w:color w:val="FFFFFF"/>
                <w:sz w:val="20"/>
                <w:szCs w:val="20"/>
                <w:rtl/>
              </w:rPr>
              <w:t>استراتيجية التخفيف المُنفَّذة</w:t>
            </w:r>
          </w:p>
        </w:tc>
        <w:tc>
          <w:tcPr>
            <w:tcW w:w="1817" w:type="dxa"/>
            <w:tcBorders>
              <w:top w:val="single" w:sz="4" w:space="0" w:color="C5CAD4"/>
              <w:left w:val="single" w:sz="4" w:space="0" w:color="C5CAD4"/>
              <w:bottom w:val="single" w:sz="4" w:space="0" w:color="C5CAD4"/>
              <w:right w:val="single" w:sz="4" w:space="0" w:color="C5CAD4"/>
            </w:tcBorders>
            <w:shd w:val="clear" w:color="auto" w:fill="1B3A6B"/>
            <w:vAlign w:val="center"/>
          </w:tcPr>
          <w:p w:rsidR="00D7728D" w:rsidRDefault="00D7728D" w:rsidP="00D7728D">
            <w:pPr>
              <w:bidi/>
              <w:jc w:val="center"/>
            </w:pPr>
            <w:r>
              <w:rPr>
                <w:b/>
                <w:bCs/>
                <w:color w:val="FFFFFF"/>
                <w:sz w:val="20"/>
                <w:szCs w:val="20"/>
                <w:rtl/>
              </w:rPr>
              <w:t>الأثر</w:t>
            </w:r>
          </w:p>
        </w:tc>
        <w:tc>
          <w:tcPr>
            <w:tcW w:w="1728" w:type="dxa"/>
            <w:tcBorders>
              <w:top w:val="single" w:sz="4" w:space="0" w:color="C5CAD4"/>
              <w:left w:val="single" w:sz="4" w:space="0" w:color="C5CAD4"/>
              <w:bottom w:val="single" w:sz="4" w:space="0" w:color="C5CAD4"/>
              <w:right w:val="single" w:sz="4" w:space="0" w:color="C5CAD4"/>
            </w:tcBorders>
            <w:shd w:val="clear" w:color="auto" w:fill="1B3A6B"/>
            <w:vAlign w:val="center"/>
          </w:tcPr>
          <w:p w:rsidR="00D7728D" w:rsidRDefault="00D7728D" w:rsidP="00D7728D">
            <w:pPr>
              <w:bidi/>
              <w:jc w:val="center"/>
            </w:pPr>
            <w:r>
              <w:rPr>
                <w:b/>
                <w:bCs/>
                <w:color w:val="FFFFFF"/>
                <w:sz w:val="20"/>
                <w:szCs w:val="20"/>
                <w:rtl/>
              </w:rPr>
              <w:t>الاحتمالية</w:t>
            </w:r>
          </w:p>
        </w:tc>
        <w:tc>
          <w:tcPr>
            <w:tcW w:w="1905" w:type="dxa"/>
            <w:tcBorders>
              <w:top w:val="single" w:sz="4" w:space="0" w:color="C5CAD4"/>
              <w:left w:val="single" w:sz="4" w:space="0" w:color="C5CAD4"/>
              <w:bottom w:val="single" w:sz="4" w:space="0" w:color="C5CAD4"/>
              <w:right w:val="single" w:sz="4" w:space="0" w:color="C5CAD4"/>
            </w:tcBorders>
            <w:shd w:val="clear" w:color="auto" w:fill="1B3A6B"/>
            <w:vAlign w:val="center"/>
          </w:tcPr>
          <w:p w:rsidR="00D7728D" w:rsidRDefault="00D7728D" w:rsidP="00D7728D">
            <w:pPr>
              <w:bidi/>
              <w:jc w:val="center"/>
            </w:pPr>
            <w:r>
              <w:rPr>
                <w:b/>
                <w:bCs/>
                <w:color w:val="FFFFFF"/>
                <w:sz w:val="20"/>
                <w:szCs w:val="20"/>
                <w:rtl/>
              </w:rPr>
              <w:t>وصف المخاطرة</w:t>
            </w:r>
          </w:p>
        </w:tc>
        <w:tc>
          <w:tcPr>
            <w:tcW w:w="637" w:type="dxa"/>
            <w:tcBorders>
              <w:top w:val="single" w:sz="4" w:space="0" w:color="C5CAD4"/>
              <w:left w:val="single" w:sz="4" w:space="0" w:color="C5CAD4"/>
              <w:bottom w:val="single" w:sz="4" w:space="0" w:color="C5CAD4"/>
              <w:right w:val="single" w:sz="4" w:space="0" w:color="C5CAD4"/>
            </w:tcBorders>
            <w:shd w:val="clear" w:color="auto" w:fill="1B3A6B"/>
            <w:vAlign w:val="center"/>
          </w:tcPr>
          <w:p w:rsidR="00D7728D" w:rsidRDefault="00D7728D" w:rsidP="00D7728D">
            <w:pPr>
              <w:bidi/>
              <w:jc w:val="center"/>
            </w:pPr>
            <w:r>
              <w:rPr>
                <w:b/>
                <w:bCs/>
                <w:color w:val="FFFFFF"/>
                <w:sz w:val="20"/>
                <w:szCs w:val="20"/>
                <w:rtl/>
              </w:rPr>
              <w:t>#</w:t>
            </w:r>
          </w:p>
        </w:tc>
      </w:tr>
      <w:tr w:rsidR="00D7728D" w:rsidTr="00D7728D">
        <w:trPr>
          <w:trHeight w:val="420"/>
          <w:jc w:val="center"/>
        </w:trPr>
        <w:tc>
          <w:tcPr>
            <w:tcW w:w="3178" w:type="dxa"/>
            <w:tcBorders>
              <w:top w:val="single" w:sz="4" w:space="0" w:color="C5CAD4"/>
              <w:left w:val="single" w:sz="4" w:space="0" w:color="C5CAD4"/>
              <w:bottom w:val="single" w:sz="4" w:space="0" w:color="C5CAD4"/>
              <w:right w:val="single" w:sz="4" w:space="0" w:color="C5CAD4"/>
            </w:tcBorders>
            <w:shd w:val="clear" w:color="auto" w:fill="FFFFFF"/>
            <w:tcMar>
              <w:top w:w="60" w:type="dxa"/>
              <w:left w:w="100" w:type="dxa"/>
              <w:bottom w:w="60" w:type="dxa"/>
              <w:right w:w="100" w:type="dxa"/>
            </w:tcMar>
            <w:vAlign w:val="center"/>
          </w:tcPr>
          <w:p w:rsidR="00D7728D" w:rsidRDefault="00D7728D" w:rsidP="00D7728D">
            <w:pPr>
              <w:bidi/>
              <w:jc w:val="center"/>
            </w:pPr>
            <w:r>
              <w:rPr>
                <w:sz w:val="18"/>
                <w:szCs w:val="18"/>
                <w:rtl/>
              </w:rPr>
              <w:t>آلية إعادة تشغيل تلقائية (</w:t>
            </w:r>
            <w:proofErr w:type="spellStart"/>
            <w:r>
              <w:rPr>
                <w:sz w:val="18"/>
                <w:szCs w:val="18"/>
                <w:rtl/>
              </w:rPr>
              <w:t>Auto-Restart</w:t>
            </w:r>
            <w:proofErr w:type="spellEnd"/>
            <w:r>
              <w:rPr>
                <w:sz w:val="18"/>
                <w:szCs w:val="18"/>
                <w:rtl/>
              </w:rPr>
              <w:t>): عند فشل الجلسة تُعاد تأسيسها بعد 3 ثوانٍ مع تسجيل الخطأ وعدّاد أخطاء ذري لمراقبة تكرار الفشل.</w:t>
            </w:r>
          </w:p>
        </w:tc>
        <w:tc>
          <w:tcPr>
            <w:tcW w:w="1817"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color w:val="C00000"/>
                <w:sz w:val="18"/>
                <w:szCs w:val="18"/>
                <w:rtl/>
              </w:rPr>
              <w:t>مرتفع</w:t>
            </w:r>
          </w:p>
        </w:tc>
        <w:tc>
          <w:tcPr>
            <w:tcW w:w="1728"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color w:val="7B6000"/>
                <w:sz w:val="18"/>
                <w:szCs w:val="18"/>
                <w:rtl/>
              </w:rPr>
              <w:t>متوسطة</w:t>
            </w:r>
          </w:p>
        </w:tc>
        <w:tc>
          <w:tcPr>
            <w:tcW w:w="1905"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sz w:val="18"/>
                <w:szCs w:val="18"/>
                <w:rtl/>
              </w:rPr>
              <w:t>فشل جلسة ETW أو إنهاؤها من قبل نظام التشغيل أثناء التشغيل</w:t>
            </w:r>
          </w:p>
        </w:tc>
        <w:tc>
          <w:tcPr>
            <w:tcW w:w="637"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sz w:val="18"/>
                <w:szCs w:val="18"/>
                <w:rtl/>
              </w:rPr>
              <w:t>1</w:t>
            </w:r>
          </w:p>
        </w:tc>
      </w:tr>
      <w:tr w:rsidR="00D7728D" w:rsidTr="00D7728D">
        <w:trPr>
          <w:trHeight w:val="618"/>
          <w:jc w:val="center"/>
        </w:trPr>
        <w:tc>
          <w:tcPr>
            <w:tcW w:w="3178" w:type="dxa"/>
            <w:tcBorders>
              <w:top w:val="single" w:sz="4" w:space="0" w:color="C5CAD4"/>
              <w:left w:val="single" w:sz="4" w:space="0" w:color="C5CAD4"/>
              <w:bottom w:val="single" w:sz="4" w:space="0" w:color="C5CAD4"/>
              <w:right w:val="single" w:sz="4" w:space="0" w:color="C5CAD4"/>
            </w:tcBorders>
            <w:shd w:val="clear" w:color="auto" w:fill="F2F4F7"/>
            <w:tcMar>
              <w:top w:w="60" w:type="dxa"/>
              <w:left w:w="100" w:type="dxa"/>
              <w:bottom w:w="60" w:type="dxa"/>
              <w:right w:w="100" w:type="dxa"/>
            </w:tcMar>
            <w:vAlign w:val="center"/>
          </w:tcPr>
          <w:p w:rsidR="00D7728D" w:rsidRDefault="00D7728D" w:rsidP="00D7728D">
            <w:pPr>
              <w:bidi/>
              <w:jc w:val="center"/>
            </w:pPr>
            <w:r>
              <w:rPr>
                <w:sz w:val="18"/>
                <w:szCs w:val="18"/>
                <w:rtl/>
              </w:rPr>
              <w:t>خمس طبقات حماية ذاتية (</w:t>
            </w:r>
            <w:proofErr w:type="spellStart"/>
            <w:r>
              <w:rPr>
                <w:sz w:val="18"/>
                <w:szCs w:val="18"/>
                <w:rtl/>
              </w:rPr>
              <w:t>Anti-Tamper</w:t>
            </w:r>
            <w:proofErr w:type="spellEnd"/>
            <w:r>
              <w:rPr>
                <w:sz w:val="18"/>
                <w:szCs w:val="18"/>
              </w:rPr>
              <w:t>(</w:t>
            </w:r>
            <w:r>
              <w:rPr>
                <w:sz w:val="18"/>
                <w:szCs w:val="18"/>
                <w:rtl/>
              </w:rPr>
              <w:t xml:space="preserve"> </w:t>
            </w:r>
            <w:proofErr w:type="spellStart"/>
            <w:r>
              <w:rPr>
                <w:sz w:val="18"/>
                <w:szCs w:val="18"/>
                <w:rtl/>
              </w:rPr>
              <w:t>Process</w:t>
            </w:r>
            <w:proofErr w:type="spellEnd"/>
            <w:r>
              <w:rPr>
                <w:sz w:val="18"/>
                <w:szCs w:val="18"/>
                <w:rtl/>
              </w:rPr>
              <w:t xml:space="preserve"> DACL </w:t>
            </w:r>
            <w:proofErr w:type="spellStart"/>
            <w:r>
              <w:rPr>
                <w:sz w:val="18"/>
                <w:szCs w:val="18"/>
                <w:rtl/>
              </w:rPr>
              <w:t>Hardening</w:t>
            </w:r>
            <w:proofErr w:type="spellEnd"/>
            <w:r>
              <w:rPr>
                <w:sz w:val="18"/>
                <w:szCs w:val="18"/>
                <w:rtl/>
              </w:rPr>
              <w:t xml:space="preserve">، </w:t>
            </w:r>
            <w:proofErr w:type="spellStart"/>
            <w:r>
              <w:rPr>
                <w:sz w:val="18"/>
                <w:szCs w:val="18"/>
                <w:rtl/>
              </w:rPr>
              <w:t>Registry</w:t>
            </w:r>
            <w:proofErr w:type="spellEnd"/>
            <w:r>
              <w:rPr>
                <w:sz w:val="18"/>
                <w:szCs w:val="18"/>
                <w:rtl/>
              </w:rPr>
              <w:t xml:space="preserve"> </w:t>
            </w:r>
            <w:proofErr w:type="spellStart"/>
            <w:r>
              <w:rPr>
                <w:sz w:val="18"/>
                <w:szCs w:val="18"/>
                <w:rtl/>
              </w:rPr>
              <w:t>Key</w:t>
            </w:r>
            <w:proofErr w:type="spellEnd"/>
            <w:r>
              <w:rPr>
                <w:sz w:val="18"/>
                <w:szCs w:val="18"/>
                <w:rtl/>
              </w:rPr>
              <w:t xml:space="preserve"> </w:t>
            </w:r>
            <w:proofErr w:type="spellStart"/>
            <w:r>
              <w:rPr>
                <w:sz w:val="18"/>
                <w:szCs w:val="18"/>
                <w:rtl/>
              </w:rPr>
              <w:t>Hardening</w:t>
            </w:r>
            <w:proofErr w:type="spellEnd"/>
            <w:r>
              <w:rPr>
                <w:sz w:val="18"/>
                <w:szCs w:val="18"/>
                <w:rtl/>
              </w:rPr>
              <w:t>، NTFS ACL على البيانات، وحارس مراقبة (</w:t>
            </w:r>
            <w:proofErr w:type="spellStart"/>
            <w:r>
              <w:rPr>
                <w:sz w:val="18"/>
                <w:szCs w:val="18"/>
                <w:rtl/>
              </w:rPr>
              <w:t>Watchdog</w:t>
            </w:r>
            <w:proofErr w:type="spellEnd"/>
            <w:r>
              <w:rPr>
                <w:sz w:val="18"/>
                <w:szCs w:val="18"/>
                <w:rtl/>
              </w:rPr>
              <w:t>) يُعيد تطبيق DACL كل 10 ثوانٍ.</w:t>
            </w:r>
          </w:p>
        </w:tc>
        <w:tc>
          <w:tcPr>
            <w:tcW w:w="1817"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color w:val="C00000"/>
                <w:sz w:val="18"/>
                <w:szCs w:val="18"/>
                <w:rtl/>
              </w:rPr>
              <w:t>مرتفع</w:t>
            </w:r>
          </w:p>
        </w:tc>
        <w:tc>
          <w:tcPr>
            <w:tcW w:w="1728"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color w:val="C00000"/>
                <w:sz w:val="18"/>
                <w:szCs w:val="18"/>
                <w:rtl/>
              </w:rPr>
              <w:t>مرتفعة</w:t>
            </w:r>
          </w:p>
        </w:tc>
        <w:tc>
          <w:tcPr>
            <w:tcW w:w="1905"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sz w:val="18"/>
                <w:szCs w:val="18"/>
                <w:rtl/>
              </w:rPr>
              <w:t>محاولة مهاجم إنهاء عملية العميل (</w:t>
            </w:r>
            <w:proofErr w:type="spellStart"/>
            <w:r>
              <w:rPr>
                <w:sz w:val="18"/>
                <w:szCs w:val="18"/>
                <w:rtl/>
              </w:rPr>
              <w:t>Agent</w:t>
            </w:r>
            <w:proofErr w:type="spellEnd"/>
            <w:r>
              <w:rPr>
                <w:sz w:val="18"/>
                <w:szCs w:val="18"/>
                <w:rtl/>
              </w:rPr>
              <w:t>) لتعطيل الحماية</w:t>
            </w:r>
          </w:p>
        </w:tc>
        <w:tc>
          <w:tcPr>
            <w:tcW w:w="637"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sz w:val="18"/>
                <w:szCs w:val="18"/>
                <w:rtl/>
              </w:rPr>
              <w:t>2</w:t>
            </w:r>
          </w:p>
        </w:tc>
      </w:tr>
      <w:tr w:rsidR="00D7728D" w:rsidTr="00D7728D">
        <w:trPr>
          <w:trHeight w:val="629"/>
          <w:jc w:val="center"/>
        </w:trPr>
        <w:tc>
          <w:tcPr>
            <w:tcW w:w="3178" w:type="dxa"/>
            <w:tcBorders>
              <w:top w:val="single" w:sz="4" w:space="0" w:color="C5CAD4"/>
              <w:left w:val="single" w:sz="4" w:space="0" w:color="C5CAD4"/>
              <w:bottom w:val="single" w:sz="4" w:space="0" w:color="C5CAD4"/>
              <w:right w:val="single" w:sz="4" w:space="0" w:color="C5CAD4"/>
            </w:tcBorders>
            <w:shd w:val="clear" w:color="auto" w:fill="FFFFFF"/>
            <w:tcMar>
              <w:top w:w="60" w:type="dxa"/>
              <w:left w:w="100" w:type="dxa"/>
              <w:bottom w:w="60" w:type="dxa"/>
              <w:right w:w="100" w:type="dxa"/>
            </w:tcMar>
            <w:vAlign w:val="center"/>
          </w:tcPr>
          <w:p w:rsidR="00D7728D" w:rsidRDefault="00D7728D" w:rsidP="00D7728D">
            <w:pPr>
              <w:bidi/>
              <w:jc w:val="center"/>
            </w:pPr>
            <w:r>
              <w:rPr>
                <w:sz w:val="18"/>
                <w:szCs w:val="18"/>
                <w:rtl/>
              </w:rPr>
              <w:t xml:space="preserve">نظام تقييم مخاطر سياقي متعدد الأبعاد: </w:t>
            </w:r>
            <w:proofErr w:type="spellStart"/>
            <w:r>
              <w:rPr>
                <w:sz w:val="18"/>
                <w:szCs w:val="18"/>
                <w:rtl/>
              </w:rPr>
              <w:t>Process</w:t>
            </w:r>
            <w:proofErr w:type="spellEnd"/>
            <w:r>
              <w:rPr>
                <w:sz w:val="18"/>
                <w:szCs w:val="18"/>
                <w:rtl/>
              </w:rPr>
              <w:t xml:space="preserve"> </w:t>
            </w:r>
            <w:proofErr w:type="spellStart"/>
            <w:r>
              <w:rPr>
                <w:sz w:val="18"/>
                <w:szCs w:val="18"/>
                <w:rtl/>
              </w:rPr>
              <w:t>Lineage</w:t>
            </w:r>
            <w:proofErr w:type="spellEnd"/>
            <w:r>
              <w:rPr>
                <w:sz w:val="18"/>
                <w:szCs w:val="18"/>
                <w:rtl/>
              </w:rPr>
              <w:t xml:space="preserve">، </w:t>
            </w:r>
            <w:proofErr w:type="spellStart"/>
            <w:r>
              <w:rPr>
                <w:sz w:val="18"/>
                <w:szCs w:val="18"/>
                <w:rtl/>
              </w:rPr>
              <w:t>Suspicion</w:t>
            </w:r>
            <w:proofErr w:type="spellEnd"/>
            <w:r>
              <w:rPr>
                <w:sz w:val="18"/>
                <w:szCs w:val="18"/>
                <w:rtl/>
              </w:rPr>
              <w:t xml:space="preserve"> </w:t>
            </w:r>
            <w:proofErr w:type="spellStart"/>
            <w:r>
              <w:rPr>
                <w:sz w:val="18"/>
                <w:szCs w:val="18"/>
                <w:rtl/>
              </w:rPr>
              <w:t>Matrix</w:t>
            </w:r>
            <w:proofErr w:type="spellEnd"/>
            <w:r>
              <w:rPr>
                <w:sz w:val="18"/>
                <w:szCs w:val="18"/>
                <w:rtl/>
              </w:rPr>
              <w:t xml:space="preserve">، </w:t>
            </w:r>
            <w:proofErr w:type="spellStart"/>
            <w:r>
              <w:rPr>
                <w:sz w:val="18"/>
                <w:szCs w:val="18"/>
                <w:rtl/>
              </w:rPr>
              <w:t>Burst</w:t>
            </w:r>
            <w:proofErr w:type="spellEnd"/>
            <w:r>
              <w:rPr>
                <w:sz w:val="18"/>
                <w:szCs w:val="18"/>
                <w:rtl/>
              </w:rPr>
              <w:t xml:space="preserve"> </w:t>
            </w:r>
            <w:proofErr w:type="spellStart"/>
            <w:r>
              <w:rPr>
                <w:sz w:val="18"/>
                <w:szCs w:val="18"/>
                <w:rtl/>
              </w:rPr>
              <w:t>Tracker</w:t>
            </w:r>
            <w:proofErr w:type="spellEnd"/>
            <w:r>
              <w:rPr>
                <w:sz w:val="18"/>
                <w:szCs w:val="18"/>
                <w:rtl/>
              </w:rPr>
              <w:t xml:space="preserve">، </w:t>
            </w:r>
            <w:proofErr w:type="spellStart"/>
            <w:r>
              <w:rPr>
                <w:sz w:val="18"/>
                <w:szCs w:val="18"/>
                <w:rtl/>
              </w:rPr>
              <w:t>Behavioral</w:t>
            </w:r>
            <w:proofErr w:type="spellEnd"/>
            <w:r>
              <w:rPr>
                <w:sz w:val="18"/>
                <w:szCs w:val="18"/>
                <w:rtl/>
              </w:rPr>
              <w:t xml:space="preserve"> </w:t>
            </w:r>
            <w:proofErr w:type="spellStart"/>
            <w:r>
              <w:rPr>
                <w:sz w:val="18"/>
                <w:szCs w:val="18"/>
                <w:rtl/>
              </w:rPr>
              <w:t>Baselines</w:t>
            </w:r>
            <w:proofErr w:type="spellEnd"/>
            <w:r>
              <w:rPr>
                <w:sz w:val="18"/>
                <w:szCs w:val="18"/>
                <w:rtl/>
              </w:rPr>
              <w:t>.</w:t>
            </w:r>
          </w:p>
        </w:tc>
        <w:tc>
          <w:tcPr>
            <w:tcW w:w="1817"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color w:val="7B6000"/>
                <w:sz w:val="18"/>
                <w:szCs w:val="18"/>
                <w:rtl/>
              </w:rPr>
              <w:t>متوسط</w:t>
            </w:r>
          </w:p>
        </w:tc>
        <w:tc>
          <w:tcPr>
            <w:tcW w:w="1728"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color w:val="C00000"/>
                <w:sz w:val="18"/>
                <w:szCs w:val="18"/>
                <w:rtl/>
              </w:rPr>
              <w:t>مرتفعة</w:t>
            </w:r>
          </w:p>
        </w:tc>
        <w:tc>
          <w:tcPr>
            <w:tcW w:w="1905"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sz w:val="18"/>
                <w:szCs w:val="18"/>
                <w:rtl/>
              </w:rPr>
              <w:t>ارتفاع معدل الإيجابيات الكاذبة (</w:t>
            </w:r>
            <w:proofErr w:type="spellStart"/>
            <w:r>
              <w:rPr>
                <w:sz w:val="18"/>
                <w:szCs w:val="18"/>
                <w:rtl/>
              </w:rPr>
              <w:t>False</w:t>
            </w:r>
            <w:proofErr w:type="spellEnd"/>
            <w:r>
              <w:rPr>
                <w:sz w:val="18"/>
                <w:szCs w:val="18"/>
                <w:rtl/>
              </w:rPr>
              <w:t xml:space="preserve"> </w:t>
            </w:r>
            <w:proofErr w:type="spellStart"/>
            <w:r>
              <w:rPr>
                <w:sz w:val="18"/>
                <w:szCs w:val="18"/>
                <w:rtl/>
              </w:rPr>
              <w:t>Positives</w:t>
            </w:r>
            <w:proofErr w:type="spellEnd"/>
            <w:r>
              <w:rPr>
                <w:sz w:val="18"/>
                <w:szCs w:val="18"/>
                <w:rtl/>
              </w:rPr>
              <w:t xml:space="preserve">) في قواعد </w:t>
            </w:r>
            <w:proofErr w:type="spellStart"/>
            <w:r>
              <w:rPr>
                <w:sz w:val="18"/>
                <w:szCs w:val="18"/>
                <w:rtl/>
              </w:rPr>
              <w:t>Sigma</w:t>
            </w:r>
            <w:proofErr w:type="spellEnd"/>
          </w:p>
        </w:tc>
        <w:tc>
          <w:tcPr>
            <w:tcW w:w="637"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sz w:val="18"/>
                <w:szCs w:val="18"/>
                <w:rtl/>
              </w:rPr>
              <w:t>3</w:t>
            </w:r>
          </w:p>
        </w:tc>
      </w:tr>
      <w:tr w:rsidR="00D7728D" w:rsidTr="00D7728D">
        <w:trPr>
          <w:trHeight w:val="420"/>
          <w:jc w:val="center"/>
        </w:trPr>
        <w:tc>
          <w:tcPr>
            <w:tcW w:w="3178" w:type="dxa"/>
            <w:tcBorders>
              <w:top w:val="single" w:sz="4" w:space="0" w:color="C5CAD4"/>
              <w:left w:val="single" w:sz="4" w:space="0" w:color="C5CAD4"/>
              <w:bottom w:val="single" w:sz="4" w:space="0" w:color="C5CAD4"/>
              <w:right w:val="single" w:sz="4" w:space="0" w:color="C5CAD4"/>
            </w:tcBorders>
            <w:shd w:val="clear" w:color="auto" w:fill="F2F4F7"/>
            <w:tcMar>
              <w:top w:w="60" w:type="dxa"/>
              <w:left w:w="100" w:type="dxa"/>
              <w:bottom w:w="60" w:type="dxa"/>
              <w:right w:w="100" w:type="dxa"/>
            </w:tcMar>
            <w:vAlign w:val="center"/>
          </w:tcPr>
          <w:p w:rsidR="00D7728D" w:rsidRDefault="00D7728D" w:rsidP="00D7728D">
            <w:pPr>
              <w:bidi/>
              <w:jc w:val="center"/>
            </w:pPr>
            <w:r>
              <w:rPr>
                <w:sz w:val="18"/>
                <w:szCs w:val="18"/>
                <w:rtl/>
              </w:rPr>
              <w:t>4 عمّال كشف متوازيين على قناة أحداث مخزّنة، وناشر تنبيهات مستقل مع آلية ضغط خلفي (</w:t>
            </w:r>
            <w:proofErr w:type="spellStart"/>
            <w:r>
              <w:rPr>
                <w:sz w:val="18"/>
                <w:szCs w:val="18"/>
                <w:rtl/>
              </w:rPr>
              <w:t>Backpressure</w:t>
            </w:r>
            <w:proofErr w:type="spellEnd"/>
            <w:r>
              <w:rPr>
                <w:sz w:val="18"/>
                <w:szCs w:val="18"/>
                <w:rtl/>
              </w:rPr>
              <w:t>).</w:t>
            </w:r>
          </w:p>
        </w:tc>
        <w:tc>
          <w:tcPr>
            <w:tcW w:w="1817"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color w:val="C00000"/>
                <w:sz w:val="18"/>
                <w:szCs w:val="18"/>
                <w:rtl/>
              </w:rPr>
              <w:t>مرتفع</w:t>
            </w:r>
          </w:p>
        </w:tc>
        <w:tc>
          <w:tcPr>
            <w:tcW w:w="1728"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color w:val="7B6000"/>
                <w:sz w:val="18"/>
                <w:szCs w:val="18"/>
                <w:rtl/>
              </w:rPr>
              <w:t>متوسطة</w:t>
            </w:r>
          </w:p>
        </w:tc>
        <w:tc>
          <w:tcPr>
            <w:tcW w:w="1905"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sz w:val="18"/>
                <w:szCs w:val="18"/>
                <w:rtl/>
              </w:rPr>
              <w:t xml:space="preserve">إسقاط أحداث في محرك الكشف عند ارتفاع حجم تدفق </w:t>
            </w:r>
            <w:proofErr w:type="spellStart"/>
            <w:r>
              <w:rPr>
                <w:sz w:val="18"/>
                <w:szCs w:val="18"/>
                <w:rtl/>
              </w:rPr>
              <w:t>Kafka</w:t>
            </w:r>
            <w:proofErr w:type="spellEnd"/>
          </w:p>
        </w:tc>
        <w:tc>
          <w:tcPr>
            <w:tcW w:w="637"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sz w:val="18"/>
                <w:szCs w:val="18"/>
                <w:rtl/>
              </w:rPr>
              <w:t>4</w:t>
            </w:r>
          </w:p>
        </w:tc>
      </w:tr>
      <w:tr w:rsidR="00D7728D" w:rsidTr="00D7728D">
        <w:trPr>
          <w:trHeight w:val="420"/>
          <w:jc w:val="center"/>
        </w:trPr>
        <w:tc>
          <w:tcPr>
            <w:tcW w:w="3178" w:type="dxa"/>
            <w:tcBorders>
              <w:top w:val="single" w:sz="4" w:space="0" w:color="C5CAD4"/>
              <w:left w:val="single" w:sz="4" w:space="0" w:color="C5CAD4"/>
              <w:bottom w:val="single" w:sz="4" w:space="0" w:color="C5CAD4"/>
              <w:right w:val="single" w:sz="4" w:space="0" w:color="C5CAD4"/>
            </w:tcBorders>
            <w:shd w:val="clear" w:color="auto" w:fill="FFFFFF"/>
            <w:tcMar>
              <w:top w:w="60" w:type="dxa"/>
              <w:left w:w="100" w:type="dxa"/>
              <w:bottom w:w="60" w:type="dxa"/>
              <w:right w:w="100" w:type="dxa"/>
            </w:tcMar>
            <w:vAlign w:val="center"/>
          </w:tcPr>
          <w:p w:rsidR="00D7728D" w:rsidRDefault="00D7728D" w:rsidP="00156764">
            <w:pPr>
              <w:bidi/>
              <w:jc w:val="center"/>
            </w:pPr>
            <w:r>
              <w:rPr>
                <w:sz w:val="18"/>
                <w:szCs w:val="18"/>
                <w:rtl/>
              </w:rPr>
              <w:t xml:space="preserve">تخزين محلي في </w:t>
            </w:r>
            <w:r w:rsidR="00ED5D34">
              <w:rPr>
                <w:sz w:val="18"/>
                <w:szCs w:val="18"/>
              </w:rPr>
              <w:t xml:space="preserve"> </w:t>
            </w:r>
            <w:r w:rsidR="00ED5D34" w:rsidRPr="00ED5D34">
              <w:rPr>
                <w:sz w:val="20"/>
                <w:szCs w:val="20"/>
              </w:rPr>
              <w:t xml:space="preserve">Disk-Based </w:t>
            </w:r>
            <w:r w:rsidR="00156764">
              <w:rPr>
                <w:sz w:val="18"/>
                <w:szCs w:val="18"/>
              </w:rPr>
              <w:t>WAL</w:t>
            </w:r>
            <w:r>
              <w:rPr>
                <w:sz w:val="18"/>
                <w:szCs w:val="18"/>
                <w:rtl/>
              </w:rPr>
              <w:t xml:space="preserve"> إعادة إرسال تلقائية (</w:t>
            </w:r>
            <w:proofErr w:type="spellStart"/>
            <w:r>
              <w:rPr>
                <w:sz w:val="18"/>
                <w:szCs w:val="18"/>
                <w:rtl/>
              </w:rPr>
              <w:t>Store-and-Forward</w:t>
            </w:r>
            <w:proofErr w:type="spellEnd"/>
            <w:r>
              <w:rPr>
                <w:sz w:val="18"/>
                <w:szCs w:val="18"/>
                <w:rtl/>
              </w:rPr>
              <w:t>) عند استعادة الاتصال.</w:t>
            </w:r>
          </w:p>
        </w:tc>
        <w:tc>
          <w:tcPr>
            <w:tcW w:w="1817"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color w:val="C00000"/>
                <w:sz w:val="18"/>
                <w:szCs w:val="18"/>
                <w:rtl/>
              </w:rPr>
              <w:t>مرتفع</w:t>
            </w:r>
          </w:p>
        </w:tc>
        <w:tc>
          <w:tcPr>
            <w:tcW w:w="1728"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color w:val="7B6000"/>
                <w:sz w:val="18"/>
                <w:szCs w:val="18"/>
                <w:rtl/>
              </w:rPr>
              <w:t>متوسطة</w:t>
            </w:r>
          </w:p>
        </w:tc>
        <w:tc>
          <w:tcPr>
            <w:tcW w:w="1905"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sz w:val="18"/>
                <w:szCs w:val="18"/>
                <w:rtl/>
              </w:rPr>
              <w:t>فقدان أحداث أمنية عند انقطاع الاتصال بالخادم</w:t>
            </w:r>
          </w:p>
        </w:tc>
        <w:tc>
          <w:tcPr>
            <w:tcW w:w="637"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sz w:val="18"/>
                <w:szCs w:val="18"/>
                <w:rtl/>
              </w:rPr>
              <w:t>5</w:t>
            </w:r>
          </w:p>
        </w:tc>
      </w:tr>
      <w:tr w:rsidR="00D7728D" w:rsidTr="00D7728D">
        <w:trPr>
          <w:trHeight w:val="420"/>
          <w:jc w:val="center"/>
        </w:trPr>
        <w:tc>
          <w:tcPr>
            <w:tcW w:w="3178" w:type="dxa"/>
            <w:tcBorders>
              <w:top w:val="single" w:sz="4" w:space="0" w:color="C5CAD4"/>
              <w:left w:val="single" w:sz="4" w:space="0" w:color="C5CAD4"/>
              <w:bottom w:val="single" w:sz="4" w:space="0" w:color="C5CAD4"/>
              <w:right w:val="single" w:sz="4" w:space="0" w:color="C5CAD4"/>
            </w:tcBorders>
            <w:shd w:val="clear" w:color="auto" w:fill="F2F4F7"/>
            <w:tcMar>
              <w:top w:w="60" w:type="dxa"/>
              <w:left w:w="100" w:type="dxa"/>
              <w:bottom w:w="60" w:type="dxa"/>
              <w:right w:w="100" w:type="dxa"/>
            </w:tcMar>
            <w:vAlign w:val="center"/>
          </w:tcPr>
          <w:p w:rsidR="00D7728D" w:rsidRDefault="00D7728D" w:rsidP="00D7728D">
            <w:pPr>
              <w:bidi/>
              <w:jc w:val="center"/>
            </w:pPr>
            <w:r>
              <w:rPr>
                <w:sz w:val="18"/>
                <w:szCs w:val="18"/>
                <w:rtl/>
              </w:rPr>
              <w:t xml:space="preserve">تأمين كامل عبر </w:t>
            </w:r>
            <w:proofErr w:type="spellStart"/>
            <w:r>
              <w:rPr>
                <w:sz w:val="18"/>
                <w:szCs w:val="18"/>
                <w:rtl/>
              </w:rPr>
              <w:t>mTLS</w:t>
            </w:r>
            <w:proofErr w:type="spellEnd"/>
            <w:r>
              <w:rPr>
                <w:sz w:val="18"/>
                <w:szCs w:val="18"/>
                <w:rtl/>
              </w:rPr>
              <w:t xml:space="preserve">؛ كل عميل يمتلك شهادة فريدة تُولَّد أثناء التسجيل ويُتحقق منها في كل اتصال </w:t>
            </w:r>
            <w:proofErr w:type="spellStart"/>
            <w:r>
              <w:rPr>
                <w:sz w:val="18"/>
                <w:szCs w:val="18"/>
                <w:rtl/>
              </w:rPr>
              <w:t>gRPC</w:t>
            </w:r>
            <w:proofErr w:type="spellEnd"/>
            <w:r>
              <w:rPr>
                <w:sz w:val="18"/>
                <w:szCs w:val="18"/>
                <w:rtl/>
              </w:rPr>
              <w:t>.</w:t>
            </w:r>
          </w:p>
        </w:tc>
        <w:tc>
          <w:tcPr>
            <w:tcW w:w="1817"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color w:val="C00000"/>
                <w:sz w:val="18"/>
                <w:szCs w:val="18"/>
                <w:rtl/>
              </w:rPr>
              <w:t>مرتفع</w:t>
            </w:r>
          </w:p>
        </w:tc>
        <w:tc>
          <w:tcPr>
            <w:tcW w:w="1728"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color w:val="217346"/>
                <w:sz w:val="18"/>
                <w:szCs w:val="18"/>
                <w:rtl/>
              </w:rPr>
              <w:t>منخفضة</w:t>
            </w:r>
          </w:p>
        </w:tc>
        <w:tc>
          <w:tcPr>
            <w:tcW w:w="1905"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sz w:val="18"/>
                <w:szCs w:val="18"/>
                <w:rtl/>
              </w:rPr>
              <w:t>اعتراض قناة الاتصال أو انتحال هوية العميل</w:t>
            </w:r>
          </w:p>
        </w:tc>
        <w:tc>
          <w:tcPr>
            <w:tcW w:w="637"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sz w:val="18"/>
                <w:szCs w:val="18"/>
                <w:rtl/>
              </w:rPr>
              <w:t>6</w:t>
            </w:r>
          </w:p>
        </w:tc>
      </w:tr>
      <w:tr w:rsidR="00D7728D" w:rsidTr="00D7728D">
        <w:trPr>
          <w:trHeight w:val="420"/>
          <w:jc w:val="center"/>
        </w:trPr>
        <w:tc>
          <w:tcPr>
            <w:tcW w:w="3178" w:type="dxa"/>
            <w:tcBorders>
              <w:top w:val="single" w:sz="4" w:space="0" w:color="C5CAD4"/>
              <w:left w:val="single" w:sz="4" w:space="0" w:color="C5CAD4"/>
              <w:bottom w:val="single" w:sz="4" w:space="0" w:color="C5CAD4"/>
              <w:right w:val="single" w:sz="4" w:space="0" w:color="C5CAD4"/>
            </w:tcBorders>
            <w:shd w:val="clear" w:color="auto" w:fill="FFFFFF"/>
            <w:tcMar>
              <w:top w:w="60" w:type="dxa"/>
              <w:left w:w="100" w:type="dxa"/>
              <w:bottom w:w="60" w:type="dxa"/>
              <w:right w:w="100" w:type="dxa"/>
            </w:tcMar>
            <w:vAlign w:val="center"/>
          </w:tcPr>
          <w:p w:rsidR="00D7728D" w:rsidRDefault="00D7728D" w:rsidP="00D7728D">
            <w:pPr>
              <w:bidi/>
              <w:jc w:val="center"/>
            </w:pPr>
            <w:r>
              <w:rPr>
                <w:sz w:val="18"/>
                <w:szCs w:val="18"/>
                <w:rtl/>
              </w:rPr>
              <w:t>تقييد المراقبة بمناطق عالية الخطورة فقط، مع آلية استعادة إدارية وفترة سماح تمنع حلقة الحجر اللانهائية.</w:t>
            </w:r>
          </w:p>
        </w:tc>
        <w:tc>
          <w:tcPr>
            <w:tcW w:w="1817"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color w:val="7B6000"/>
                <w:sz w:val="18"/>
                <w:szCs w:val="18"/>
                <w:rtl/>
              </w:rPr>
              <w:t>متوسط</w:t>
            </w:r>
          </w:p>
        </w:tc>
        <w:tc>
          <w:tcPr>
            <w:tcW w:w="1728"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color w:val="7B6000"/>
                <w:sz w:val="18"/>
                <w:szCs w:val="18"/>
                <w:rtl/>
              </w:rPr>
              <w:t>متوسطة</w:t>
            </w:r>
          </w:p>
        </w:tc>
        <w:tc>
          <w:tcPr>
            <w:tcW w:w="1905"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sz w:val="18"/>
                <w:szCs w:val="18"/>
                <w:rtl/>
              </w:rPr>
              <w:t>حجر ملف مشروع خطأً بمحرك الاستجابة الذاتية</w:t>
            </w:r>
          </w:p>
        </w:tc>
        <w:tc>
          <w:tcPr>
            <w:tcW w:w="637" w:type="dxa"/>
            <w:tcBorders>
              <w:top w:val="single" w:sz="4" w:space="0" w:color="C5CAD4"/>
              <w:left w:val="single" w:sz="4" w:space="0" w:color="C5CAD4"/>
              <w:bottom w:val="single" w:sz="4" w:space="0" w:color="C5CAD4"/>
              <w:right w:val="single" w:sz="4" w:space="0" w:color="C5CAD4"/>
            </w:tcBorders>
            <w:shd w:val="clear" w:color="auto" w:fill="FFFFFF"/>
            <w:vAlign w:val="center"/>
          </w:tcPr>
          <w:p w:rsidR="00D7728D" w:rsidRDefault="00D7728D" w:rsidP="00D7728D">
            <w:pPr>
              <w:bidi/>
              <w:jc w:val="center"/>
            </w:pPr>
            <w:r>
              <w:rPr>
                <w:sz w:val="18"/>
                <w:szCs w:val="18"/>
                <w:rtl/>
              </w:rPr>
              <w:t>7</w:t>
            </w:r>
          </w:p>
        </w:tc>
      </w:tr>
      <w:tr w:rsidR="00D7728D" w:rsidTr="00D7728D">
        <w:trPr>
          <w:trHeight w:val="420"/>
          <w:jc w:val="center"/>
        </w:trPr>
        <w:tc>
          <w:tcPr>
            <w:tcW w:w="3178" w:type="dxa"/>
            <w:tcBorders>
              <w:top w:val="single" w:sz="4" w:space="0" w:color="C5CAD4"/>
              <w:left w:val="single" w:sz="4" w:space="0" w:color="C5CAD4"/>
              <w:bottom w:val="single" w:sz="4" w:space="0" w:color="C5CAD4"/>
              <w:right w:val="single" w:sz="4" w:space="0" w:color="C5CAD4"/>
            </w:tcBorders>
            <w:shd w:val="clear" w:color="auto" w:fill="F2F4F7"/>
            <w:tcMar>
              <w:top w:w="60" w:type="dxa"/>
              <w:left w:w="100" w:type="dxa"/>
              <w:bottom w:w="60" w:type="dxa"/>
              <w:right w:w="100" w:type="dxa"/>
            </w:tcMar>
            <w:vAlign w:val="center"/>
          </w:tcPr>
          <w:p w:rsidR="00D7728D" w:rsidRDefault="00D7728D" w:rsidP="00D7728D">
            <w:pPr>
              <w:bidi/>
              <w:jc w:val="center"/>
            </w:pPr>
            <w:r>
              <w:rPr>
                <w:sz w:val="18"/>
                <w:szCs w:val="18"/>
                <w:rtl/>
              </w:rPr>
              <w:t xml:space="preserve">تغليف كامل في </w:t>
            </w:r>
            <w:proofErr w:type="spellStart"/>
            <w:r>
              <w:rPr>
                <w:sz w:val="18"/>
                <w:szCs w:val="18"/>
                <w:rtl/>
              </w:rPr>
              <w:t>Docker</w:t>
            </w:r>
            <w:proofErr w:type="spellEnd"/>
            <w:r>
              <w:rPr>
                <w:sz w:val="18"/>
                <w:szCs w:val="18"/>
                <w:rtl/>
              </w:rPr>
              <w:t xml:space="preserve"> </w:t>
            </w:r>
            <w:proofErr w:type="spellStart"/>
            <w:r>
              <w:rPr>
                <w:sz w:val="18"/>
                <w:szCs w:val="18"/>
                <w:rtl/>
              </w:rPr>
              <w:t>Compose</w:t>
            </w:r>
            <w:proofErr w:type="spellEnd"/>
            <w:r>
              <w:rPr>
                <w:sz w:val="18"/>
                <w:szCs w:val="18"/>
                <w:rtl/>
              </w:rPr>
              <w:t xml:space="preserve"> مع </w:t>
            </w:r>
            <w:proofErr w:type="spellStart"/>
            <w:r>
              <w:rPr>
                <w:sz w:val="18"/>
                <w:szCs w:val="18"/>
                <w:rtl/>
              </w:rPr>
              <w:t>healthcheck</w:t>
            </w:r>
            <w:proofErr w:type="spellEnd"/>
            <w:r>
              <w:rPr>
                <w:sz w:val="18"/>
                <w:szCs w:val="18"/>
                <w:rtl/>
              </w:rPr>
              <w:t>، وتطوير تزايدي بدءاً من النواة الوظيفية (MVP).</w:t>
            </w:r>
          </w:p>
        </w:tc>
        <w:tc>
          <w:tcPr>
            <w:tcW w:w="1817"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color w:val="C00000"/>
                <w:sz w:val="18"/>
                <w:szCs w:val="18"/>
                <w:rtl/>
              </w:rPr>
              <w:t>مرتفع</w:t>
            </w:r>
          </w:p>
        </w:tc>
        <w:tc>
          <w:tcPr>
            <w:tcW w:w="1728"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color w:val="7B6000"/>
                <w:sz w:val="18"/>
                <w:szCs w:val="18"/>
                <w:rtl/>
              </w:rPr>
              <w:t>متوسطة</w:t>
            </w:r>
          </w:p>
        </w:tc>
        <w:tc>
          <w:tcPr>
            <w:tcW w:w="1905"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sz w:val="18"/>
                <w:szCs w:val="18"/>
                <w:rtl/>
              </w:rPr>
              <w:t>تأخر جدول التطوير بسبب تعقيد التكامل بين المكوّنات الثمانية</w:t>
            </w:r>
          </w:p>
        </w:tc>
        <w:tc>
          <w:tcPr>
            <w:tcW w:w="637" w:type="dxa"/>
            <w:tcBorders>
              <w:top w:val="single" w:sz="4" w:space="0" w:color="C5CAD4"/>
              <w:left w:val="single" w:sz="4" w:space="0" w:color="C5CAD4"/>
              <w:bottom w:val="single" w:sz="4" w:space="0" w:color="C5CAD4"/>
              <w:right w:val="single" w:sz="4" w:space="0" w:color="C5CAD4"/>
            </w:tcBorders>
            <w:shd w:val="clear" w:color="auto" w:fill="F2F4F7"/>
            <w:vAlign w:val="center"/>
          </w:tcPr>
          <w:p w:rsidR="00D7728D" w:rsidRDefault="00D7728D" w:rsidP="00D7728D">
            <w:pPr>
              <w:bidi/>
              <w:jc w:val="center"/>
            </w:pPr>
            <w:r>
              <w:rPr>
                <w:sz w:val="18"/>
                <w:szCs w:val="18"/>
                <w:rtl/>
              </w:rPr>
              <w:t>8</w:t>
            </w:r>
          </w:p>
        </w:tc>
      </w:tr>
    </w:tbl>
    <w:p w:rsidR="0062364F" w:rsidRDefault="0062364F" w:rsidP="00D7728D">
      <w:pPr>
        <w:jc w:val="both"/>
      </w:pPr>
    </w:p>
    <w:p w:rsidR="0062364F" w:rsidRDefault="00E3680F" w:rsidP="00D7728D">
      <w:pPr>
        <w:bidi/>
        <w:spacing w:before="280" w:after="140"/>
        <w:jc w:val="both"/>
      </w:pPr>
      <w:proofErr w:type="gramStart"/>
      <w:r>
        <w:rPr>
          <w:b/>
          <w:bCs/>
          <w:color w:val="1B3A6B"/>
          <w:sz w:val="30"/>
          <w:szCs w:val="30"/>
          <w:rtl/>
        </w:rPr>
        <w:t>2.5.2  ضبط</w:t>
      </w:r>
      <w:proofErr w:type="gramEnd"/>
      <w:r>
        <w:rPr>
          <w:b/>
          <w:bCs/>
          <w:color w:val="1B3A6B"/>
          <w:sz w:val="30"/>
          <w:szCs w:val="30"/>
          <w:rtl/>
        </w:rPr>
        <w:t xml:space="preserve"> المخاطر (</w:t>
      </w:r>
      <w:proofErr w:type="spellStart"/>
      <w:r>
        <w:rPr>
          <w:b/>
          <w:bCs/>
          <w:color w:val="1B3A6B"/>
          <w:sz w:val="30"/>
          <w:szCs w:val="30"/>
          <w:rtl/>
        </w:rPr>
        <w:t>Risk</w:t>
      </w:r>
      <w:proofErr w:type="spellEnd"/>
      <w:r>
        <w:rPr>
          <w:b/>
          <w:bCs/>
          <w:color w:val="1B3A6B"/>
          <w:sz w:val="30"/>
          <w:szCs w:val="30"/>
          <w:rtl/>
        </w:rPr>
        <w:t xml:space="preserve"> </w:t>
      </w:r>
      <w:proofErr w:type="spellStart"/>
      <w:r>
        <w:rPr>
          <w:b/>
          <w:bCs/>
          <w:color w:val="1B3A6B"/>
          <w:sz w:val="30"/>
          <w:szCs w:val="30"/>
          <w:rtl/>
        </w:rPr>
        <w:t>Control</w:t>
      </w:r>
      <w:proofErr w:type="spellEnd"/>
      <w:r>
        <w:rPr>
          <w:b/>
          <w:bCs/>
          <w:color w:val="1B3A6B"/>
          <w:sz w:val="30"/>
          <w:szCs w:val="30"/>
          <w:rtl/>
        </w:rPr>
        <w:t>)</w:t>
      </w:r>
    </w:p>
    <w:p w:rsidR="0062364F" w:rsidRDefault="00E3680F" w:rsidP="00D7728D">
      <w:pPr>
        <w:bidi/>
        <w:spacing w:before="60" w:after="60"/>
        <w:jc w:val="both"/>
      </w:pPr>
      <w:r>
        <w:rPr>
          <w:rtl/>
        </w:rPr>
        <w:t>تُتّبع الآليات التالية لضبط المخاطر والسيطرة عليها طوال دورة حياة المشروع:</w:t>
      </w:r>
    </w:p>
    <w:p w:rsidR="0062364F" w:rsidRDefault="00E3680F" w:rsidP="00D7728D">
      <w:pPr>
        <w:bidi/>
        <w:spacing w:before="100" w:after="80"/>
        <w:ind w:right="360"/>
        <w:jc w:val="both"/>
      </w:pPr>
      <w:r>
        <w:rPr>
          <w:b/>
          <w:bCs/>
          <w:color w:val="1B3A6B"/>
          <w:rtl/>
        </w:rPr>
        <w:t xml:space="preserve">1. إعادة التشغيل التلقائي لجلسة ETW: </w:t>
      </w:r>
      <w:r>
        <w:rPr>
          <w:rtl/>
        </w:rPr>
        <w:t xml:space="preserve">عند فشل جلسة (ETW) يُنفّذ العميل الدالة </w:t>
      </w:r>
      <w:proofErr w:type="spellStart"/>
      <w:r>
        <w:rPr>
          <w:rtl/>
        </w:rPr>
        <w:t>KillNamedSession</w:t>
      </w:r>
      <w:proofErr w:type="spellEnd"/>
      <w:r>
        <w:rPr>
          <w:rtl/>
        </w:rPr>
        <w:t xml:space="preserve"> لتنظيف الجلسة المعطوبة ثم ينتظر 200 مللي ثانية قبل إعادة تأسيسها، مع حلقة إعادة محاولة كل 3 ثوانٍ.</w:t>
      </w:r>
    </w:p>
    <w:p w:rsidR="0062364F" w:rsidRDefault="00E3680F" w:rsidP="00D7728D">
      <w:pPr>
        <w:bidi/>
        <w:spacing w:before="100" w:after="80"/>
        <w:ind w:right="360"/>
        <w:jc w:val="both"/>
      </w:pPr>
      <w:r>
        <w:rPr>
          <w:b/>
          <w:bCs/>
          <w:color w:val="1B3A6B"/>
          <w:rtl/>
        </w:rPr>
        <w:t>2. طبقات الحماية الذاتية المتعددة (</w:t>
      </w:r>
      <w:proofErr w:type="spellStart"/>
      <w:r>
        <w:rPr>
          <w:b/>
          <w:bCs/>
          <w:color w:val="1B3A6B"/>
          <w:rtl/>
        </w:rPr>
        <w:t>Anti-Tamper</w:t>
      </w:r>
      <w:proofErr w:type="spellEnd"/>
      <w:r>
        <w:rPr>
          <w:b/>
          <w:bCs/>
          <w:color w:val="1B3A6B"/>
          <w:rtl/>
        </w:rPr>
        <w:t xml:space="preserve"> </w:t>
      </w:r>
      <w:proofErr w:type="spellStart"/>
      <w:r>
        <w:rPr>
          <w:b/>
          <w:bCs/>
          <w:color w:val="1B3A6B"/>
          <w:rtl/>
        </w:rPr>
        <w:t>Layers</w:t>
      </w:r>
      <w:proofErr w:type="spellEnd"/>
      <w:r>
        <w:rPr>
          <w:b/>
          <w:bCs/>
          <w:color w:val="1B3A6B"/>
          <w:rtl/>
        </w:rPr>
        <w:t xml:space="preserve">): </w:t>
      </w:r>
      <w:r>
        <w:rPr>
          <w:rtl/>
        </w:rPr>
        <w:t>يُطبّق العميل خمس طبقات حماية: (أ) تقييد DACL لعملية العميل، (ب) حارس مراقبة (</w:t>
      </w:r>
      <w:proofErr w:type="spellStart"/>
      <w:r>
        <w:rPr>
          <w:rtl/>
        </w:rPr>
        <w:t>Watchdog</w:t>
      </w:r>
      <w:proofErr w:type="spellEnd"/>
      <w:r>
        <w:rPr>
          <w:rtl/>
        </w:rPr>
        <w:t xml:space="preserve">) يُعيد تطبيق DACL كل 10 ثوانٍ، (ج) تقييد DACL لمفتاح خدمة </w:t>
      </w:r>
      <w:proofErr w:type="spellStart"/>
      <w:r>
        <w:rPr>
          <w:rtl/>
        </w:rPr>
        <w:t>Windows</w:t>
      </w:r>
      <w:proofErr w:type="spellEnd"/>
      <w:r>
        <w:rPr>
          <w:rtl/>
        </w:rPr>
        <w:t>، (د) حماية مفتاح تهيئة العميل في السجل، (هـ) حماية مجلدات بيانات العميل.</w:t>
      </w:r>
    </w:p>
    <w:p w:rsidR="0062364F" w:rsidRDefault="00E3680F" w:rsidP="00D7728D">
      <w:pPr>
        <w:bidi/>
        <w:spacing w:before="100" w:after="80"/>
        <w:ind w:right="360"/>
        <w:jc w:val="both"/>
      </w:pPr>
      <w:r>
        <w:rPr>
          <w:b/>
          <w:bCs/>
          <w:color w:val="1B3A6B"/>
          <w:rtl/>
        </w:rPr>
        <w:lastRenderedPageBreak/>
        <w:t xml:space="preserve">3. نظام التقييم </w:t>
      </w:r>
      <w:proofErr w:type="spellStart"/>
      <w:r>
        <w:rPr>
          <w:b/>
          <w:bCs/>
          <w:color w:val="1B3A6B"/>
          <w:rtl/>
        </w:rPr>
        <w:t>السياقي</w:t>
      </w:r>
      <w:proofErr w:type="spellEnd"/>
      <w:r>
        <w:rPr>
          <w:b/>
          <w:bCs/>
          <w:color w:val="1B3A6B"/>
          <w:rtl/>
        </w:rPr>
        <w:t xml:space="preserve"> لتقليل الإيجابيات الكاذبة: </w:t>
      </w:r>
      <w:r>
        <w:rPr>
          <w:rtl/>
        </w:rPr>
        <w:t>يمر كل تنبيه عبر أربع مراحل تقييم: مُقيّم المخاطر (</w:t>
      </w:r>
      <w:proofErr w:type="spellStart"/>
      <w:r>
        <w:rPr>
          <w:rtl/>
        </w:rPr>
        <w:t>risk_scorer</w:t>
      </w:r>
      <w:proofErr w:type="spellEnd"/>
      <w:r>
        <w:rPr>
          <w:rtl/>
        </w:rPr>
        <w:t>)، مصفوفة الشبهات (</w:t>
      </w:r>
      <w:proofErr w:type="spellStart"/>
      <w:r>
        <w:rPr>
          <w:rtl/>
        </w:rPr>
        <w:t>suspicion_matrix</w:t>
      </w:r>
      <w:proofErr w:type="spellEnd"/>
      <w:r>
        <w:rPr>
          <w:rtl/>
        </w:rPr>
        <w:t>)، متتبع الانفجارات (</w:t>
      </w:r>
      <w:proofErr w:type="spellStart"/>
      <w:r>
        <w:rPr>
          <w:rtl/>
        </w:rPr>
        <w:t>burst_tracker</w:t>
      </w:r>
      <w:proofErr w:type="spellEnd"/>
      <w:r>
        <w:rPr>
          <w:rtl/>
        </w:rPr>
        <w:t>)، ولقطة السياق (</w:t>
      </w:r>
      <w:proofErr w:type="spellStart"/>
      <w:r>
        <w:rPr>
          <w:rtl/>
        </w:rPr>
        <w:t>context_snapshot</w:t>
      </w:r>
      <w:proofErr w:type="spellEnd"/>
      <w:r>
        <w:rPr>
          <w:rtl/>
        </w:rPr>
        <w:t>).</w:t>
      </w:r>
    </w:p>
    <w:p w:rsidR="00ED5D34" w:rsidRDefault="00E3680F" w:rsidP="00ED5D34">
      <w:pPr>
        <w:bidi/>
        <w:spacing w:before="100" w:after="80"/>
        <w:ind w:right="360"/>
      </w:pPr>
      <w:r w:rsidRPr="00ED5D34">
        <w:rPr>
          <w:b/>
          <w:bCs/>
          <w:color w:val="1F3864" w:themeColor="accent5" w:themeShade="80"/>
          <w:rtl/>
        </w:rPr>
        <w:t>4</w:t>
      </w:r>
      <w:r w:rsidR="00ED5D34" w:rsidRPr="00ED5D34">
        <w:rPr>
          <w:b/>
          <w:bCs/>
          <w:color w:val="1F3864" w:themeColor="accent5" w:themeShade="80"/>
          <w:rtl/>
        </w:rPr>
        <w:t xml:space="preserve">آلية التخزين المحلي وإعادة </w:t>
      </w:r>
      <w:proofErr w:type="gramStart"/>
      <w:r w:rsidR="00ED5D34" w:rsidRPr="00ED5D34">
        <w:rPr>
          <w:b/>
          <w:bCs/>
          <w:color w:val="1F3864" w:themeColor="accent5" w:themeShade="80"/>
          <w:rtl/>
        </w:rPr>
        <w:t>الإرسال</w:t>
      </w:r>
      <w:r w:rsidR="00ED5D34" w:rsidRPr="00ED5D34">
        <w:rPr>
          <w:b/>
          <w:bCs/>
          <w:color w:val="1F3864" w:themeColor="accent5" w:themeShade="80"/>
        </w:rPr>
        <w:t xml:space="preserve"> </w:t>
      </w:r>
      <w:r w:rsidR="00ED5D34">
        <w:rPr>
          <w:b/>
          <w:bCs/>
          <w:color w:val="1F3864" w:themeColor="accent5" w:themeShade="80"/>
        </w:rPr>
        <w:t>:</w:t>
      </w:r>
      <w:proofErr w:type="gramEnd"/>
      <w:r w:rsidR="00ED5D34">
        <w:rPr>
          <w:b/>
          <w:bCs/>
          <w:color w:val="1F3864" w:themeColor="accent5" w:themeShade="80"/>
        </w:rPr>
        <w:t xml:space="preserve"> </w:t>
      </w:r>
      <w:r w:rsidR="00ED5D34" w:rsidRPr="00ED5D34">
        <w:rPr>
          <w:b/>
          <w:bCs/>
          <w:color w:val="1F3864" w:themeColor="accent5" w:themeShade="80"/>
        </w:rPr>
        <w:t>(Store-and-Forward — WAL)</w:t>
      </w:r>
      <w:r w:rsidR="00ED5D34" w:rsidRPr="00ED5D34">
        <w:rPr>
          <w:color w:val="1F3864" w:themeColor="accent5" w:themeShade="80"/>
        </w:rPr>
        <w:t xml:space="preserve"> </w:t>
      </w:r>
      <w:r w:rsidR="00ED5D34">
        <w:rPr>
          <w:rtl/>
        </w:rPr>
        <w:t>عند فشل إرسال دفعة الأحداث عبر</w:t>
      </w:r>
      <w:r w:rsidR="00ED5D34">
        <w:t xml:space="preserve"> (</w:t>
      </w:r>
      <w:proofErr w:type="spellStart"/>
      <w:r w:rsidR="00ED5D34">
        <w:t>gRPC</w:t>
      </w:r>
      <w:proofErr w:type="spellEnd"/>
      <w:r w:rsidR="00ED5D34">
        <w:t>)</w:t>
      </w:r>
      <w:r w:rsidR="00ED5D34">
        <w:rPr>
          <w:rtl/>
        </w:rPr>
        <w:t>، تُكتب تلقائياً إلى رتل قرصي محلي</w:t>
      </w:r>
      <w:r w:rsidR="00ED5D34">
        <w:t xml:space="preserve"> (Disk-Based WAL) </w:t>
      </w:r>
      <w:r w:rsidR="00ED5D34">
        <w:rPr>
          <w:rtl/>
        </w:rPr>
        <w:t>على هيئة ملفات</w:t>
      </w:r>
      <w:r w:rsidR="00ED5D34">
        <w:t xml:space="preserve"> (</w:t>
      </w:r>
      <w:proofErr w:type="spellStart"/>
      <w:r w:rsidR="00ED5D34">
        <w:t>Protobuf</w:t>
      </w:r>
      <w:proofErr w:type="spellEnd"/>
      <w:r w:rsidR="00ED5D34">
        <w:t xml:space="preserve">) </w:t>
      </w:r>
      <w:r w:rsidR="00ED5D34">
        <w:rPr>
          <w:rtl/>
        </w:rPr>
        <w:t>ثنائية بكتابة ذرية آمنة ضد الأعطال، ويُعيد مُعالج خلفي إرسالها بترتيب</w:t>
      </w:r>
      <w:r w:rsidR="00ED5D34">
        <w:t xml:space="preserve"> (FIFO) </w:t>
      </w:r>
      <w:r w:rsidR="00ED5D34">
        <w:rPr>
          <w:rtl/>
        </w:rPr>
        <w:t>عند استعادة الاتصال مع تراجع أُسّي</w:t>
      </w:r>
      <w:r w:rsidR="00ED5D34">
        <w:t xml:space="preserve"> (Exponential </w:t>
      </w:r>
      <w:proofErr w:type="spellStart"/>
      <w:r w:rsidR="00ED5D34">
        <w:t>Backoff</w:t>
      </w:r>
      <w:proofErr w:type="spellEnd"/>
      <w:r w:rsidR="00ED5D34">
        <w:t>).</w:t>
      </w:r>
    </w:p>
    <w:p w:rsidR="0062364F" w:rsidRPr="00ED5D34" w:rsidRDefault="00E3680F" w:rsidP="00ED5D34">
      <w:pPr>
        <w:bidi/>
        <w:spacing w:before="100" w:after="80"/>
        <w:ind w:right="360"/>
        <w:jc w:val="both"/>
      </w:pPr>
      <w:r>
        <w:rPr>
          <w:b/>
          <w:bCs/>
          <w:color w:val="1B3A6B"/>
          <w:rtl/>
        </w:rPr>
        <w:t>5. التشفير المتبادل لقناة الاتصال (</w:t>
      </w:r>
      <w:proofErr w:type="spellStart"/>
      <w:r>
        <w:rPr>
          <w:b/>
          <w:bCs/>
          <w:color w:val="1B3A6B"/>
          <w:rtl/>
        </w:rPr>
        <w:t>mTLS</w:t>
      </w:r>
      <w:proofErr w:type="spellEnd"/>
      <w:r>
        <w:rPr>
          <w:b/>
          <w:bCs/>
          <w:color w:val="1B3A6B"/>
          <w:rtl/>
        </w:rPr>
        <w:t xml:space="preserve">): </w:t>
      </w:r>
      <w:r>
        <w:rPr>
          <w:rtl/>
        </w:rPr>
        <w:t xml:space="preserve">تُولَّد لكل عميل جديد شهادة فريدة عبر طلب توقيع (CSR) يُعالجه مدير الاتصال. ويُتحقق الخادم من هوية العميل في كل اتصال </w:t>
      </w:r>
      <w:proofErr w:type="spellStart"/>
      <w:r>
        <w:rPr>
          <w:rtl/>
        </w:rPr>
        <w:t>gRPC</w:t>
      </w:r>
      <w:proofErr w:type="spellEnd"/>
      <w:r>
        <w:rPr>
          <w:rtl/>
        </w:rPr>
        <w:t>.</w:t>
      </w:r>
    </w:p>
    <w:p w:rsidR="0062364F" w:rsidRDefault="00E3680F" w:rsidP="00D7728D">
      <w:pPr>
        <w:bidi/>
        <w:spacing w:before="100" w:after="80"/>
        <w:ind w:right="360"/>
        <w:jc w:val="both"/>
      </w:pPr>
      <w:r>
        <w:rPr>
          <w:b/>
          <w:bCs/>
          <w:color w:val="1B3A6B"/>
          <w:rtl/>
        </w:rPr>
        <w:t>6. آلية منع حلقة الحجر اللانهائية (</w:t>
      </w:r>
      <w:proofErr w:type="spellStart"/>
      <w:r>
        <w:rPr>
          <w:b/>
          <w:bCs/>
          <w:color w:val="1B3A6B"/>
          <w:rtl/>
        </w:rPr>
        <w:t>Anti-Loop</w:t>
      </w:r>
      <w:proofErr w:type="spellEnd"/>
      <w:r>
        <w:rPr>
          <w:b/>
          <w:bCs/>
          <w:color w:val="1B3A6B"/>
          <w:rtl/>
        </w:rPr>
        <w:t xml:space="preserve">): </w:t>
      </w:r>
      <w:r>
        <w:rPr>
          <w:rtl/>
        </w:rPr>
        <w:t>عند استعادة ملف محجور إدارياً، يُفعّل محرك الحجر فترة سماح (</w:t>
      </w:r>
      <w:proofErr w:type="spellStart"/>
      <w:r>
        <w:rPr>
          <w:rtl/>
        </w:rPr>
        <w:t>Grace</w:t>
      </w:r>
      <w:proofErr w:type="spellEnd"/>
      <w:r>
        <w:rPr>
          <w:rtl/>
        </w:rPr>
        <w:t xml:space="preserve"> </w:t>
      </w:r>
      <w:proofErr w:type="spellStart"/>
      <w:r>
        <w:rPr>
          <w:rtl/>
        </w:rPr>
        <w:t>Period</w:t>
      </w:r>
      <w:proofErr w:type="spellEnd"/>
      <w:r>
        <w:rPr>
          <w:rtl/>
        </w:rPr>
        <w:t>) تُعلَّق خلالها المراقبة لكسر حلقة (</w:t>
      </w:r>
      <w:proofErr w:type="spellStart"/>
      <w:r>
        <w:rPr>
          <w:rtl/>
        </w:rPr>
        <w:t>Quarantine</w:t>
      </w:r>
      <w:proofErr w:type="spellEnd"/>
      <w:r>
        <w:rPr>
          <w:rtl/>
        </w:rPr>
        <w:t xml:space="preserve"> → </w:t>
      </w:r>
      <w:proofErr w:type="spellStart"/>
      <w:r>
        <w:rPr>
          <w:rtl/>
        </w:rPr>
        <w:t>Restore</w:t>
      </w:r>
      <w:proofErr w:type="spellEnd"/>
      <w:r>
        <w:rPr>
          <w:rtl/>
        </w:rPr>
        <w:t xml:space="preserve"> → </w:t>
      </w:r>
      <w:proofErr w:type="spellStart"/>
      <w:r>
        <w:rPr>
          <w:rtl/>
        </w:rPr>
        <w:t>Re-Quarantine</w:t>
      </w:r>
      <w:proofErr w:type="spellEnd"/>
      <w:r>
        <w:rPr>
          <w:rtl/>
        </w:rPr>
        <w:t>).</w:t>
      </w:r>
    </w:p>
    <w:p w:rsidR="0062364F" w:rsidRDefault="00E3680F" w:rsidP="00D7728D">
      <w:pPr>
        <w:bidi/>
        <w:spacing w:before="100" w:after="80"/>
        <w:ind w:right="360"/>
        <w:jc w:val="both"/>
      </w:pPr>
      <w:r>
        <w:rPr>
          <w:b/>
          <w:bCs/>
          <w:color w:val="1B3A6B"/>
          <w:rtl/>
        </w:rPr>
        <w:t>7. البنية التحتية كشيفرة (</w:t>
      </w:r>
      <w:proofErr w:type="spellStart"/>
      <w:r>
        <w:rPr>
          <w:b/>
          <w:bCs/>
          <w:color w:val="1B3A6B"/>
          <w:rtl/>
        </w:rPr>
        <w:t>Infrastructure</w:t>
      </w:r>
      <w:proofErr w:type="spellEnd"/>
      <w:r>
        <w:rPr>
          <w:b/>
          <w:bCs/>
          <w:color w:val="1B3A6B"/>
          <w:rtl/>
        </w:rPr>
        <w:t xml:space="preserve"> </w:t>
      </w:r>
      <w:proofErr w:type="spellStart"/>
      <w:r>
        <w:rPr>
          <w:b/>
          <w:bCs/>
          <w:color w:val="1B3A6B"/>
          <w:rtl/>
        </w:rPr>
        <w:t>as</w:t>
      </w:r>
      <w:proofErr w:type="spellEnd"/>
      <w:r>
        <w:rPr>
          <w:b/>
          <w:bCs/>
          <w:color w:val="1B3A6B"/>
          <w:rtl/>
        </w:rPr>
        <w:t xml:space="preserve"> </w:t>
      </w:r>
      <w:proofErr w:type="spellStart"/>
      <w:r>
        <w:rPr>
          <w:b/>
          <w:bCs/>
          <w:color w:val="1B3A6B"/>
          <w:rtl/>
        </w:rPr>
        <w:t>Code</w:t>
      </w:r>
      <w:proofErr w:type="spellEnd"/>
      <w:r>
        <w:rPr>
          <w:b/>
          <w:bCs/>
          <w:color w:val="1B3A6B"/>
          <w:rtl/>
        </w:rPr>
        <w:t xml:space="preserve">): </w:t>
      </w:r>
      <w:r>
        <w:rPr>
          <w:rtl/>
        </w:rPr>
        <w:t xml:space="preserve">يُعرّف ملف </w:t>
      </w:r>
      <w:proofErr w:type="spellStart"/>
      <w:r>
        <w:rPr>
          <w:rtl/>
        </w:rPr>
        <w:t>docker-compose.yml</w:t>
      </w:r>
      <w:proofErr w:type="spellEnd"/>
      <w:r>
        <w:rPr>
          <w:rtl/>
        </w:rPr>
        <w:t xml:space="preserve"> جميع الخدمات الثمانية مع فحوصات صحة (</w:t>
      </w:r>
      <w:proofErr w:type="spellStart"/>
      <w:r>
        <w:rPr>
          <w:rtl/>
        </w:rPr>
        <w:t>healthcheck</w:t>
      </w:r>
      <w:proofErr w:type="spellEnd"/>
      <w:r>
        <w:rPr>
          <w:rtl/>
        </w:rPr>
        <w:t>) وتبعيات مرتّبة (</w:t>
      </w:r>
      <w:proofErr w:type="spellStart"/>
      <w:r>
        <w:rPr>
          <w:rtl/>
        </w:rPr>
        <w:t>depends_on</w:t>
      </w:r>
      <w:proofErr w:type="spellEnd"/>
      <w:r>
        <w:rPr>
          <w:rtl/>
        </w:rPr>
        <w:t xml:space="preserve">: </w:t>
      </w:r>
      <w:proofErr w:type="spellStart"/>
      <w:r>
        <w:rPr>
          <w:rtl/>
        </w:rPr>
        <w:t>condition</w:t>
      </w:r>
      <w:proofErr w:type="spellEnd"/>
      <w:r>
        <w:rPr>
          <w:rtl/>
        </w:rPr>
        <w:t xml:space="preserve">: </w:t>
      </w:r>
      <w:proofErr w:type="spellStart"/>
      <w:r>
        <w:rPr>
          <w:rtl/>
        </w:rPr>
        <w:t>service_healthy</w:t>
      </w:r>
      <w:proofErr w:type="spellEnd"/>
      <w:r>
        <w:rPr>
          <w:rtl/>
        </w:rPr>
        <w:t>).</w:t>
      </w:r>
    </w:p>
    <w:p w:rsidR="0062364F" w:rsidRDefault="00E3680F" w:rsidP="00D7728D">
      <w:pPr>
        <w:bidi/>
        <w:spacing w:before="100" w:after="80"/>
        <w:ind w:right="360"/>
        <w:jc w:val="both"/>
      </w:pPr>
      <w:r>
        <w:rPr>
          <w:b/>
          <w:bCs/>
          <w:color w:val="1B3A6B"/>
          <w:rtl/>
        </w:rPr>
        <w:t xml:space="preserve">8. إدارة الإصدارات والطوارئ: </w:t>
      </w:r>
      <w:r>
        <w:rPr>
          <w:rtl/>
        </w:rPr>
        <w:t>يُدار الكود المصدري بنظام (</w:t>
      </w:r>
      <w:proofErr w:type="spellStart"/>
      <w:r>
        <w:rPr>
          <w:rtl/>
        </w:rPr>
        <w:t>Git</w:t>
      </w:r>
      <w:proofErr w:type="spellEnd"/>
      <w:r>
        <w:rPr>
          <w:rtl/>
        </w:rPr>
        <w:t>) مع استراتيجية تفريع واضحة، وصُمّمت البنية بنمط الخدمات المصغّرة بحيث يمكن تعطيل أي مكوّن دون تأثير على باقي المنظومة.</w:t>
      </w:r>
    </w:p>
    <w:p w:rsidR="0062364F" w:rsidRDefault="00E3680F" w:rsidP="00D7728D">
      <w:pPr>
        <w:jc w:val="both"/>
      </w:pPr>
      <w:r>
        <w:br w:type="page"/>
      </w:r>
    </w:p>
    <w:p w:rsidR="0062364F" w:rsidRDefault="00E3680F" w:rsidP="00D7728D">
      <w:pPr>
        <w:pBdr>
          <w:bottom w:val="single" w:sz="6" w:space="4" w:color="1B3A6B"/>
        </w:pBdr>
        <w:bidi/>
        <w:spacing w:before="360" w:after="180"/>
        <w:jc w:val="both"/>
      </w:pPr>
      <w:r>
        <w:rPr>
          <w:b/>
          <w:bCs/>
          <w:color w:val="1B3A6B"/>
          <w:sz w:val="36"/>
          <w:szCs w:val="36"/>
          <w:rtl/>
        </w:rPr>
        <w:lastRenderedPageBreak/>
        <w:t>قائمة مراجع الفصل الثاني (</w:t>
      </w:r>
      <w:proofErr w:type="spellStart"/>
      <w:r>
        <w:rPr>
          <w:b/>
          <w:bCs/>
          <w:color w:val="1B3A6B"/>
          <w:sz w:val="36"/>
          <w:szCs w:val="36"/>
          <w:rtl/>
        </w:rPr>
        <w:t>References</w:t>
      </w:r>
      <w:proofErr w:type="spellEnd"/>
      <w:r>
        <w:rPr>
          <w:b/>
          <w:bCs/>
          <w:color w:val="1B3A6B"/>
          <w:sz w:val="36"/>
          <w:szCs w:val="36"/>
          <w:rtl/>
        </w:rPr>
        <w:t xml:space="preserve"> — </w:t>
      </w:r>
      <w:proofErr w:type="spellStart"/>
      <w:r>
        <w:rPr>
          <w:b/>
          <w:bCs/>
          <w:color w:val="1B3A6B"/>
          <w:sz w:val="36"/>
          <w:szCs w:val="36"/>
          <w:rtl/>
        </w:rPr>
        <w:t>Chapter</w:t>
      </w:r>
      <w:proofErr w:type="spellEnd"/>
      <w:r>
        <w:rPr>
          <w:b/>
          <w:bCs/>
          <w:color w:val="1B3A6B"/>
          <w:sz w:val="36"/>
          <w:szCs w:val="36"/>
          <w:rtl/>
        </w:rPr>
        <w:t xml:space="preserve"> 2)</w:t>
      </w:r>
    </w:p>
    <w:p w:rsidR="0062364F" w:rsidRDefault="00E3680F" w:rsidP="00D7728D">
      <w:pPr>
        <w:spacing w:before="80" w:after="60"/>
        <w:ind w:left="600" w:hanging="600"/>
        <w:jc w:val="both"/>
      </w:pPr>
      <w:r>
        <w:rPr>
          <w:b/>
          <w:bCs/>
          <w:color w:val="1B3A6B"/>
          <w:sz w:val="20"/>
          <w:szCs w:val="20"/>
        </w:rPr>
        <w:t>[1</w:t>
      </w:r>
      <w:proofErr w:type="gramStart"/>
      <w:r>
        <w:rPr>
          <w:b/>
          <w:bCs/>
          <w:color w:val="1B3A6B"/>
          <w:sz w:val="20"/>
          <w:szCs w:val="20"/>
        </w:rPr>
        <w:t xml:space="preserve">]  </w:t>
      </w:r>
      <w:r>
        <w:rPr>
          <w:sz w:val="20"/>
          <w:szCs w:val="20"/>
        </w:rPr>
        <w:t>Verizon</w:t>
      </w:r>
      <w:proofErr w:type="gramEnd"/>
      <w:r>
        <w:rPr>
          <w:sz w:val="20"/>
          <w:szCs w:val="20"/>
        </w:rPr>
        <w:t xml:space="preserve"> Business, 2024 Data Breach Investigations Report (DBIR), Basking Ridge, NJ, USA: Verizon, May 2024. [Online]. Available: https://www.verizon.com/business/resources/reports/dbir/</w:t>
      </w:r>
    </w:p>
    <w:p w:rsidR="0062364F" w:rsidRDefault="00E3680F" w:rsidP="00D7728D">
      <w:pPr>
        <w:spacing w:before="80" w:after="60"/>
        <w:ind w:left="600" w:hanging="600"/>
        <w:jc w:val="both"/>
      </w:pPr>
      <w:r>
        <w:rPr>
          <w:b/>
          <w:bCs/>
          <w:color w:val="1B3A6B"/>
          <w:sz w:val="20"/>
          <w:szCs w:val="20"/>
        </w:rPr>
        <w:t>[2</w:t>
      </w:r>
      <w:proofErr w:type="gramStart"/>
      <w:r>
        <w:rPr>
          <w:b/>
          <w:bCs/>
          <w:color w:val="1B3A6B"/>
          <w:sz w:val="20"/>
          <w:szCs w:val="20"/>
        </w:rPr>
        <w:t xml:space="preserve">]  </w:t>
      </w:r>
      <w:r>
        <w:rPr>
          <w:sz w:val="20"/>
          <w:szCs w:val="20"/>
        </w:rPr>
        <w:t>A.</w:t>
      </w:r>
      <w:proofErr w:type="gramEnd"/>
      <w:r>
        <w:rPr>
          <w:sz w:val="20"/>
          <w:szCs w:val="20"/>
        </w:rPr>
        <w:t xml:space="preserve"> </w:t>
      </w:r>
      <w:proofErr w:type="spellStart"/>
      <w:r>
        <w:rPr>
          <w:sz w:val="20"/>
          <w:szCs w:val="20"/>
        </w:rPr>
        <w:t>Chuvakin</w:t>
      </w:r>
      <w:proofErr w:type="spellEnd"/>
      <w:r>
        <w:rPr>
          <w:sz w:val="20"/>
          <w:szCs w:val="20"/>
        </w:rPr>
        <w:t>, Named: Endpoint Threat Detection &amp; Response, Stamford, CT, USA: Gartner Research, Jul. 2013.</w:t>
      </w:r>
    </w:p>
    <w:p w:rsidR="0062364F" w:rsidRDefault="00E3680F" w:rsidP="00D7728D">
      <w:pPr>
        <w:spacing w:before="80" w:after="60"/>
        <w:ind w:left="600" w:hanging="600"/>
        <w:jc w:val="both"/>
      </w:pPr>
      <w:r>
        <w:rPr>
          <w:b/>
          <w:bCs/>
          <w:color w:val="1B3A6B"/>
          <w:sz w:val="20"/>
          <w:szCs w:val="20"/>
        </w:rPr>
        <w:t>[3</w:t>
      </w:r>
      <w:proofErr w:type="gramStart"/>
      <w:r>
        <w:rPr>
          <w:b/>
          <w:bCs/>
          <w:color w:val="1B3A6B"/>
          <w:sz w:val="20"/>
          <w:szCs w:val="20"/>
        </w:rPr>
        <w:t xml:space="preserve">]  </w:t>
      </w:r>
      <w:proofErr w:type="spellStart"/>
      <w:r>
        <w:rPr>
          <w:sz w:val="20"/>
          <w:szCs w:val="20"/>
        </w:rPr>
        <w:t>Wazuh</w:t>
      </w:r>
      <w:proofErr w:type="spellEnd"/>
      <w:proofErr w:type="gramEnd"/>
      <w:r>
        <w:rPr>
          <w:sz w:val="20"/>
          <w:szCs w:val="20"/>
        </w:rPr>
        <w:t xml:space="preserve">, Inc., </w:t>
      </w:r>
      <w:proofErr w:type="spellStart"/>
      <w:r>
        <w:rPr>
          <w:sz w:val="20"/>
          <w:szCs w:val="20"/>
        </w:rPr>
        <w:t>Wazuh</w:t>
      </w:r>
      <w:proofErr w:type="spellEnd"/>
      <w:r>
        <w:rPr>
          <w:sz w:val="20"/>
          <w:szCs w:val="20"/>
        </w:rPr>
        <w:t xml:space="preserve"> — Open Source Security Platform: Architecture and Components, San Jose, CA, USA: </w:t>
      </w:r>
      <w:proofErr w:type="spellStart"/>
      <w:r>
        <w:rPr>
          <w:sz w:val="20"/>
          <w:szCs w:val="20"/>
        </w:rPr>
        <w:t>Wazuh</w:t>
      </w:r>
      <w:proofErr w:type="spellEnd"/>
      <w:r>
        <w:rPr>
          <w:sz w:val="20"/>
          <w:szCs w:val="20"/>
        </w:rPr>
        <w:t>, 2024. [Online]. Available: https://documentation.wazuh.com/current/getting-started/architecture.html</w:t>
      </w:r>
    </w:p>
    <w:p w:rsidR="0062364F" w:rsidRDefault="00E3680F" w:rsidP="00D7728D">
      <w:pPr>
        <w:spacing w:before="80" w:after="60"/>
        <w:ind w:left="600" w:hanging="600"/>
        <w:jc w:val="both"/>
      </w:pPr>
      <w:r>
        <w:rPr>
          <w:b/>
          <w:bCs/>
          <w:color w:val="1B3A6B"/>
          <w:sz w:val="20"/>
          <w:szCs w:val="20"/>
        </w:rPr>
        <w:t>[4</w:t>
      </w:r>
      <w:proofErr w:type="gramStart"/>
      <w:r>
        <w:rPr>
          <w:b/>
          <w:bCs/>
          <w:color w:val="1B3A6B"/>
          <w:sz w:val="20"/>
          <w:szCs w:val="20"/>
        </w:rPr>
        <w:t xml:space="preserve">]  </w:t>
      </w:r>
      <w:proofErr w:type="spellStart"/>
      <w:r>
        <w:rPr>
          <w:sz w:val="20"/>
          <w:szCs w:val="20"/>
        </w:rPr>
        <w:t>Xcitium</w:t>
      </w:r>
      <w:proofErr w:type="spellEnd"/>
      <w:proofErr w:type="gramEnd"/>
      <w:r>
        <w:rPr>
          <w:sz w:val="20"/>
          <w:szCs w:val="20"/>
        </w:rPr>
        <w:t xml:space="preserve"> (formerly </w:t>
      </w:r>
      <w:proofErr w:type="spellStart"/>
      <w:r>
        <w:rPr>
          <w:sz w:val="20"/>
          <w:szCs w:val="20"/>
        </w:rPr>
        <w:t>Comodo</w:t>
      </w:r>
      <w:proofErr w:type="spellEnd"/>
      <w:r>
        <w:rPr>
          <w:sz w:val="20"/>
          <w:szCs w:val="20"/>
        </w:rPr>
        <w:t xml:space="preserve">), </w:t>
      </w:r>
      <w:proofErr w:type="spellStart"/>
      <w:r>
        <w:rPr>
          <w:sz w:val="20"/>
          <w:szCs w:val="20"/>
        </w:rPr>
        <w:t>OpenEDR</w:t>
      </w:r>
      <w:proofErr w:type="spellEnd"/>
      <w:r>
        <w:rPr>
          <w:sz w:val="20"/>
          <w:szCs w:val="20"/>
        </w:rPr>
        <w:t xml:space="preserve"> — Open Source Endpoint Detection and Response, Clifton, NJ, USA: </w:t>
      </w:r>
      <w:proofErr w:type="spellStart"/>
      <w:r>
        <w:rPr>
          <w:sz w:val="20"/>
          <w:szCs w:val="20"/>
        </w:rPr>
        <w:t>Xcitium</w:t>
      </w:r>
      <w:proofErr w:type="spellEnd"/>
      <w:r>
        <w:rPr>
          <w:sz w:val="20"/>
          <w:szCs w:val="20"/>
        </w:rPr>
        <w:t>, 2021. [Online]. Available: https://github.com/ComodoSecurity/openedr</w:t>
      </w:r>
    </w:p>
    <w:p w:rsidR="0062364F" w:rsidRDefault="00E3680F" w:rsidP="00D7728D">
      <w:pPr>
        <w:spacing w:before="80" w:after="60"/>
        <w:ind w:left="600" w:hanging="600"/>
        <w:jc w:val="both"/>
      </w:pPr>
      <w:r>
        <w:rPr>
          <w:b/>
          <w:bCs/>
          <w:color w:val="1B3A6B"/>
          <w:sz w:val="20"/>
          <w:szCs w:val="20"/>
        </w:rPr>
        <w:t>[5</w:t>
      </w:r>
      <w:proofErr w:type="gramStart"/>
      <w:r>
        <w:rPr>
          <w:b/>
          <w:bCs/>
          <w:color w:val="1B3A6B"/>
          <w:sz w:val="20"/>
          <w:szCs w:val="20"/>
        </w:rPr>
        <w:t xml:space="preserve">]  </w:t>
      </w:r>
      <w:r>
        <w:rPr>
          <w:sz w:val="20"/>
          <w:szCs w:val="20"/>
        </w:rPr>
        <w:t>M.</w:t>
      </w:r>
      <w:proofErr w:type="gramEnd"/>
      <w:r>
        <w:rPr>
          <w:sz w:val="20"/>
          <w:szCs w:val="20"/>
        </w:rPr>
        <w:t xml:space="preserve"> Cohen, 'Velociraptor — Digging deeper,' in Proc. Digital Forensic Research Workshop (DFRWS), 2020. [Online]. Available: https://docs.velociraptor.app/</w:t>
      </w:r>
    </w:p>
    <w:p w:rsidR="0062364F" w:rsidRDefault="00E3680F" w:rsidP="00D7728D">
      <w:pPr>
        <w:spacing w:before="80" w:after="60"/>
        <w:ind w:left="600" w:hanging="600"/>
        <w:jc w:val="both"/>
      </w:pPr>
      <w:r>
        <w:rPr>
          <w:b/>
          <w:bCs/>
          <w:color w:val="1B3A6B"/>
          <w:sz w:val="20"/>
          <w:szCs w:val="20"/>
        </w:rPr>
        <w:t>[6</w:t>
      </w:r>
      <w:proofErr w:type="gramStart"/>
      <w:r>
        <w:rPr>
          <w:b/>
          <w:bCs/>
          <w:color w:val="1B3A6B"/>
          <w:sz w:val="20"/>
          <w:szCs w:val="20"/>
        </w:rPr>
        <w:t xml:space="preserve">]  </w:t>
      </w:r>
      <w:r>
        <w:rPr>
          <w:sz w:val="20"/>
          <w:szCs w:val="20"/>
        </w:rPr>
        <w:t>D.</w:t>
      </w:r>
      <w:proofErr w:type="gramEnd"/>
      <w:r>
        <w:rPr>
          <w:sz w:val="20"/>
          <w:szCs w:val="20"/>
        </w:rPr>
        <w:t xml:space="preserve"> B. Cid, OSSEC — Host-Based Intrusion Detection System, OSSEC Project, 2024. [Online]. Available: https://www.ossec.net/docs/</w:t>
      </w:r>
    </w:p>
    <w:p w:rsidR="0062364F" w:rsidRDefault="00E3680F" w:rsidP="00D7728D">
      <w:pPr>
        <w:spacing w:before="80" w:after="60"/>
        <w:ind w:left="600" w:hanging="600"/>
        <w:jc w:val="both"/>
      </w:pPr>
      <w:r>
        <w:rPr>
          <w:b/>
          <w:bCs/>
          <w:color w:val="1B3A6B"/>
          <w:sz w:val="20"/>
          <w:szCs w:val="20"/>
        </w:rPr>
        <w:t>[7</w:t>
      </w:r>
      <w:proofErr w:type="gramStart"/>
      <w:r>
        <w:rPr>
          <w:b/>
          <w:bCs/>
          <w:color w:val="1B3A6B"/>
          <w:sz w:val="20"/>
          <w:szCs w:val="20"/>
        </w:rPr>
        <w:t xml:space="preserve">]  </w:t>
      </w:r>
      <w:r>
        <w:rPr>
          <w:sz w:val="20"/>
          <w:szCs w:val="20"/>
        </w:rPr>
        <w:t>Elastic</w:t>
      </w:r>
      <w:proofErr w:type="gramEnd"/>
      <w:r>
        <w:rPr>
          <w:sz w:val="20"/>
          <w:szCs w:val="20"/>
        </w:rPr>
        <w:t xml:space="preserve"> N.V., Elastic Security: Endpoint Detection and Response, Mountain View, CA, USA: Elastic, 2024. [Online]. Available: https://www.elastic.co/security/endpoint-security</w:t>
      </w:r>
    </w:p>
    <w:p w:rsidR="0062364F" w:rsidRDefault="00E3680F" w:rsidP="00D7728D">
      <w:pPr>
        <w:spacing w:before="80" w:after="60"/>
        <w:ind w:left="600" w:hanging="600"/>
        <w:jc w:val="both"/>
      </w:pPr>
      <w:r>
        <w:rPr>
          <w:b/>
          <w:bCs/>
          <w:color w:val="1B3A6B"/>
          <w:sz w:val="20"/>
          <w:szCs w:val="20"/>
        </w:rPr>
        <w:t>[8</w:t>
      </w:r>
      <w:proofErr w:type="gramStart"/>
      <w:r>
        <w:rPr>
          <w:b/>
          <w:bCs/>
          <w:color w:val="1B3A6B"/>
          <w:sz w:val="20"/>
          <w:szCs w:val="20"/>
        </w:rPr>
        <w:t xml:space="preserve">]  </w:t>
      </w:r>
      <w:r>
        <w:rPr>
          <w:sz w:val="20"/>
          <w:szCs w:val="20"/>
        </w:rPr>
        <w:t>G.</w:t>
      </w:r>
      <w:proofErr w:type="gramEnd"/>
      <w:r>
        <w:rPr>
          <w:sz w:val="20"/>
          <w:szCs w:val="20"/>
        </w:rPr>
        <w:t xml:space="preserve"> </w:t>
      </w:r>
      <w:proofErr w:type="spellStart"/>
      <w:r>
        <w:rPr>
          <w:sz w:val="20"/>
          <w:szCs w:val="20"/>
        </w:rPr>
        <w:t>Karantzas</w:t>
      </w:r>
      <w:proofErr w:type="spellEnd"/>
      <w:r>
        <w:rPr>
          <w:sz w:val="20"/>
          <w:szCs w:val="20"/>
        </w:rPr>
        <w:t xml:space="preserve"> and C. </w:t>
      </w:r>
      <w:proofErr w:type="spellStart"/>
      <w:r>
        <w:rPr>
          <w:sz w:val="20"/>
          <w:szCs w:val="20"/>
        </w:rPr>
        <w:t>Patsakis</w:t>
      </w:r>
      <w:proofErr w:type="spellEnd"/>
      <w:r>
        <w:rPr>
          <w:sz w:val="20"/>
          <w:szCs w:val="20"/>
        </w:rPr>
        <w:t xml:space="preserve">, 'An empirical assessment of endpoint detection and response systems against advanced persistent threats attack vectors,' Journal of Cybersecurity and Privacy, vol. 1, no. 3, pp. 387–421, Jul. 2021, </w:t>
      </w:r>
      <w:proofErr w:type="spellStart"/>
      <w:r>
        <w:rPr>
          <w:sz w:val="20"/>
          <w:szCs w:val="20"/>
        </w:rPr>
        <w:t>doi</w:t>
      </w:r>
      <w:proofErr w:type="spellEnd"/>
      <w:r>
        <w:rPr>
          <w:sz w:val="20"/>
          <w:szCs w:val="20"/>
        </w:rPr>
        <w:t>: 10.3390/jcp1030021.</w:t>
      </w:r>
    </w:p>
    <w:p w:rsidR="0062364F" w:rsidRDefault="00E3680F" w:rsidP="00D7728D">
      <w:pPr>
        <w:spacing w:before="80" w:after="60"/>
        <w:ind w:left="600" w:hanging="600"/>
        <w:jc w:val="both"/>
      </w:pPr>
      <w:r>
        <w:rPr>
          <w:b/>
          <w:bCs/>
          <w:color w:val="1B3A6B"/>
          <w:sz w:val="20"/>
          <w:szCs w:val="20"/>
        </w:rPr>
        <w:t>[9</w:t>
      </w:r>
      <w:proofErr w:type="gramStart"/>
      <w:r>
        <w:rPr>
          <w:b/>
          <w:bCs/>
          <w:color w:val="1B3A6B"/>
          <w:sz w:val="20"/>
          <w:szCs w:val="20"/>
        </w:rPr>
        <w:t xml:space="preserve">]  </w:t>
      </w:r>
      <w:r>
        <w:rPr>
          <w:sz w:val="20"/>
          <w:szCs w:val="20"/>
        </w:rPr>
        <w:t>F.</w:t>
      </w:r>
      <w:proofErr w:type="gramEnd"/>
      <w:r>
        <w:rPr>
          <w:sz w:val="20"/>
          <w:szCs w:val="20"/>
        </w:rPr>
        <w:t xml:space="preserve"> Roth and T. </w:t>
      </w:r>
      <w:proofErr w:type="spellStart"/>
      <w:r>
        <w:rPr>
          <w:sz w:val="20"/>
          <w:szCs w:val="20"/>
        </w:rPr>
        <w:t>Patzke</w:t>
      </w:r>
      <w:proofErr w:type="spellEnd"/>
      <w:r>
        <w:rPr>
          <w:sz w:val="20"/>
          <w:szCs w:val="20"/>
        </w:rPr>
        <w:t xml:space="preserve">, Sigma — Generic Signature Format for SIEM Systems, </w:t>
      </w:r>
      <w:proofErr w:type="spellStart"/>
      <w:r>
        <w:rPr>
          <w:sz w:val="20"/>
          <w:szCs w:val="20"/>
        </w:rPr>
        <w:t>SigmaHQ</w:t>
      </w:r>
      <w:proofErr w:type="spellEnd"/>
      <w:r>
        <w:rPr>
          <w:sz w:val="20"/>
          <w:szCs w:val="20"/>
        </w:rPr>
        <w:t xml:space="preserve"> Project, 2023. [Online]. Available: https://github.com/SigmaHQ/sigma</w:t>
      </w:r>
    </w:p>
    <w:p w:rsidR="0062364F" w:rsidRDefault="00E3680F" w:rsidP="00D7728D">
      <w:pPr>
        <w:spacing w:before="80" w:after="60"/>
        <w:ind w:left="600" w:hanging="600"/>
        <w:jc w:val="both"/>
      </w:pPr>
      <w:r>
        <w:rPr>
          <w:b/>
          <w:bCs/>
          <w:color w:val="1B3A6B"/>
          <w:sz w:val="20"/>
          <w:szCs w:val="20"/>
        </w:rPr>
        <w:t>[10</w:t>
      </w:r>
      <w:proofErr w:type="gramStart"/>
      <w:r>
        <w:rPr>
          <w:b/>
          <w:bCs/>
          <w:color w:val="1B3A6B"/>
          <w:sz w:val="20"/>
          <w:szCs w:val="20"/>
        </w:rPr>
        <w:t xml:space="preserve">]  </w:t>
      </w:r>
      <w:r>
        <w:rPr>
          <w:sz w:val="20"/>
          <w:szCs w:val="20"/>
        </w:rPr>
        <w:t>Microsoft</w:t>
      </w:r>
      <w:proofErr w:type="gramEnd"/>
      <w:r>
        <w:rPr>
          <w:sz w:val="20"/>
          <w:szCs w:val="20"/>
        </w:rPr>
        <w:t xml:space="preserve"> Corporation, 'Event Tracing for Windows (ETW) — Win32 apps,' Microsoft Learn, 2024. [Online]. Available: https://learn.microsoft.com/en-us/windows/win32/etw/event-tracing-portal</w:t>
      </w:r>
    </w:p>
    <w:p w:rsidR="0062364F" w:rsidRDefault="00E3680F" w:rsidP="00D7728D">
      <w:pPr>
        <w:spacing w:before="80" w:after="60"/>
        <w:ind w:left="600" w:hanging="600"/>
        <w:jc w:val="both"/>
      </w:pPr>
      <w:r>
        <w:rPr>
          <w:b/>
          <w:bCs/>
          <w:color w:val="1B3A6B"/>
          <w:sz w:val="20"/>
          <w:szCs w:val="20"/>
        </w:rPr>
        <w:t>[11</w:t>
      </w:r>
      <w:proofErr w:type="gramStart"/>
      <w:r>
        <w:rPr>
          <w:b/>
          <w:bCs/>
          <w:color w:val="1B3A6B"/>
          <w:sz w:val="20"/>
          <w:szCs w:val="20"/>
        </w:rPr>
        <w:t xml:space="preserve">]  </w:t>
      </w:r>
      <w:r>
        <w:rPr>
          <w:sz w:val="20"/>
          <w:szCs w:val="20"/>
        </w:rPr>
        <w:t>J.</w:t>
      </w:r>
      <w:proofErr w:type="gramEnd"/>
      <w:r>
        <w:rPr>
          <w:sz w:val="20"/>
          <w:szCs w:val="20"/>
        </w:rPr>
        <w:t xml:space="preserve"> Kreps, N. </w:t>
      </w:r>
      <w:proofErr w:type="spellStart"/>
      <w:r>
        <w:rPr>
          <w:sz w:val="20"/>
          <w:szCs w:val="20"/>
        </w:rPr>
        <w:t>Narkhede</w:t>
      </w:r>
      <w:proofErr w:type="spellEnd"/>
      <w:r>
        <w:rPr>
          <w:sz w:val="20"/>
          <w:szCs w:val="20"/>
        </w:rPr>
        <w:t xml:space="preserve">, and J. Rao, 'Kafka: A distributed messaging system for log processing,' in Proc. </w:t>
      </w:r>
      <w:proofErr w:type="spellStart"/>
      <w:r>
        <w:rPr>
          <w:sz w:val="20"/>
          <w:szCs w:val="20"/>
        </w:rPr>
        <w:t>NetDB</w:t>
      </w:r>
      <w:proofErr w:type="spellEnd"/>
      <w:r>
        <w:rPr>
          <w:sz w:val="20"/>
          <w:szCs w:val="20"/>
        </w:rPr>
        <w:t xml:space="preserve"> Workshop, Athens, Greece, 2011, pp. 1–7.</w:t>
      </w:r>
    </w:p>
    <w:p w:rsidR="0062364F" w:rsidRDefault="00E3680F" w:rsidP="00D7728D">
      <w:pPr>
        <w:spacing w:before="80" w:after="60"/>
        <w:ind w:left="600" w:hanging="600"/>
        <w:jc w:val="both"/>
      </w:pPr>
      <w:r>
        <w:rPr>
          <w:b/>
          <w:bCs/>
          <w:color w:val="1B3A6B"/>
          <w:sz w:val="20"/>
          <w:szCs w:val="20"/>
        </w:rPr>
        <w:t>[12</w:t>
      </w:r>
      <w:proofErr w:type="gramStart"/>
      <w:r>
        <w:rPr>
          <w:b/>
          <w:bCs/>
          <w:color w:val="1B3A6B"/>
          <w:sz w:val="20"/>
          <w:szCs w:val="20"/>
        </w:rPr>
        <w:t xml:space="preserve">]  </w:t>
      </w:r>
      <w:r>
        <w:rPr>
          <w:sz w:val="20"/>
          <w:szCs w:val="20"/>
        </w:rPr>
        <w:t>M.</w:t>
      </w:r>
      <w:proofErr w:type="gramEnd"/>
      <w:r>
        <w:rPr>
          <w:sz w:val="20"/>
          <w:szCs w:val="20"/>
        </w:rPr>
        <w:t xml:space="preserve"> </w:t>
      </w:r>
      <w:proofErr w:type="spellStart"/>
      <w:r>
        <w:rPr>
          <w:sz w:val="20"/>
          <w:szCs w:val="20"/>
        </w:rPr>
        <w:t>Arfeen</w:t>
      </w:r>
      <w:proofErr w:type="spellEnd"/>
      <w:r>
        <w:rPr>
          <w:sz w:val="20"/>
          <w:szCs w:val="20"/>
        </w:rPr>
        <w:t xml:space="preserve"> et al., 'Endpoint detection &amp; response: A malware identification solution,' in Proc. Int. Conf. Cyber Warfare and Security (ICCWS), Islamabad, Pakistan, 2022, pp. 1–8, </w:t>
      </w:r>
      <w:proofErr w:type="spellStart"/>
      <w:r>
        <w:rPr>
          <w:sz w:val="20"/>
          <w:szCs w:val="20"/>
        </w:rPr>
        <w:t>doi</w:t>
      </w:r>
      <w:proofErr w:type="spellEnd"/>
      <w:r>
        <w:rPr>
          <w:sz w:val="20"/>
          <w:szCs w:val="20"/>
        </w:rPr>
        <w:t>: 10.1109/ICCWS56285.2022.9998470.</w:t>
      </w:r>
    </w:p>
    <w:p w:rsidR="0062364F" w:rsidRDefault="00E3680F" w:rsidP="00D7728D">
      <w:pPr>
        <w:spacing w:before="80" w:after="60"/>
        <w:ind w:left="600" w:hanging="600"/>
        <w:jc w:val="both"/>
      </w:pPr>
      <w:r>
        <w:rPr>
          <w:b/>
          <w:bCs/>
          <w:color w:val="1B3A6B"/>
          <w:sz w:val="20"/>
          <w:szCs w:val="20"/>
        </w:rPr>
        <w:t>[13</w:t>
      </w:r>
      <w:proofErr w:type="gramStart"/>
      <w:r>
        <w:rPr>
          <w:b/>
          <w:bCs/>
          <w:color w:val="1B3A6B"/>
          <w:sz w:val="20"/>
          <w:szCs w:val="20"/>
        </w:rPr>
        <w:t xml:space="preserve">]  </w:t>
      </w:r>
      <w:r>
        <w:rPr>
          <w:sz w:val="20"/>
          <w:szCs w:val="20"/>
        </w:rPr>
        <w:t>IBM</w:t>
      </w:r>
      <w:proofErr w:type="gramEnd"/>
      <w:r>
        <w:rPr>
          <w:sz w:val="20"/>
          <w:szCs w:val="20"/>
        </w:rPr>
        <w:t xml:space="preserve"> Security and </w:t>
      </w:r>
      <w:proofErr w:type="spellStart"/>
      <w:r>
        <w:rPr>
          <w:sz w:val="20"/>
          <w:szCs w:val="20"/>
        </w:rPr>
        <w:t>Ponemon</w:t>
      </w:r>
      <w:proofErr w:type="spellEnd"/>
      <w:r>
        <w:rPr>
          <w:sz w:val="20"/>
          <w:szCs w:val="20"/>
        </w:rPr>
        <w:t xml:space="preserve"> Institute, Cost of a Data Breach Report 2024, Armonk, NY, USA: IBM Corp., Jul. 2024. [Online]. Available: https://www.ibm.com/reports/data-breach</w:t>
      </w:r>
    </w:p>
    <w:p w:rsidR="0062364F" w:rsidRDefault="0062364F" w:rsidP="00D7728D">
      <w:pPr>
        <w:jc w:val="both"/>
      </w:pPr>
    </w:p>
    <w:sectPr w:rsidR="0062364F">
      <w:headerReference w:type="default" r:id="rId9"/>
      <w:footerReference w:type="default" r:id="rId10"/>
      <w:pgSz w:w="11906" w:h="16838"/>
      <w:pgMar w:top="1440" w:right="1701"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3202" w:rsidRDefault="008A3202">
      <w:r>
        <w:separator/>
      </w:r>
    </w:p>
  </w:endnote>
  <w:endnote w:type="continuationSeparator" w:id="0">
    <w:p w:rsidR="008A3202" w:rsidRDefault="008A3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364F" w:rsidRDefault="00E3680F">
    <w:pPr>
      <w:pBdr>
        <w:top w:val="single" w:sz="4" w:space="4" w:color="C8A84B"/>
      </w:pBdr>
      <w:spacing w:before="80"/>
      <w:jc w:val="center"/>
    </w:pPr>
    <w:r>
      <w:rPr>
        <w:sz w:val="18"/>
        <w:szCs w:val="18"/>
      </w:rPr>
      <w:t xml:space="preserve">- </w:t>
    </w:r>
    <w:r>
      <w:rPr>
        <w:color w:val="1B3A6B"/>
        <w:sz w:val="18"/>
        <w:szCs w:val="18"/>
      </w:rPr>
      <w:fldChar w:fldCharType="begin"/>
    </w:r>
    <w:r>
      <w:rPr>
        <w:color w:val="1B3A6B"/>
        <w:sz w:val="18"/>
        <w:szCs w:val="18"/>
      </w:rPr>
      <w:instrText>PAGE</w:instrText>
    </w:r>
    <w:r>
      <w:rPr>
        <w:color w:val="1B3A6B"/>
        <w:sz w:val="18"/>
        <w:szCs w:val="18"/>
      </w:rPr>
      <w:fldChar w:fldCharType="separate"/>
    </w:r>
    <w:r w:rsidR="00ED1D69">
      <w:rPr>
        <w:noProof/>
        <w:color w:val="1B3A6B"/>
        <w:sz w:val="18"/>
        <w:szCs w:val="18"/>
      </w:rPr>
      <w:t>11</w:t>
    </w:r>
    <w:r>
      <w:rPr>
        <w:color w:val="1B3A6B"/>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3202" w:rsidRDefault="008A3202">
      <w:r>
        <w:separator/>
      </w:r>
    </w:p>
  </w:footnote>
  <w:footnote w:type="continuationSeparator" w:id="0">
    <w:p w:rsidR="008A3202" w:rsidRDefault="008A32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364F" w:rsidRDefault="00E3680F" w:rsidP="00D7728D">
    <w:pPr>
      <w:pBdr>
        <w:bottom w:val="single" w:sz="4" w:space="4" w:color="1B3A6B"/>
      </w:pBdr>
      <w:tabs>
        <w:tab w:val="left" w:pos="0"/>
      </w:tabs>
      <w:bidi/>
      <w:spacing w:after="80"/>
      <w:jc w:val="right"/>
    </w:pPr>
    <w:r>
      <w:rPr>
        <w:color w:val="1B3A6B"/>
        <w:sz w:val="18"/>
        <w:szCs w:val="18"/>
        <w:rtl/>
      </w:rPr>
      <w:t>الفصل الثاني: الخلفية والدراسات السابقة</w:t>
    </w:r>
    <w:r>
      <w:rPr>
        <w:sz w:val="18"/>
        <w:szCs w:val="18"/>
      </w:rPr>
      <w:tab/>
    </w:r>
    <w:r w:rsidR="00D7728D">
      <w:rPr>
        <w:sz w:val="18"/>
        <w:szCs w:val="18"/>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5109D"/>
    <w:multiLevelType w:val="hybridMultilevel"/>
    <w:tmpl w:val="FF5CF3A8"/>
    <w:lvl w:ilvl="0" w:tplc="360E43D4">
      <w:start w:val="1"/>
      <w:numFmt w:val="bullet"/>
      <w:lvlText w:val="●"/>
      <w:lvlJc w:val="right"/>
      <w:pPr>
        <w:bidi/>
        <w:ind w:right="720" w:hanging="360"/>
      </w:pPr>
    </w:lvl>
    <w:lvl w:ilvl="1" w:tplc="A5949D88">
      <w:start w:val="1"/>
      <w:numFmt w:val="bullet"/>
      <w:lvlText w:val="○"/>
      <w:lvlJc w:val="right"/>
      <w:pPr>
        <w:bidi/>
        <w:ind w:right="1080" w:hanging="360"/>
      </w:pPr>
    </w:lvl>
    <w:lvl w:ilvl="2" w:tplc="03E0E99A">
      <w:numFmt w:val="decimal"/>
      <w:lvlText w:val=""/>
      <w:lvlJc w:val="left"/>
    </w:lvl>
    <w:lvl w:ilvl="3" w:tplc="5304207E">
      <w:numFmt w:val="decimal"/>
      <w:lvlText w:val=""/>
      <w:lvlJc w:val="left"/>
    </w:lvl>
    <w:lvl w:ilvl="4" w:tplc="E1F2BF12">
      <w:numFmt w:val="decimal"/>
      <w:lvlText w:val=""/>
      <w:lvlJc w:val="left"/>
    </w:lvl>
    <w:lvl w:ilvl="5" w:tplc="93F0CFFE">
      <w:numFmt w:val="decimal"/>
      <w:lvlText w:val=""/>
      <w:lvlJc w:val="left"/>
    </w:lvl>
    <w:lvl w:ilvl="6" w:tplc="E578C296">
      <w:numFmt w:val="decimal"/>
      <w:lvlText w:val=""/>
      <w:lvlJc w:val="left"/>
    </w:lvl>
    <w:lvl w:ilvl="7" w:tplc="6A9C7364">
      <w:numFmt w:val="decimal"/>
      <w:lvlText w:val=""/>
      <w:lvlJc w:val="left"/>
    </w:lvl>
    <w:lvl w:ilvl="8" w:tplc="3466B6E4">
      <w:numFmt w:val="decimal"/>
      <w:lvlText w:val=""/>
      <w:lvlJc w:val="left"/>
    </w:lvl>
  </w:abstractNum>
  <w:abstractNum w:abstractNumId="1" w15:restartNumberingAfterBreak="0">
    <w:nsid w:val="1FCC02CF"/>
    <w:multiLevelType w:val="hybridMultilevel"/>
    <w:tmpl w:val="C742AB36"/>
    <w:lvl w:ilvl="0" w:tplc="A0263A9A">
      <w:start w:val="1"/>
      <w:numFmt w:val="bullet"/>
      <w:lvlText w:val="●"/>
      <w:lvlJc w:val="left"/>
      <w:pPr>
        <w:ind w:left="720" w:hanging="360"/>
      </w:pPr>
    </w:lvl>
    <w:lvl w:ilvl="1" w:tplc="787242AC">
      <w:start w:val="1"/>
      <w:numFmt w:val="bullet"/>
      <w:lvlText w:val="○"/>
      <w:lvlJc w:val="left"/>
      <w:pPr>
        <w:ind w:left="1440" w:hanging="360"/>
      </w:pPr>
    </w:lvl>
    <w:lvl w:ilvl="2" w:tplc="11C4DF54">
      <w:start w:val="1"/>
      <w:numFmt w:val="bullet"/>
      <w:lvlText w:val="■"/>
      <w:lvlJc w:val="left"/>
      <w:pPr>
        <w:ind w:left="2160" w:hanging="360"/>
      </w:pPr>
    </w:lvl>
    <w:lvl w:ilvl="3" w:tplc="5D529D78">
      <w:start w:val="1"/>
      <w:numFmt w:val="bullet"/>
      <w:lvlText w:val="●"/>
      <w:lvlJc w:val="left"/>
      <w:pPr>
        <w:ind w:left="2880" w:hanging="360"/>
      </w:pPr>
    </w:lvl>
    <w:lvl w:ilvl="4" w:tplc="860AA08A">
      <w:start w:val="1"/>
      <w:numFmt w:val="bullet"/>
      <w:lvlText w:val="○"/>
      <w:lvlJc w:val="left"/>
      <w:pPr>
        <w:ind w:left="3600" w:hanging="360"/>
      </w:pPr>
    </w:lvl>
    <w:lvl w:ilvl="5" w:tplc="4710AEDE">
      <w:start w:val="1"/>
      <w:numFmt w:val="bullet"/>
      <w:lvlText w:val="■"/>
      <w:lvlJc w:val="left"/>
      <w:pPr>
        <w:ind w:left="4320" w:hanging="360"/>
      </w:pPr>
    </w:lvl>
    <w:lvl w:ilvl="6" w:tplc="E6DABA64">
      <w:start w:val="1"/>
      <w:numFmt w:val="bullet"/>
      <w:lvlText w:val="●"/>
      <w:lvlJc w:val="left"/>
      <w:pPr>
        <w:ind w:left="5040" w:hanging="360"/>
      </w:pPr>
    </w:lvl>
    <w:lvl w:ilvl="7" w:tplc="13864A18">
      <w:start w:val="1"/>
      <w:numFmt w:val="bullet"/>
      <w:lvlText w:val="●"/>
      <w:lvlJc w:val="left"/>
      <w:pPr>
        <w:ind w:left="5760" w:hanging="360"/>
      </w:pPr>
    </w:lvl>
    <w:lvl w:ilvl="8" w:tplc="CAD871B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64F"/>
    <w:rsid w:val="00097A8D"/>
    <w:rsid w:val="000C4C48"/>
    <w:rsid w:val="00156764"/>
    <w:rsid w:val="005739F0"/>
    <w:rsid w:val="005A316D"/>
    <w:rsid w:val="005C0C83"/>
    <w:rsid w:val="0062364F"/>
    <w:rsid w:val="006B2FDA"/>
    <w:rsid w:val="007B346E"/>
    <w:rsid w:val="008A3202"/>
    <w:rsid w:val="00A903EC"/>
    <w:rsid w:val="00C72B7D"/>
    <w:rsid w:val="00D3611D"/>
    <w:rsid w:val="00D7728D"/>
    <w:rsid w:val="00E3680F"/>
    <w:rsid w:val="00ED1D69"/>
    <w:rsid w:val="00ED5D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9C5633-1C7A-4068-BD6A-E2D463142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4A4A4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bidi/>
      <w:spacing w:before="480" w:after="240"/>
      <w:outlineLvl w:val="0"/>
    </w:pPr>
    <w:rPr>
      <w:b/>
      <w:bCs/>
      <w:color w:val="1B3A6B"/>
      <w:sz w:val="36"/>
      <w:szCs w:val="36"/>
    </w:rPr>
  </w:style>
  <w:style w:type="paragraph" w:styleId="Heading2">
    <w:name w:val="heading 2"/>
    <w:qFormat/>
    <w:pPr>
      <w:bidi/>
      <w:spacing w:before="320" w:after="160"/>
      <w:outlineLvl w:val="1"/>
    </w:pPr>
    <w:rPr>
      <w:b/>
      <w:bCs/>
      <w:color w:val="1B3A6B"/>
      <w:sz w:val="30"/>
      <w:szCs w:val="30"/>
    </w:rPr>
  </w:style>
  <w:style w:type="paragraph" w:styleId="Heading3">
    <w:name w:val="heading 3"/>
    <w:qFormat/>
    <w:pPr>
      <w:bidi/>
      <w:spacing w:before="240" w:after="120"/>
      <w:outlineLvl w:val="2"/>
    </w:pPr>
    <w:rPr>
      <w:b/>
      <w:bCs/>
      <w:color w:val="1B3A6B"/>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728D"/>
    <w:pPr>
      <w:tabs>
        <w:tab w:val="center" w:pos="4320"/>
        <w:tab w:val="right" w:pos="8640"/>
      </w:tabs>
    </w:pPr>
  </w:style>
  <w:style w:type="character" w:customStyle="1" w:styleId="HeaderChar">
    <w:name w:val="Header Char"/>
    <w:basedOn w:val="DefaultParagraphFont"/>
    <w:link w:val="Header"/>
    <w:uiPriority w:val="99"/>
    <w:rsid w:val="00D7728D"/>
  </w:style>
  <w:style w:type="paragraph" w:styleId="Footer">
    <w:name w:val="footer"/>
    <w:basedOn w:val="Normal"/>
    <w:link w:val="FooterChar"/>
    <w:uiPriority w:val="99"/>
    <w:unhideWhenUsed/>
    <w:rsid w:val="00D7728D"/>
    <w:pPr>
      <w:tabs>
        <w:tab w:val="center" w:pos="4320"/>
        <w:tab w:val="right" w:pos="8640"/>
      </w:tabs>
    </w:pPr>
  </w:style>
  <w:style w:type="character" w:customStyle="1" w:styleId="FooterChar">
    <w:name w:val="Footer Char"/>
    <w:basedOn w:val="DefaultParagraphFont"/>
    <w:link w:val="Footer"/>
    <w:uiPriority w:val="99"/>
    <w:rsid w:val="00D77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11</Pages>
  <Words>3313</Words>
  <Characters>18887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omer abbas</cp:lastModifiedBy>
  <cp:revision>9</cp:revision>
  <dcterms:created xsi:type="dcterms:W3CDTF">2026-05-01T19:17:00Z</dcterms:created>
  <dcterms:modified xsi:type="dcterms:W3CDTF">2026-05-01T20:34:00Z</dcterms:modified>
</cp:coreProperties>
</file>