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39868">
      <w:pPr>
        <w:spacing w:after="98"/>
        <w:ind w:left="1288" w:hanging="10"/>
        <w:jc w:val="center"/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0</wp:posOffset>
            </wp:positionV>
            <wp:extent cx="5260340" cy="1000125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24"/>
        </w:rPr>
        <w:t xml:space="preserve">Project Development Phase </w:t>
      </w:r>
    </w:p>
    <w:p w14:paraId="010AB8A2">
      <w:pPr>
        <w:spacing w:after="16"/>
        <w:ind w:left="1288" w:hanging="1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 xml:space="preserve">Model Performance Test </w:t>
      </w:r>
    </w:p>
    <w:p w14:paraId="1359D33B">
      <w:pPr>
        <w:spacing w:after="94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780930A2">
      <w:pPr>
        <w:spacing w:after="0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tbl>
      <w:tblPr>
        <w:tblStyle w:val="4"/>
        <w:tblW w:w="9832" w:type="dxa"/>
        <w:tblInd w:w="0" w:type="dxa"/>
        <w:tblLayout w:type="autofit"/>
        <w:tblCellMar>
          <w:top w:w="12" w:type="dxa"/>
          <w:left w:w="106" w:type="dxa"/>
          <w:bottom w:w="0" w:type="dxa"/>
          <w:right w:w="267" w:type="dxa"/>
        </w:tblCellMar>
      </w:tblPr>
      <w:tblGrid>
        <w:gridCol w:w="2607"/>
        <w:gridCol w:w="7225"/>
      </w:tblGrid>
      <w:tr w14:paraId="538FB7BA">
        <w:tblPrEx>
          <w:tblCellMar>
            <w:top w:w="12" w:type="dxa"/>
            <w:left w:w="106" w:type="dxa"/>
            <w:bottom w:w="0" w:type="dxa"/>
            <w:right w:w="267" w:type="dxa"/>
          </w:tblCellMar>
        </w:tblPrEx>
        <w:trPr>
          <w:trHeight w:val="351" w:hRule="atLeast"/>
        </w:trPr>
        <w:tc>
          <w:tcPr>
            <w:tcW w:w="26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9BB70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C8F5EF">
            <w:pPr>
              <w:spacing w:after="0" w:line="240" w:lineRule="auto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5/7/ 2026 </w:t>
            </w:r>
          </w:p>
        </w:tc>
      </w:tr>
      <w:tr w14:paraId="1FB3C4B8">
        <w:tblPrEx>
          <w:tblCellMar>
            <w:top w:w="12" w:type="dxa"/>
            <w:left w:w="106" w:type="dxa"/>
            <w:bottom w:w="0" w:type="dxa"/>
            <w:right w:w="267" w:type="dxa"/>
          </w:tblCellMar>
        </w:tblPrEx>
        <w:trPr>
          <w:trHeight w:val="1095" w:hRule="atLeast"/>
        </w:trPr>
        <w:tc>
          <w:tcPr>
            <w:tcW w:w="26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88359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</w:t>
            </w:r>
          </w:p>
        </w:tc>
        <w:tc>
          <w:tcPr>
            <w:tcW w:w="7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A4C89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Edralla Roja</w:t>
            </w:r>
          </w:p>
          <w:p w14:paraId="36AF7CF4">
            <w:pPr>
              <w:spacing w:after="0" w:line="259" w:lineRule="auto"/>
            </w:pPr>
            <w:r>
              <w:rPr>
                <w:rFonts w:ascii="Arial" w:hAnsi="Arial" w:cs="Arial"/>
                <w:sz w:val="24"/>
                <w:szCs w:val="24"/>
              </w:rPr>
              <w:t>Reddy Anusha</w:t>
            </w:r>
            <w:r>
              <w:t xml:space="preserve"> </w:t>
            </w:r>
          </w:p>
          <w:p w14:paraId="1B4ACD5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503BAF39">
        <w:tblPrEx>
          <w:tblCellMar>
            <w:top w:w="12" w:type="dxa"/>
            <w:left w:w="106" w:type="dxa"/>
            <w:bottom w:w="0" w:type="dxa"/>
            <w:right w:w="267" w:type="dxa"/>
          </w:tblCellMar>
        </w:tblPrEx>
        <w:trPr>
          <w:trHeight w:val="734" w:hRule="atLeast"/>
        </w:trPr>
        <w:tc>
          <w:tcPr>
            <w:tcW w:w="26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8E78F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C3AFCA">
            <w:pPr>
              <w:spacing w:after="0" w:line="240" w:lineRule="auto"/>
              <w:ind w:left="1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Strategic Product Placement Analysis: Unveiling Sales Impact with Tableau Visualization </w:t>
            </w:r>
          </w:p>
        </w:tc>
      </w:tr>
    </w:tbl>
    <w:p w14:paraId="1CBE0B8E">
      <w:pPr>
        <w:spacing w:after="16"/>
      </w:pPr>
      <w:r>
        <w:rPr>
          <w:rFonts w:ascii="Times New Roman" w:hAnsi="Times New Roman" w:eastAsia="Times New Roman" w:cs="Times New Roman"/>
          <w:b/>
          <w:sz w:val="24"/>
        </w:rPr>
        <w:t xml:space="preserve">Model Performance Testing: </w:t>
      </w:r>
    </w:p>
    <w:p w14:paraId="41CE0500">
      <w:pPr>
        <w:spacing w:after="55"/>
      </w:pPr>
      <w:r>
        <w:rPr>
          <w:rFonts w:ascii="Times New Roman" w:hAnsi="Times New Roman" w:eastAsia="Times New Roman" w:cs="Times New Roman"/>
          <w:sz w:val="24"/>
        </w:rPr>
        <w:t xml:space="preserve">Project team shall fill the following information in model performance testing template </w:t>
      </w:r>
    </w:p>
    <w:p w14:paraId="17A2B69B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tbl>
      <w:tblPr>
        <w:tblStyle w:val="4"/>
        <w:tblW w:w="9700" w:type="dxa"/>
        <w:tblInd w:w="0" w:type="dxa"/>
        <w:tblLayout w:type="autofit"/>
        <w:tblCellMar>
          <w:top w:w="127" w:type="dxa"/>
          <w:left w:w="106" w:type="dxa"/>
          <w:bottom w:w="11" w:type="dxa"/>
          <w:right w:w="122" w:type="dxa"/>
        </w:tblCellMar>
      </w:tblPr>
      <w:tblGrid>
        <w:gridCol w:w="1906"/>
        <w:gridCol w:w="61"/>
        <w:gridCol w:w="2988"/>
        <w:gridCol w:w="166"/>
        <w:gridCol w:w="4289"/>
        <w:gridCol w:w="290"/>
      </w:tblGrid>
      <w:tr w14:paraId="5DE25E28">
        <w:tblPrEx>
          <w:tblCellMar>
            <w:top w:w="127" w:type="dxa"/>
            <w:left w:w="106" w:type="dxa"/>
            <w:bottom w:w="11" w:type="dxa"/>
            <w:right w:w="122" w:type="dxa"/>
          </w:tblCellMar>
        </w:tblPrEx>
        <w:trPr>
          <w:gridAfter w:val="1"/>
          <w:wAfter w:w="312" w:type="dxa"/>
          <w:trHeight w:val="413" w:hRule="atLeast"/>
        </w:trPr>
        <w:tc>
          <w:tcPr>
            <w:tcW w:w="2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844177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319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7455B84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Parameter </w:t>
            </w:r>
          </w:p>
        </w:tc>
        <w:tc>
          <w:tcPr>
            <w:tcW w:w="448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4AD4B9A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Screen shot / values </w:t>
            </w:r>
          </w:p>
        </w:tc>
      </w:tr>
      <w:tr w14:paraId="6A358BE5">
        <w:tblPrEx>
          <w:tblCellMar>
            <w:top w:w="127" w:type="dxa"/>
            <w:left w:w="106" w:type="dxa"/>
            <w:bottom w:w="11" w:type="dxa"/>
            <w:right w:w="122" w:type="dxa"/>
          </w:tblCellMar>
        </w:tblPrEx>
        <w:trPr>
          <w:gridAfter w:val="1"/>
          <w:wAfter w:w="312" w:type="dxa"/>
          <w:trHeight w:val="2621" w:hRule="atLeast"/>
        </w:trPr>
        <w:tc>
          <w:tcPr>
            <w:tcW w:w="2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430A5C">
            <w:pPr>
              <w:spacing w:after="0" w:line="240" w:lineRule="auto"/>
              <w:ind w:left="24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319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F13F7E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Rendered </w:t>
            </w:r>
          </w:p>
        </w:tc>
        <w:tc>
          <w:tcPr>
            <w:tcW w:w="448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601D96F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Displayed sales performance data across store zones, product categories, and promotion periods. Shows rendered Heat Map (Store Hot Zones), Scatter Plot (Correlation between shelf height and sales), Side-by-Side Bar Chart (Placement A vs. Placement B), and KPI Cards (Total Revenue, Conversion Rate, Placement Lift %). </w:t>
            </w:r>
          </w:p>
        </w:tc>
      </w:tr>
      <w:tr w14:paraId="6C3A6FE5">
        <w:tblPrEx>
          <w:tblCellMar>
            <w:top w:w="127" w:type="dxa"/>
            <w:left w:w="106" w:type="dxa"/>
            <w:bottom w:w="11" w:type="dxa"/>
            <w:right w:w="122" w:type="dxa"/>
          </w:tblCellMar>
        </w:tblPrEx>
        <w:trPr>
          <w:gridAfter w:val="1"/>
          <w:wAfter w:w="312" w:type="dxa"/>
          <w:trHeight w:val="1786" w:hRule="atLeast"/>
        </w:trPr>
        <w:tc>
          <w:tcPr>
            <w:tcW w:w="2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44CE4C">
            <w:pPr>
              <w:spacing w:after="0" w:line="240" w:lineRule="auto"/>
              <w:ind w:left="24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319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AB07FD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Preprocessing </w:t>
            </w:r>
          </w:p>
        </w:tc>
        <w:tc>
          <w:tcPr>
            <w:tcW w:w="448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395E283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Cleaned transactional records, handled missing store IDs, standardized currency formats, and converted inventory units. Created a Product Hierarchy (Department &gt; Category &gt; SKU) and Location Hierarchy (Region &gt; Store &gt; Aisle &gt; Shelf). </w:t>
            </w:r>
          </w:p>
        </w:tc>
      </w:tr>
      <w:tr w14:paraId="336CF98D">
        <w:tblPrEx>
          <w:tblCellMar>
            <w:top w:w="127" w:type="dxa"/>
            <w:left w:w="106" w:type="dxa"/>
            <w:bottom w:w="11" w:type="dxa"/>
            <w:right w:w="122" w:type="dxa"/>
          </w:tblCellMar>
        </w:tblPrEx>
        <w:trPr>
          <w:gridAfter w:val="1"/>
          <w:wAfter w:w="312" w:type="dxa"/>
          <w:trHeight w:val="1796" w:hRule="atLeast"/>
        </w:trPr>
        <w:tc>
          <w:tcPr>
            <w:tcW w:w="2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E385D3">
            <w:pPr>
              <w:spacing w:after="0" w:line="240" w:lineRule="auto"/>
              <w:ind w:left="24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</w:t>
            </w:r>
          </w:p>
        </w:tc>
        <w:tc>
          <w:tcPr>
            <w:tcW w:w="319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91BD33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Utilization of Filters </w:t>
            </w:r>
          </w:p>
        </w:tc>
        <w:tc>
          <w:tcPr>
            <w:tcW w:w="448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51144DA7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Filters applied: Store Location, Product </w:t>
            </w:r>
          </w:p>
          <w:p w14:paraId="12F3F0E3">
            <w:pPr>
              <w:spacing w:after="0" w:line="240" w:lineRule="auto"/>
              <w:ind w:right="88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Category, Time Frame (Seasonal/Holiday), Placement Type (End-cap, Eye-level, Floor stack), and Customer Loyalty Tier. Enables users to isolate the impact of specific display changes on sales volume. </w:t>
            </w:r>
          </w:p>
        </w:tc>
      </w:tr>
      <w:tr w14:paraId="39828A59">
        <w:tblPrEx>
          <w:tblCellMar>
            <w:top w:w="113" w:type="dxa"/>
            <w:left w:w="106" w:type="dxa"/>
            <w:bottom w:w="0" w:type="dxa"/>
            <w:right w:w="118" w:type="dxa"/>
          </w:tblCellMar>
        </w:tblPrEx>
        <w:trPr>
          <w:trHeight w:val="2329" w:hRule="atLeast"/>
        </w:trPr>
        <w:tc>
          <w:tcPr>
            <w:tcW w:w="208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AE5BD4">
            <w:pPr>
              <w:spacing w:after="0" w:line="240" w:lineRule="auto"/>
              <w:ind w:left="24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 </w:t>
            </w:r>
          </w:p>
        </w:tc>
        <w:tc>
          <w:tcPr>
            <w:tcW w:w="329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05CA68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Calculation Fields Used </w:t>
            </w:r>
          </w:p>
        </w:tc>
        <w:tc>
          <w:tcPr>
            <w:tcW w:w="462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32AAF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Sales Lift (%) = \frac{\text{Sales </w:t>
            </w:r>
          </w:p>
          <w:p w14:paraId="11D5552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(Strategic)} - \text{Sales </w:t>
            </w:r>
          </w:p>
          <w:p w14:paraId="4031164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(Standard)}}{\text{Sales (Standard)}} </w:t>
            </w:r>
          </w:p>
          <w:p w14:paraId="3630A2D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Conversion Rate = </w:t>
            </w:r>
          </w:p>
          <w:p w14:paraId="02E323E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\frac{\text{Transactions}}{\text{Footfa ll </w:t>
            </w:r>
          </w:p>
          <w:p w14:paraId="5EE48DE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Count}} </w:t>
            </w:r>
          </w:p>
          <w:p w14:paraId="01240FD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Revenue Velocity = \frac{\text{Total </w:t>
            </w:r>
          </w:p>
          <w:p w14:paraId="5F7F80F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Revenue}}{\text{Days on Display}} </w:t>
            </w:r>
          </w:p>
        </w:tc>
      </w:tr>
      <w:tr w14:paraId="6A25D4C6">
        <w:tblPrEx>
          <w:tblCellMar>
            <w:top w:w="113" w:type="dxa"/>
            <w:left w:w="106" w:type="dxa"/>
            <w:bottom w:w="0" w:type="dxa"/>
            <w:right w:w="118" w:type="dxa"/>
          </w:tblCellMar>
        </w:tblPrEx>
        <w:trPr>
          <w:trHeight w:val="2041" w:hRule="atLeast"/>
        </w:trPr>
        <w:tc>
          <w:tcPr>
            <w:tcW w:w="208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0253BE">
            <w:pPr>
              <w:spacing w:after="0" w:line="240" w:lineRule="auto"/>
              <w:ind w:left="24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</w:t>
            </w:r>
          </w:p>
        </w:tc>
        <w:tc>
          <w:tcPr>
            <w:tcW w:w="329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5390F1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Dashboard Design </w:t>
            </w:r>
          </w:p>
        </w:tc>
        <w:tc>
          <w:tcPr>
            <w:tcW w:w="462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EC3D20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No. of Visualizations: </w:t>
            </w:r>
          </w:p>
          <w:p w14:paraId="15F1CAB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(Heat Map – Foot traffic vs. Sales; Scatter </w:t>
            </w:r>
          </w:p>
          <w:p w14:paraId="77FAC35E">
            <w:pPr>
              <w:spacing w:after="0" w:line="240" w:lineRule="auto"/>
              <w:ind w:right="59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Plot – Shelf position impact; Bar Chart – Category comparison; Highlight Table – Weekday performance; KPI Cards – Revenue &amp; Lift metrics). </w:t>
            </w:r>
          </w:p>
        </w:tc>
      </w:tr>
      <w:tr w14:paraId="6D8DE761">
        <w:tblPrEx>
          <w:tblCellMar>
            <w:top w:w="113" w:type="dxa"/>
            <w:left w:w="106" w:type="dxa"/>
            <w:bottom w:w="0" w:type="dxa"/>
            <w:right w:w="118" w:type="dxa"/>
          </w:tblCellMar>
        </w:tblPrEx>
        <w:trPr>
          <w:trHeight w:val="1507" w:hRule="atLeast"/>
        </w:trPr>
        <w:tc>
          <w:tcPr>
            <w:tcW w:w="208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6091DC">
            <w:pPr>
              <w:spacing w:after="0" w:line="240" w:lineRule="auto"/>
              <w:ind w:left="24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6 </w:t>
            </w:r>
          </w:p>
        </w:tc>
        <w:tc>
          <w:tcPr>
            <w:tcW w:w="329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C88E46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Story Design </w:t>
            </w:r>
          </w:p>
        </w:tc>
        <w:tc>
          <w:tcPr>
            <w:tcW w:w="462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06D5B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Executive Summary, Aisle Performance </w:t>
            </w:r>
          </w:p>
          <w:p w14:paraId="5942AA58">
            <w:pPr>
              <w:spacing w:after="0" w:line="240" w:lineRule="auto"/>
              <w:ind w:right="694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Breakdown, Product Visibility Impact, Promotional Lift Analysis, and Space Optimization Recommendations. </w:t>
            </w:r>
          </w:p>
        </w:tc>
      </w:tr>
    </w:tbl>
    <w:p w14:paraId="77F26647">
      <w:pPr>
        <w:spacing w:after="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>
      <w:pgSz w:w="12240" w:h="15840"/>
      <w:pgMar w:top="1431" w:right="2516" w:bottom="214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11"/>
    <w:rsid w:val="00126C11"/>
    <w:rsid w:val="001845AB"/>
    <w:rsid w:val="002F7A15"/>
    <w:rsid w:val="00921181"/>
    <w:rsid w:val="00CA5ECB"/>
    <w:rsid w:val="5DC374E2"/>
    <w:rsid w:val="7E2B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248</Words>
  <Characters>1602</Characters>
  <Lines>13</Lines>
  <Paragraphs>3</Paragraphs>
  <TotalTime>0</TotalTime>
  <ScaleCrop>false</ScaleCrop>
  <LinksUpToDate>false</LinksUpToDate>
  <CharactersWithSpaces>1854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2026-07-14T11:32:00Z</dcterms:created>
  <dc:creator>DELL</dc:creator>
  <cp:lastModifiedBy>rojar</cp:lastModifiedBy>
  <dcterms:modified xsi:type="dcterms:W3CDTF">2026-07-14T12:52:30Z</dcterms:modified>
  <dc:title>Performance testing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61714DF1871343B0AA3F1333D4BEF880_13</vt:lpwstr>
  </property>
</Properties>
</file>