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العرض النهائي</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تطوير وتحديث قسم المعايرة وقياس وتقدير الجرعات الشخصية</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الشريحة 1 — الغلاف</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تطوير وتحديث قسم المعايرة وقياس وتقدير الجرعات الشخصية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مركز البحوث النووية – تاجوراء</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التطوير العلمي والفني والرقمي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وفق متطلبات</w:t>
      </w:r>
      <w:r w:rsidRPr="00166A02">
        <w:rPr>
          <w:rFonts w:ascii="Times New Roman" w:eastAsia="Times New Roman" w:hAnsi="Times New Roman" w:cs="Times New Roman"/>
          <w:b/>
          <w:bCs/>
          <w:sz w:val="24"/>
          <w:szCs w:val="24"/>
        </w:rPr>
        <w:t xml:space="preserve"> ISO/IEC 17025:2017</w:t>
      </w:r>
    </w:p>
    <w:p w:rsidR="000B11C9" w:rsidRDefault="00166A02" w:rsidP="00166A02">
      <w:pPr>
        <w:bidi/>
        <w:spacing w:before="100" w:beforeAutospacing="1" w:after="100" w:afterAutospacing="1" w:line="240" w:lineRule="auto"/>
        <w:rPr>
          <w:rFonts w:ascii="Times New Roman" w:eastAsia="Times New Roman" w:hAnsi="Times New Roman" w:cs="Times New Roman" w:hint="cs"/>
          <w:b/>
          <w:bCs/>
          <w:sz w:val="24"/>
          <w:szCs w:val="24"/>
          <w:rtl/>
        </w:rPr>
      </w:pPr>
      <w:r w:rsidRPr="00166A02">
        <w:rPr>
          <w:rFonts w:ascii="Times New Roman" w:eastAsia="Times New Roman" w:hAnsi="Times New Roman" w:cs="Times New Roman"/>
          <w:sz w:val="24"/>
          <w:szCs w:val="24"/>
          <w:rtl/>
        </w:rPr>
        <w:t>إعداد وتقديم</w:t>
      </w:r>
      <w:r w:rsidRPr="00166A0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166A02">
        <w:rPr>
          <w:rFonts w:ascii="Times New Roman" w:eastAsia="Times New Roman" w:hAnsi="Times New Roman" w:cs="Times New Roman" w:hint="cs"/>
          <w:b/>
          <w:bCs/>
          <w:sz w:val="24"/>
          <w:szCs w:val="24"/>
          <w:rtl/>
        </w:rPr>
        <w:t>ادريس فتح الله الهري</w:t>
      </w:r>
      <w:r w:rsidR="000B11C9">
        <w:rPr>
          <w:rFonts w:ascii="Times New Roman" w:eastAsia="Times New Roman" w:hAnsi="Times New Roman" w:cs="Times New Roman" w:hint="cs"/>
          <w:b/>
          <w:bCs/>
          <w:sz w:val="24"/>
          <w:szCs w:val="24"/>
          <w:rtl/>
        </w:rPr>
        <w:t xml:space="preserve"> رئيس مختبر بنغازي بمركز القياسات الاشعاعية </w:t>
      </w:r>
    </w:p>
    <w:p w:rsidR="00166A02" w:rsidRPr="00166A02" w:rsidRDefault="00166A02" w:rsidP="000B11C9">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br/>
      </w:r>
      <w:r w:rsidRPr="00166A02">
        <w:rPr>
          <w:rFonts w:ascii="Times New Roman" w:eastAsia="Times New Roman" w:hAnsi="Times New Roman" w:cs="Times New Roman"/>
          <w:b/>
          <w:bCs/>
          <w:sz w:val="24"/>
          <w:szCs w:val="24"/>
          <w:rtl/>
        </w:rPr>
        <w:t>رضا علي المريمي</w:t>
      </w:r>
      <w:r>
        <w:rPr>
          <w:rFonts w:ascii="Times New Roman" w:eastAsia="Times New Roman" w:hAnsi="Times New Roman" w:cs="Times New Roman"/>
          <w:b/>
          <w:bCs/>
          <w:sz w:val="24"/>
          <w:szCs w:val="24"/>
        </w:rPr>
        <w:t xml:space="preserve"> </w:t>
      </w:r>
      <w:r w:rsidRPr="00166A02">
        <w:rPr>
          <w:rFonts w:ascii="Times New Roman" w:eastAsia="Times New Roman" w:hAnsi="Times New Roman" w:cs="Times New Roman"/>
          <w:sz w:val="24"/>
          <w:szCs w:val="24"/>
        </w:rPr>
        <w:br/>
      </w:r>
      <w:r w:rsidRPr="00166A02">
        <w:rPr>
          <w:rFonts w:ascii="Times New Roman" w:eastAsia="Times New Roman" w:hAnsi="Times New Roman" w:cs="Times New Roman"/>
          <w:sz w:val="24"/>
          <w:szCs w:val="24"/>
          <w:rtl/>
        </w:rPr>
        <w:t>رئيس قسم المعايرة وقياس وتقدير الجرعات الشخصية</w:t>
      </w:r>
      <w:r w:rsidR="000B11C9">
        <w:rPr>
          <w:rFonts w:ascii="Times New Roman" w:eastAsia="Times New Roman" w:hAnsi="Times New Roman" w:cs="Times New Roman" w:hint="cs"/>
          <w:sz w:val="24"/>
          <w:szCs w:val="24"/>
          <w:rtl/>
        </w:rPr>
        <w:t xml:space="preserve"> بمركز البحوث النووية</w:t>
      </w:r>
      <w:bookmarkStart w:id="0" w:name="_GoBack"/>
      <w:bookmarkEnd w:id="0"/>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25"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2 — التعريف بالقسم</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قسم المعايرة وقياس وتقدير الجرعات الشخصية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قسم فني متخصص في مجالات</w:t>
      </w:r>
      <w:r w:rsidRPr="00166A02">
        <w:rPr>
          <w:rFonts w:ascii="Times New Roman" w:eastAsia="Times New Roman" w:hAnsi="Times New Roman" w:cs="Times New Roman"/>
          <w:sz w:val="24"/>
          <w:szCs w:val="24"/>
        </w:rPr>
        <w:t>:</w:t>
      </w:r>
    </w:p>
    <w:p w:rsidR="00166A02" w:rsidRPr="00166A02" w:rsidRDefault="00166A02" w:rsidP="00166A0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المعايرة والقياسات الإشعاعية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قياس وتقدير الجرعات الشخصية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الحماية من الإشعاع</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توثيق نتائج القياسات والمعايرات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إصدار شهادات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الإجراءات والأنظمة الفنية والرقمية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يتكون القسم من وحدتين رئيسيتين</w:t>
      </w:r>
      <w:r w:rsidRPr="00166A02">
        <w:rPr>
          <w:rFonts w:ascii="Times New Roman" w:eastAsia="Times New Roman" w:hAnsi="Times New Roman" w:cs="Times New Roman"/>
          <w:b/>
          <w:bCs/>
          <w:sz w:val="27"/>
          <w:szCs w:val="27"/>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 xml:space="preserve">1. </w:t>
      </w:r>
      <w:r w:rsidRPr="00166A02">
        <w:rPr>
          <w:rFonts w:ascii="Times New Roman" w:eastAsia="Times New Roman" w:hAnsi="Times New Roman" w:cs="Times New Roman"/>
          <w:b/>
          <w:bCs/>
          <w:sz w:val="24"/>
          <w:szCs w:val="24"/>
          <w:rtl/>
        </w:rPr>
        <w:t>وحدة قياس وتقدير الجرعات الشخصية</w:t>
      </w:r>
      <w:r w:rsidRPr="00166A02">
        <w:rPr>
          <w:rFonts w:ascii="Times New Roman" w:eastAsia="Times New Roman" w:hAnsi="Times New Roman" w:cs="Times New Roman"/>
          <w:sz w:val="24"/>
          <w:szCs w:val="24"/>
        </w:rPr>
        <w:br/>
        <w:t xml:space="preserve">Personal </w:t>
      </w:r>
      <w:proofErr w:type="spellStart"/>
      <w:r w:rsidRPr="00166A02">
        <w:rPr>
          <w:rFonts w:ascii="Times New Roman" w:eastAsia="Times New Roman" w:hAnsi="Times New Roman" w:cs="Times New Roman"/>
          <w:sz w:val="24"/>
          <w:szCs w:val="24"/>
        </w:rPr>
        <w:t>Dosimetry</w:t>
      </w:r>
      <w:proofErr w:type="spellEnd"/>
      <w:r w:rsidRPr="00166A02">
        <w:rPr>
          <w:rFonts w:ascii="Times New Roman" w:eastAsia="Times New Roman" w:hAnsi="Times New Roman" w:cs="Times New Roman"/>
          <w:sz w:val="24"/>
          <w:szCs w:val="24"/>
        </w:rPr>
        <w:t xml:space="preserve"> Unit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وتعتمد على تقنية</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 xml:space="preserve">TLD – </w:t>
      </w:r>
      <w:proofErr w:type="spellStart"/>
      <w:r w:rsidRPr="00166A02">
        <w:rPr>
          <w:rFonts w:ascii="Times New Roman" w:eastAsia="Times New Roman" w:hAnsi="Times New Roman" w:cs="Times New Roman"/>
          <w:b/>
          <w:bCs/>
          <w:sz w:val="24"/>
          <w:szCs w:val="24"/>
        </w:rPr>
        <w:t>Thermoluminescent</w:t>
      </w:r>
      <w:proofErr w:type="spellEnd"/>
      <w:r w:rsidRPr="00166A02">
        <w:rPr>
          <w:rFonts w:ascii="Times New Roman" w:eastAsia="Times New Roman" w:hAnsi="Times New Roman" w:cs="Times New Roman"/>
          <w:b/>
          <w:bCs/>
          <w:sz w:val="24"/>
          <w:szCs w:val="24"/>
        </w:rPr>
        <w:t xml:space="preserve"> </w:t>
      </w:r>
      <w:proofErr w:type="spellStart"/>
      <w:r w:rsidRPr="00166A02">
        <w:rPr>
          <w:rFonts w:ascii="Times New Roman" w:eastAsia="Times New Roman" w:hAnsi="Times New Roman" w:cs="Times New Roman"/>
          <w:b/>
          <w:bCs/>
          <w:sz w:val="24"/>
          <w:szCs w:val="24"/>
        </w:rPr>
        <w:t>Dosimetry</w:t>
      </w:r>
      <w:proofErr w:type="spellEnd"/>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lastRenderedPageBreak/>
        <w:t xml:space="preserve">2. </w:t>
      </w:r>
      <w:r w:rsidRPr="00166A02">
        <w:rPr>
          <w:rFonts w:ascii="Times New Roman" w:eastAsia="Times New Roman" w:hAnsi="Times New Roman" w:cs="Times New Roman"/>
          <w:b/>
          <w:bCs/>
          <w:sz w:val="24"/>
          <w:szCs w:val="24"/>
          <w:rtl/>
        </w:rPr>
        <w:t>وحدة المعايرة</w:t>
      </w:r>
      <w:r w:rsidRPr="00166A02">
        <w:rPr>
          <w:rFonts w:ascii="Times New Roman" w:eastAsia="Times New Roman" w:hAnsi="Times New Roman" w:cs="Times New Roman"/>
          <w:sz w:val="24"/>
          <w:szCs w:val="24"/>
        </w:rPr>
        <w:br/>
        <w:t>Calibration Unit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وتتكون من</w:t>
      </w:r>
      <w:r w:rsidRPr="00166A02">
        <w:rPr>
          <w:rFonts w:ascii="Times New Roman" w:eastAsia="Times New Roman" w:hAnsi="Times New Roman" w:cs="Times New Roman"/>
          <w:sz w:val="24"/>
          <w:szCs w:val="24"/>
        </w:rPr>
        <w:t>:</w:t>
      </w:r>
    </w:p>
    <w:p w:rsidR="00166A02" w:rsidRPr="00166A02" w:rsidRDefault="00166A02" w:rsidP="00166A0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وحدة معايرة الكواشف وأجهزة القياس الإشعاعي</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وحدة معايرة العلاج الإشعاعي</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26"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3 — مختبر</w:t>
      </w:r>
      <w:r w:rsidRPr="00166A02">
        <w:rPr>
          <w:rFonts w:ascii="Times New Roman" w:eastAsia="Times New Roman" w:hAnsi="Times New Roman" w:cs="Times New Roman"/>
          <w:b/>
          <w:bCs/>
          <w:kern w:val="36"/>
          <w:sz w:val="48"/>
          <w:szCs w:val="48"/>
        </w:rPr>
        <w:t xml:space="preserve"> SSDL</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مختبر المعايير الثانوية للجرعات</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 xml:space="preserve">Secondary Standard </w:t>
      </w:r>
      <w:proofErr w:type="spellStart"/>
      <w:r w:rsidRPr="00166A02">
        <w:rPr>
          <w:rFonts w:ascii="Times New Roman" w:eastAsia="Times New Roman" w:hAnsi="Times New Roman" w:cs="Times New Roman"/>
          <w:b/>
          <w:bCs/>
          <w:sz w:val="24"/>
          <w:szCs w:val="24"/>
        </w:rPr>
        <w:t>Dosimetry</w:t>
      </w:r>
      <w:proofErr w:type="spellEnd"/>
      <w:r w:rsidRPr="00166A02">
        <w:rPr>
          <w:rFonts w:ascii="Times New Roman" w:eastAsia="Times New Roman" w:hAnsi="Times New Roman" w:cs="Times New Roman"/>
          <w:b/>
          <w:bCs/>
          <w:sz w:val="24"/>
          <w:szCs w:val="24"/>
        </w:rPr>
        <w:t xml:space="preserve"> Laboratory – SSDL</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يمثل المختبر أحد المكونات الفنية الأساسية في مجال المعايرة والقياسات الإشعاعية</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أول مختبر من نوعه في ليبيا وشمال قارة أفريقيا، متخصص في معايرة أجهزة القياس والجرعات الإشعاعية</w:t>
      </w:r>
      <w:r w:rsidRPr="00166A02">
        <w:rPr>
          <w:rFonts w:ascii="Times New Roman" w:eastAsia="Times New Roman" w:hAnsi="Times New Roman" w:cs="Times New Roman"/>
          <w:b/>
          <w:bCs/>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أهم مجالات العمل</w:t>
      </w:r>
      <w:r w:rsidRPr="00166A02">
        <w:rPr>
          <w:rFonts w:ascii="Times New Roman" w:eastAsia="Times New Roman" w:hAnsi="Times New Roman" w:cs="Times New Roman"/>
          <w:b/>
          <w:bCs/>
          <w:sz w:val="27"/>
          <w:szCs w:val="27"/>
        </w:rPr>
        <w:t>:</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معايرة أجهزة وكواشف القياس الإشعاعي</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إجراء القياسات المرجعية للجرعات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قياس وتقدير الجرعات الشخصية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دعم أعمال الحماية من الإشعاع</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إصدار وتوثيق شهادات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حفظ السجلات والبيانات الفنية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التعاون الفني مع الوكالة الدولية للطاقة الذرية </w:t>
      </w:r>
      <w:r w:rsidRPr="00166A02">
        <w:rPr>
          <w:rFonts w:ascii="Times New Roman" w:eastAsia="Times New Roman" w:hAnsi="Times New Roman" w:cs="Times New Roman"/>
          <w:b/>
          <w:bCs/>
          <w:sz w:val="24"/>
          <w:szCs w:val="24"/>
        </w:rPr>
        <w:t>IAEA</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27"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4 — الوحدات الفنية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وحدة معايرة الكواشف وأجهزة القياس</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Radiation Detector Calibration Unit</w:t>
      </w:r>
    </w:p>
    <w:p w:rsidR="00166A02" w:rsidRPr="00166A02" w:rsidRDefault="00166A02" w:rsidP="00166A0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معايرة الكواشف وأجهزة القياس</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إجراء الاختبارات والقياسات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تحليل النتائج وتوثيقها</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إصدار شهادات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حفظ بيانات الأجهزة ونتائج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28" style="width:0;height:1.5pt" o:hralign="center" o:hrstd="t" o:hr="t" fillcolor="#a0a0a0" stroked="f"/>
        </w:pic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وحدة معايرة العلاج الإشعاعي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Radiotherapy Calibration Unit</w:t>
      </w:r>
    </w:p>
    <w:p w:rsidR="00166A02" w:rsidRPr="00166A02" w:rsidRDefault="00166A02" w:rsidP="00166A0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القياسات المرجعية للجرعات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معايرة أجهزة قياس الجرعات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التحقق من أداء أجهزة القياس</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دعم أعمال العلاج الإشعاعي</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إعداد التقارير والوثائق الفنية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التطوير الحالي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كانت أعمال الوحدة متوقفة بسبب عدم توفر</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Farmer Ionization Chamber</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وبعد توفير غرفة التأين المرجعية، بدأت إجراءات </w:t>
      </w:r>
      <w:r w:rsidRPr="00166A02">
        <w:rPr>
          <w:rFonts w:ascii="Times New Roman" w:eastAsia="Times New Roman" w:hAnsi="Times New Roman" w:cs="Times New Roman"/>
          <w:b/>
          <w:bCs/>
          <w:sz w:val="24"/>
          <w:szCs w:val="24"/>
          <w:rtl/>
        </w:rPr>
        <w:t>إعادة تفعيل وتطوير الوحدة</w:t>
      </w:r>
      <w:r w:rsidRPr="00166A02">
        <w:rPr>
          <w:rFonts w:ascii="Times New Roman" w:eastAsia="Times New Roman" w:hAnsi="Times New Roman" w:cs="Times New Roman"/>
          <w:sz w:val="24"/>
          <w:szCs w:val="24"/>
          <w:rtl/>
        </w:rPr>
        <w:t xml:space="preserve"> وتجهيزها لبدء العمل</w:t>
      </w:r>
      <w:r w:rsidRPr="00166A02">
        <w:rPr>
          <w:rFonts w:ascii="Times New Roman" w:eastAsia="Times New Roman" w:hAnsi="Times New Roman" w:cs="Times New Roman"/>
          <w:sz w:val="24"/>
          <w:szCs w:val="24"/>
        </w:rPr>
        <w:t>.</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29"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5 — التحديات السابقة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أهم الاحتياجات والتحديات</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الحاجة إلى تطوير شهادات المعايرة علميًا وفنيًا</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الحاجة إلى توحيد محتوى وبيانات الشهادة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الحاجة إلى تحسين التوثيق والسجلات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الاعتماد على الأرشفة التقليدية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صعوبة البحث والاسترجاع السريع للوثائق</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عدم وجود منظومة رقمية متخصصة لإدارة شهادات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الحاجة إلى وسيلة إلكترونية للتحقق من الشهادات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توقف أعمال معايرة العلاج الإشعاعي بسبب عدم توفر</w:t>
      </w:r>
      <w:r w:rsidRPr="00166A02">
        <w:rPr>
          <w:rFonts w:ascii="Times New Roman" w:eastAsia="Times New Roman" w:hAnsi="Times New Roman" w:cs="Times New Roman"/>
          <w:sz w:val="24"/>
          <w:szCs w:val="24"/>
        </w:rPr>
        <w:t xml:space="preserve"> Farmer Ionization Chamber.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0"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6 — تطوير شهادات المعايرة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التطوير الأول: شهادات المعايرة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قبل البدء في إنشاء أي منظومة رقمية، تم أولاً العمل على </w:t>
      </w:r>
      <w:r w:rsidRPr="00166A02">
        <w:rPr>
          <w:rFonts w:ascii="Times New Roman" w:eastAsia="Times New Roman" w:hAnsi="Times New Roman" w:cs="Times New Roman"/>
          <w:b/>
          <w:bCs/>
          <w:sz w:val="24"/>
          <w:szCs w:val="24"/>
          <w:rtl/>
        </w:rPr>
        <w:t>تطوير شهادة المعايرة نفسها</w:t>
      </w:r>
      <w:r w:rsidRPr="00166A02">
        <w:rPr>
          <w:rFonts w:ascii="Times New Roman" w:eastAsia="Times New Roman" w:hAnsi="Times New Roman" w:cs="Times New Roman"/>
          <w:sz w:val="24"/>
          <w:szCs w:val="24"/>
          <w:rtl/>
        </w:rPr>
        <w:t xml:space="preserve"> من الناحية العلمية والفنية</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شمل التطوير</w:t>
      </w:r>
      <w:r w:rsidRPr="00166A02">
        <w:rPr>
          <w:rFonts w:ascii="Times New Roman" w:eastAsia="Times New Roman" w:hAnsi="Times New Roman" w:cs="Times New Roman"/>
          <w:b/>
          <w:bCs/>
          <w:sz w:val="27"/>
          <w:szCs w:val="27"/>
        </w:rPr>
        <w:t>:</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المحتوى العلمي والفني</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بيانات الجهاز</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تحديد بيانات المعايرة والقياسات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عرض النتائج</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توحيد شكل ومحتوى الشهادة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تحسين التوثيق</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البيانات اللازمة لإصدار الشهادة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وتم تطوير الشهادة ضمن منهجية تتوافق مع متطلبات</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Pr>
        <w:t>ISO/IEC 17025:2017</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وهذه الشهادة المطورة هي الأساس الذي بُنيت عليه لاحقًا منظومة</w:t>
      </w:r>
      <w:r w:rsidRPr="00166A02">
        <w:rPr>
          <w:rFonts w:ascii="Times New Roman" w:eastAsia="Times New Roman" w:hAnsi="Times New Roman" w:cs="Times New Roman"/>
          <w:b/>
          <w:bCs/>
          <w:sz w:val="24"/>
          <w:szCs w:val="24"/>
        </w:rPr>
        <w:t xml:space="preserve"> CAL-QR.</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1"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7 — إعادة تفعيل معايرة العلاج الإشعاعي</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التطوير الثاني: وحدة معايرة العلاج الإشعاعي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بعد توفير</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Farmer Ionization Chamber</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بدأ العمل على إعادة تفعيل وتطوير وحدة معايرة العلاج الإشعاعي</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يشمل التطوير</w:t>
      </w:r>
      <w:r w:rsidRPr="00166A02">
        <w:rPr>
          <w:rFonts w:ascii="Times New Roman" w:eastAsia="Times New Roman" w:hAnsi="Times New Roman" w:cs="Times New Roman"/>
          <w:b/>
          <w:bCs/>
          <w:sz w:val="27"/>
          <w:szCs w:val="27"/>
        </w:rPr>
        <w:t>:</w:t>
      </w:r>
    </w:p>
    <w:p w:rsidR="00166A02" w:rsidRPr="00166A02" w:rsidRDefault="00166A02" w:rsidP="00166A0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تجهيز الوحدة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الإجراءات الفنية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القياسات والمعايرات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استخدام منظومة القياس المرجعية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إعداد التوثيق والسجلات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الاستعداد لبدء الأعمال الفنية للوحدة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2"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8 — من الشهادة الورقية إلى المنظومة الرقمية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لماذا تم إنشاء</w:t>
      </w:r>
      <w:r w:rsidRPr="00166A02">
        <w:rPr>
          <w:rFonts w:ascii="Times New Roman" w:eastAsia="Times New Roman" w:hAnsi="Times New Roman" w:cs="Times New Roman"/>
          <w:b/>
          <w:bCs/>
          <w:sz w:val="36"/>
          <w:szCs w:val="36"/>
        </w:rPr>
        <w:t xml:space="preserve"> CAL-QR</w:t>
      </w:r>
      <w:r w:rsidRPr="00166A02">
        <w:rPr>
          <w:rFonts w:ascii="Times New Roman" w:eastAsia="Times New Roman" w:hAnsi="Times New Roman" w:cs="Times New Roman"/>
          <w:b/>
          <w:bCs/>
          <w:sz w:val="36"/>
          <w:szCs w:val="36"/>
          <w:rtl/>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بعد الانتهاء من تطوير شهادات المعايرة علميًا وفنيًا وفق متطلبات </w:t>
      </w:r>
      <w:r w:rsidRPr="00166A02">
        <w:rPr>
          <w:rFonts w:ascii="Times New Roman" w:eastAsia="Times New Roman" w:hAnsi="Times New Roman" w:cs="Times New Roman"/>
          <w:b/>
          <w:bCs/>
          <w:sz w:val="24"/>
          <w:szCs w:val="24"/>
        </w:rPr>
        <w:t>ISO/IEC 17025:2017</w:t>
      </w:r>
      <w:r w:rsidRPr="00166A02">
        <w:rPr>
          <w:rFonts w:ascii="Times New Roman" w:eastAsia="Times New Roman" w:hAnsi="Times New Roman" w:cs="Times New Roman"/>
          <w:sz w:val="24"/>
          <w:szCs w:val="24"/>
          <w:rtl/>
        </w:rPr>
        <w:t>، ظهرت حاجة جديدة</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كيف يمكن إدارة هذه الشهادات وحفظها واسترجاعها بطريقة إلكترونية منظمة؟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ومن هنا بدأت فكرة إنشاء منظومة رقمية خاصة بشهادات المعايرة</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التسلسل</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تطوير الشهادة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تحديد البيانات والحقول الفنية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تحديد آلية إصدار الشهادة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تحديد متطلبات الأرشفة والاسترجاع</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تحويل المتطلبات إلى منظومة رقمية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إضافة</w:t>
      </w:r>
      <w:r w:rsidRPr="00166A02">
        <w:rPr>
          <w:rFonts w:ascii="Times New Roman" w:eastAsia="Times New Roman" w:hAnsi="Times New Roman" w:cs="Times New Roman"/>
          <w:b/>
          <w:bCs/>
          <w:sz w:val="24"/>
          <w:szCs w:val="24"/>
        </w:rPr>
        <w:t xml:space="preserve"> QR Code</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وهنا يبدأ دور الزميل </w:t>
      </w:r>
      <w:r w:rsidRPr="00166A02">
        <w:rPr>
          <w:rFonts w:ascii="Times New Roman" w:eastAsia="Times New Roman" w:hAnsi="Times New Roman" w:cs="Times New Roman"/>
          <w:b/>
          <w:bCs/>
          <w:sz w:val="24"/>
          <w:szCs w:val="24"/>
          <w:rtl/>
        </w:rPr>
        <w:t>إدريس</w:t>
      </w:r>
      <w:r w:rsidRPr="00166A02">
        <w:rPr>
          <w:rFonts w:ascii="Times New Roman" w:eastAsia="Times New Roman" w:hAnsi="Times New Roman" w:cs="Times New Roman"/>
          <w:sz w:val="24"/>
          <w:szCs w:val="24"/>
          <w:rtl/>
        </w:rPr>
        <w:t xml:space="preserve"> في الجانب البرمجي</w:t>
      </w:r>
      <w:r w:rsidRPr="00166A02">
        <w:rPr>
          <w:rFonts w:ascii="Times New Roman" w:eastAsia="Times New Roman" w:hAnsi="Times New Roman" w:cs="Times New Roman"/>
          <w:sz w:val="24"/>
          <w:szCs w:val="24"/>
        </w:rPr>
        <w:t>.</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3"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9 — إدريس: منظومة</w:t>
      </w:r>
      <w:r w:rsidRPr="00166A02">
        <w:rPr>
          <w:rFonts w:ascii="Times New Roman" w:eastAsia="Times New Roman" w:hAnsi="Times New Roman" w:cs="Times New Roman"/>
          <w:b/>
          <w:bCs/>
          <w:kern w:val="36"/>
          <w:sz w:val="48"/>
          <w:szCs w:val="48"/>
        </w:rPr>
        <w:t xml:space="preserve"> CAL-QR</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Pr>
        <w:t>Digital Calibration Certificate System – CAL-QR</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فكرة المنظومة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منظومة رقمية مخصصة لإدارة شهادات المعايرة، بدءًا من إدخال البيانات، مرورًا بإصدار الشهادة، وصولًا إلى حفظها وأرشفتها وإمكانية الوصول إليها من خلال </w:t>
      </w:r>
      <w:r w:rsidRPr="00166A02">
        <w:rPr>
          <w:rFonts w:ascii="Times New Roman" w:eastAsia="Times New Roman" w:hAnsi="Times New Roman" w:cs="Times New Roman"/>
          <w:b/>
          <w:bCs/>
          <w:sz w:val="24"/>
          <w:szCs w:val="24"/>
        </w:rPr>
        <w:t>QR Code</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المتطلبات العلمية والفنية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تم تحديدها قبل البرمجة وتشمل</w:t>
      </w:r>
      <w:r w:rsidRPr="00166A02">
        <w:rPr>
          <w:rFonts w:ascii="Times New Roman" w:eastAsia="Times New Roman" w:hAnsi="Times New Roman" w:cs="Times New Roman"/>
          <w:sz w:val="24"/>
          <w:szCs w:val="24"/>
        </w:rPr>
        <w:t>:</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محتوى شهادة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بيانات الجهاز</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بيانات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النتائج</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الحقول المطلوبة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طريقة عرض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متطلبات التوثيق</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آلية إصدار الشهادة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دور إدريس</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قام الزميل </w:t>
      </w:r>
      <w:r w:rsidRPr="00166A02">
        <w:rPr>
          <w:rFonts w:ascii="Times New Roman" w:eastAsia="Times New Roman" w:hAnsi="Times New Roman" w:cs="Times New Roman"/>
          <w:b/>
          <w:bCs/>
          <w:sz w:val="24"/>
          <w:szCs w:val="24"/>
          <w:rtl/>
        </w:rPr>
        <w:t>إدريس</w:t>
      </w:r>
      <w:r w:rsidRPr="00166A02">
        <w:rPr>
          <w:rFonts w:ascii="Times New Roman" w:eastAsia="Times New Roman" w:hAnsi="Times New Roman" w:cs="Times New Roman"/>
          <w:sz w:val="24"/>
          <w:szCs w:val="24"/>
          <w:rtl/>
        </w:rPr>
        <w:t xml:space="preserve"> بتحويل هذه المتطلبات العلمية والفنية إلى نظام إلكتروني من خلال</w:t>
      </w:r>
      <w:r w:rsidRPr="00166A02">
        <w:rPr>
          <w:rFonts w:ascii="Times New Roman" w:eastAsia="Times New Roman" w:hAnsi="Times New Roman" w:cs="Times New Roman"/>
          <w:sz w:val="24"/>
          <w:szCs w:val="24"/>
        </w:rPr>
        <w:t>:</w:t>
      </w:r>
    </w:p>
    <w:p w:rsidR="00166A02" w:rsidRPr="00166A02" w:rsidRDefault="00166A02" w:rsidP="00166A0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تصميم قاعدة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إنشاء واجهة النظام</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برمجة وظائف إصدار الشهادة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وتخزين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البحث والاسترجاع</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إنشاء</w:t>
      </w:r>
      <w:r w:rsidRPr="00166A02">
        <w:rPr>
          <w:rFonts w:ascii="Times New Roman" w:eastAsia="Times New Roman" w:hAnsi="Times New Roman" w:cs="Times New Roman"/>
          <w:sz w:val="24"/>
          <w:szCs w:val="24"/>
        </w:rPr>
        <w:t xml:space="preserve"> QR Code </w:t>
      </w:r>
      <w:r w:rsidRPr="00166A02">
        <w:rPr>
          <w:rFonts w:ascii="Times New Roman" w:eastAsia="Times New Roman" w:hAnsi="Times New Roman" w:cs="Times New Roman"/>
          <w:sz w:val="24"/>
          <w:szCs w:val="24"/>
          <w:rtl/>
        </w:rPr>
        <w:t>وربطه بالشهادة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4"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10</w:t>
      </w:r>
      <w:r w:rsidRPr="00166A02">
        <w:rPr>
          <w:rFonts w:ascii="Times New Roman" w:eastAsia="Times New Roman" w:hAnsi="Times New Roman" w:cs="Times New Roman"/>
          <w:b/>
          <w:bCs/>
          <w:kern w:val="36"/>
          <w:sz w:val="48"/>
          <w:szCs w:val="48"/>
        </w:rPr>
        <w:t xml:space="preserve"> — CAL-QR: </w:t>
      </w:r>
      <w:r w:rsidRPr="00166A02">
        <w:rPr>
          <w:rFonts w:ascii="Times New Roman" w:eastAsia="Times New Roman" w:hAnsi="Times New Roman" w:cs="Times New Roman"/>
          <w:b/>
          <w:bCs/>
          <w:kern w:val="36"/>
          <w:sz w:val="48"/>
          <w:szCs w:val="48"/>
          <w:rtl/>
        </w:rPr>
        <w:t>آلية العمل والوظائف</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آلية عمل المنظومة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إدخال بيانات الجهاز</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إدخال بيانات المعايرة والنتائج</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إنشاء شهادة المعايرة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تسجيل الشهادة في قاعدة البيانات</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أرشفة الشهادة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إنشاء</w:t>
      </w:r>
      <w:r w:rsidRPr="00166A02">
        <w:rPr>
          <w:rFonts w:ascii="Times New Roman" w:eastAsia="Times New Roman" w:hAnsi="Times New Roman" w:cs="Times New Roman"/>
          <w:b/>
          <w:bCs/>
          <w:sz w:val="24"/>
          <w:szCs w:val="24"/>
        </w:rPr>
        <w:t xml:space="preserve"> QR Code</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البحث والاسترجاع والتحقق</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أهم الوظائف</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إدارة بيانات الأجهزة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إدارة بيانات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إصدار الشهادات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حفظ وأرشفة الشهادات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البحث والاسترجاع</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إنشاء</w:t>
      </w:r>
      <w:r w:rsidRPr="00166A02">
        <w:rPr>
          <w:rFonts w:ascii="Times New Roman" w:eastAsia="Times New Roman" w:hAnsi="Times New Roman" w:cs="Times New Roman"/>
          <w:sz w:val="24"/>
          <w:szCs w:val="24"/>
        </w:rPr>
        <w:t xml:space="preserve"> QR Code. </w:t>
      </w:r>
    </w:p>
    <w:p w:rsidR="00166A02" w:rsidRPr="00166A02" w:rsidRDefault="00166A02" w:rsidP="00166A0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تسهيل الوصول إلى بيانات الشهادة</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العرض البرمجي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يقوم إدريس بشرح واجهة المنظومة وقاعدة البيانات وآلية البرمجة والوظائف التي تم تطويرها</w:t>
      </w:r>
      <w:r w:rsidRPr="00166A02">
        <w:rPr>
          <w:rFonts w:ascii="Times New Roman" w:eastAsia="Times New Roman" w:hAnsi="Times New Roman" w:cs="Times New Roman"/>
          <w:b/>
          <w:bCs/>
          <w:sz w:val="24"/>
          <w:szCs w:val="24"/>
        </w:rPr>
        <w:t>.</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5"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11</w:t>
      </w:r>
      <w:r w:rsidRPr="00166A02">
        <w:rPr>
          <w:rFonts w:ascii="Times New Roman" w:eastAsia="Times New Roman" w:hAnsi="Times New Roman" w:cs="Times New Roman"/>
          <w:b/>
          <w:bCs/>
          <w:kern w:val="36"/>
          <w:sz w:val="48"/>
          <w:szCs w:val="48"/>
        </w:rPr>
        <w:t xml:space="preserve"> — CAL-QR: </w:t>
      </w:r>
      <w:r w:rsidRPr="00166A02">
        <w:rPr>
          <w:rFonts w:ascii="Times New Roman" w:eastAsia="Times New Roman" w:hAnsi="Times New Roman" w:cs="Times New Roman"/>
          <w:b/>
          <w:bCs/>
          <w:kern w:val="36"/>
          <w:sz w:val="48"/>
          <w:szCs w:val="48"/>
          <w:rtl/>
        </w:rPr>
        <w:t>القيمة المضافة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ماذا أضافت المنظومة؟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أدت المنظومة إلى نقل إدارة شهادات المعايرة من الأسلوب التقليدي إلى أسلوب رقمي أكثر تنظيمًا</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من</w:t>
      </w:r>
      <w:r w:rsidRPr="00166A02">
        <w:rPr>
          <w:rFonts w:ascii="Times New Roman" w:eastAsia="Times New Roman" w:hAnsi="Times New Roman" w:cs="Times New Roman"/>
          <w:b/>
          <w:bCs/>
          <w:sz w:val="27"/>
          <w:szCs w:val="27"/>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أرشفة تقليدية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إلى</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أرشفة إلكترونية</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ومن</w:t>
      </w:r>
      <w:r w:rsidRPr="00166A02">
        <w:rPr>
          <w:rFonts w:ascii="Times New Roman" w:eastAsia="Times New Roman" w:hAnsi="Times New Roman" w:cs="Times New Roman"/>
          <w:b/>
          <w:bCs/>
          <w:sz w:val="27"/>
          <w:szCs w:val="27"/>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البحث اليدوي عن الشهادة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إلى</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البحث والاسترجاع الرقمي</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ومن</w:t>
      </w:r>
      <w:r w:rsidRPr="00166A02">
        <w:rPr>
          <w:rFonts w:ascii="Times New Roman" w:eastAsia="Times New Roman" w:hAnsi="Times New Roman" w:cs="Times New Roman"/>
          <w:b/>
          <w:bCs/>
          <w:sz w:val="27"/>
          <w:szCs w:val="27"/>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شهادة منفصلة عن قاعدة البيانات</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إلى</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شهادة مرتبطة ببياناتها داخل النظام</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ومن</w:t>
      </w:r>
      <w:r w:rsidRPr="00166A02">
        <w:rPr>
          <w:rFonts w:ascii="Times New Roman" w:eastAsia="Times New Roman" w:hAnsi="Times New Roman" w:cs="Times New Roman"/>
          <w:b/>
          <w:bCs/>
          <w:sz w:val="27"/>
          <w:szCs w:val="27"/>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الوصول التقليدي إلى الوثيقة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إلى</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الوصول السريع باستخدام</w:t>
      </w:r>
      <w:r w:rsidRPr="00166A02">
        <w:rPr>
          <w:rFonts w:ascii="Times New Roman" w:eastAsia="Times New Roman" w:hAnsi="Times New Roman" w:cs="Times New Roman"/>
          <w:b/>
          <w:bCs/>
          <w:sz w:val="24"/>
          <w:szCs w:val="24"/>
        </w:rPr>
        <w:t xml:space="preserve"> QR Code</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6"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12 — منظومة مصادر المشعة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Pr>
        <w:t>Radioactive Source Inventory &amp; Tracking System</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مشروع رقمي مستقل</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إلى جانب منظومة شهادات المعايرة، تم تطوير منظومة رقمية مستقلة لإدارة وحصر وتوثيق </w:t>
      </w:r>
      <w:r w:rsidRPr="00166A02">
        <w:rPr>
          <w:rFonts w:ascii="Times New Roman" w:eastAsia="Times New Roman" w:hAnsi="Times New Roman" w:cs="Times New Roman"/>
          <w:b/>
          <w:bCs/>
          <w:sz w:val="24"/>
          <w:szCs w:val="24"/>
          <w:rtl/>
        </w:rPr>
        <w:t>مصادر المشعة</w:t>
      </w:r>
      <w:r w:rsidRPr="00166A02">
        <w:rPr>
          <w:rFonts w:ascii="Times New Roman" w:eastAsia="Times New Roman" w:hAnsi="Times New Roman" w:cs="Times New Roman"/>
          <w:sz w:val="24"/>
          <w:szCs w:val="24"/>
          <w:rtl/>
        </w:rPr>
        <w:t xml:space="preserve"> على مستوى مركز البحوث النووية – تاجوراء</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أهداف المنظومة</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حصر مصادر المشعة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تسجيل بيانات كل مصدر</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المعلومات داخل قاعدة 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تسهيل الوصول إلى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توثيق بيانات المصادر</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دعم المتابعة الفنية والإدارية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تحسين إدارة السجلات والمعلومات</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7"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13 — منظومة مصادر المشعة: البرمجة والوظائف</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الجانب العلمي والفني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تم تحديد</w:t>
      </w:r>
      <w:r w:rsidRPr="00166A02">
        <w:rPr>
          <w:rFonts w:ascii="Times New Roman" w:eastAsia="Times New Roman" w:hAnsi="Times New Roman" w:cs="Times New Roman"/>
          <w:sz w:val="24"/>
          <w:szCs w:val="24"/>
        </w:rPr>
        <w:t>:</w:t>
      </w:r>
    </w:p>
    <w:p w:rsidR="00166A02" w:rsidRPr="00166A02" w:rsidRDefault="00166A02" w:rsidP="00166A0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البيانات المطلوب تسجيلها</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المعلومات الخاصة بكل مصدر</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المتطلبات الفنية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آلية تنظيم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احتياجات المتابعة والتوثيق</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الجانب البرمجي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قام الزميل </w:t>
      </w:r>
      <w:r w:rsidRPr="00166A02">
        <w:rPr>
          <w:rFonts w:ascii="Times New Roman" w:eastAsia="Times New Roman" w:hAnsi="Times New Roman" w:cs="Times New Roman"/>
          <w:b/>
          <w:bCs/>
          <w:sz w:val="24"/>
          <w:szCs w:val="24"/>
          <w:rtl/>
        </w:rPr>
        <w:t>إدريس</w:t>
      </w:r>
      <w:r w:rsidRPr="00166A02">
        <w:rPr>
          <w:rFonts w:ascii="Times New Roman" w:eastAsia="Times New Roman" w:hAnsi="Times New Roman" w:cs="Times New Roman"/>
          <w:sz w:val="24"/>
          <w:szCs w:val="24"/>
          <w:rtl/>
        </w:rPr>
        <w:t xml:space="preserve"> بتحويل هذه المتطلبات إلى منظومة رقمية من خلال</w:t>
      </w:r>
      <w:r w:rsidRPr="00166A02">
        <w:rPr>
          <w:rFonts w:ascii="Times New Roman" w:eastAsia="Times New Roman" w:hAnsi="Times New Roman" w:cs="Times New Roman"/>
          <w:sz w:val="24"/>
          <w:szCs w:val="24"/>
        </w:rPr>
        <w:t>:</w:t>
      </w:r>
    </w:p>
    <w:p w:rsidR="00166A02" w:rsidRPr="00166A02" w:rsidRDefault="00166A02" w:rsidP="00166A0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تصميم قاعدة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إنشاء واجهة المستخدم</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إدخال وتحديث بيانات المصادر</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البحث والاسترجاع</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تنظيم البيانات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وظائف المتابعة والتوثيق</w:t>
      </w:r>
      <w:r w:rsidRPr="00166A02">
        <w:rPr>
          <w:rFonts w:ascii="Times New Roman" w:eastAsia="Times New Roman" w:hAnsi="Times New Roman" w:cs="Times New Roman"/>
          <w:sz w:val="24"/>
          <w:szCs w:val="24"/>
        </w:rPr>
        <w:t xml:space="preserve">. </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مسار العمل</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إدخال بيانات المصدر</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تسجيل المصدر</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حفظ البيانات</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تحديث ومتابعة البيانات</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Cambria Math" w:eastAsia="Times New Roman" w:hAnsi="Cambria Math" w:cs="Cambria Math"/>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البحث والاسترجاع</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8" style="width:0;height:1.5pt" o:hralign="center" o:hrstd="t" o:hr="t" fillcolor="#a0a0a0" stroked="f"/>
        </w:pict>
      </w:r>
    </w:p>
    <w:p w:rsidR="00166A02" w:rsidRPr="00166A02" w:rsidRDefault="00166A02" w:rsidP="00166A0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A02">
        <w:rPr>
          <w:rFonts w:ascii="Times New Roman" w:eastAsia="Times New Roman" w:hAnsi="Times New Roman" w:cs="Times New Roman"/>
          <w:b/>
          <w:bCs/>
          <w:kern w:val="36"/>
          <w:sz w:val="48"/>
          <w:szCs w:val="48"/>
          <w:rtl/>
        </w:rPr>
        <w:t>الشريحة 14 — الخلاصة والتوجهات المستقبلية</w: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أهم ما تم تطويره</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Pr>
        <w:t>1</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تطوير شهادات المعايرة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علميًا وفنيًا وفق متطلبات</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ISO/IEC 17025:2017</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Pr>
        <w:t>2</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إعادة تفعيل وتطوير معايرة العلاج الإشعاعي</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بعد توفير</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Farmer Ionization Chamber</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Pr>
        <w:t>3</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تطوير منظومة</w:t>
      </w:r>
      <w:r w:rsidRPr="00166A02">
        <w:rPr>
          <w:rFonts w:ascii="Times New Roman" w:eastAsia="Times New Roman" w:hAnsi="Times New Roman" w:cs="Times New Roman"/>
          <w:b/>
          <w:bCs/>
          <w:sz w:val="24"/>
          <w:szCs w:val="24"/>
        </w:rPr>
        <w:t xml:space="preserve"> CAL-QR</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لإصدار وحفظ وأرشفة شهادات المعايرة ودعمها بـ </w:t>
      </w:r>
      <w:r w:rsidRPr="00166A02">
        <w:rPr>
          <w:rFonts w:ascii="Times New Roman" w:eastAsia="Times New Roman" w:hAnsi="Times New Roman" w:cs="Times New Roman"/>
          <w:b/>
          <w:bCs/>
          <w:sz w:val="24"/>
          <w:szCs w:val="24"/>
        </w:rPr>
        <w:t>QR Code</w:t>
      </w:r>
      <w:r w:rsidRPr="00166A02">
        <w:rPr>
          <w:rFonts w:ascii="Times New Roman" w:eastAsia="Times New Roman" w:hAnsi="Times New Roman" w:cs="Times New Roman"/>
          <w:sz w:val="24"/>
          <w:szCs w:val="24"/>
        </w:rPr>
        <w:t>.</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Pr>
        <w:t>4</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tl/>
        </w:rPr>
        <w:t>تطوير منظومة مصادر المشعة</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لحصر وتنظيم وتوثيق بيانات المصادر رقمياً</w:t>
      </w:r>
      <w:r w:rsidRPr="00166A02">
        <w:rPr>
          <w:rFonts w:ascii="Times New Roman" w:eastAsia="Times New Roman" w:hAnsi="Times New Roman" w:cs="Times New Roman"/>
          <w:sz w:val="24"/>
          <w:szCs w:val="24"/>
        </w:rPr>
        <w:t>.</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39" style="width:0;height:1.5pt" o:hralign="center" o:hrstd="t" o:hr="t" fillcolor="#a0a0a0" stroked="f"/>
        </w:pic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التوجه المستقبلي</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استكمال تطوير وحدة معايرة العلاج الإشعاعي</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الإجراءات الفنية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استمرار تحديث شهادات المعايرة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التوسع في الأرشفة الإلكترونية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تطوير منظومات إدارة البيانات والسجلات</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تحسين عمليات البحث والاسترجاع والمتابعة</w:t>
      </w:r>
      <w:r w:rsidRPr="00166A02">
        <w:rPr>
          <w:rFonts w:ascii="Times New Roman" w:eastAsia="Times New Roman" w:hAnsi="Times New Roman" w:cs="Times New Roman"/>
          <w:sz w:val="24"/>
          <w:szCs w:val="24"/>
        </w:rPr>
        <w:t xml:space="preserve">. </w:t>
      </w:r>
    </w:p>
    <w:p w:rsidR="00166A02" w:rsidRPr="00166A02" w:rsidRDefault="00166A02" w:rsidP="00166A0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 xml:space="preserve">مواصلة تطوير العمل وفق متطلبات </w:t>
      </w:r>
      <w:r w:rsidRPr="00166A02">
        <w:rPr>
          <w:rFonts w:ascii="Times New Roman" w:eastAsia="Times New Roman" w:hAnsi="Times New Roman" w:cs="Times New Roman"/>
          <w:b/>
          <w:bCs/>
          <w:sz w:val="24"/>
          <w:szCs w:val="24"/>
        </w:rPr>
        <w:t>ISO/IEC 17025</w:t>
      </w:r>
      <w:r w:rsidRPr="00166A02">
        <w:rPr>
          <w:rFonts w:ascii="Times New Roman" w:eastAsia="Times New Roman" w:hAnsi="Times New Roman" w:cs="Times New Roman"/>
          <w:sz w:val="24"/>
          <w:szCs w:val="24"/>
        </w:rPr>
        <w:t xml:space="preserve">. </w:t>
      </w:r>
    </w:p>
    <w:p w:rsidR="00166A02" w:rsidRPr="00166A02" w:rsidRDefault="00166A02" w:rsidP="00166A02">
      <w:pPr>
        <w:bidi/>
        <w:spacing w:after="0"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Pr>
        <w:pict>
          <v:rect id="_x0000_i1040" style="width:0;height:1.5pt" o:hralign="center" o:hrstd="t" o:hr="t" fillcolor="#a0a0a0" stroked="f"/>
        </w:pict>
      </w:r>
    </w:p>
    <w:p w:rsidR="00166A02" w:rsidRPr="00166A02" w:rsidRDefault="00166A02" w:rsidP="00166A0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66A02">
        <w:rPr>
          <w:rFonts w:ascii="Times New Roman" w:eastAsia="Times New Roman" w:hAnsi="Times New Roman" w:cs="Times New Roman"/>
          <w:b/>
          <w:bCs/>
          <w:sz w:val="36"/>
          <w:szCs w:val="36"/>
          <w:rtl/>
        </w:rPr>
        <w:t>الخاتمة والانتقال بين رضا وإدريس</w:t>
      </w:r>
    </w:p>
    <w:p w:rsidR="00166A02" w:rsidRPr="00166A02" w:rsidRDefault="00166A02" w:rsidP="00166A02">
      <w:pPr>
        <w:bidi/>
        <w:spacing w:before="100" w:beforeAutospacing="1" w:after="100" w:afterAutospacing="1" w:line="240" w:lineRule="auto"/>
        <w:outlineLvl w:val="2"/>
        <w:rPr>
          <w:rFonts w:ascii="Times New Roman" w:eastAsia="Times New Roman" w:hAnsi="Times New Roman" w:cs="Times New Roman"/>
          <w:b/>
          <w:bCs/>
          <w:sz w:val="27"/>
          <w:szCs w:val="27"/>
        </w:rPr>
      </w:pPr>
      <w:r w:rsidRPr="00166A02">
        <w:rPr>
          <w:rFonts w:ascii="Times New Roman" w:eastAsia="Times New Roman" w:hAnsi="Times New Roman" w:cs="Times New Roman"/>
          <w:b/>
          <w:bCs/>
          <w:sz w:val="27"/>
          <w:szCs w:val="27"/>
          <w:rtl/>
        </w:rPr>
        <w:t>رضا يقول بعد الشريحة 8</w:t>
      </w:r>
      <w:r w:rsidRPr="00166A02">
        <w:rPr>
          <w:rFonts w:ascii="Times New Roman" w:eastAsia="Times New Roman" w:hAnsi="Times New Roman" w:cs="Times New Roman"/>
          <w:b/>
          <w:bCs/>
          <w:sz w:val="27"/>
          <w:szCs w:val="27"/>
        </w:rPr>
        <w:t>:</w:t>
      </w:r>
    </w:p>
    <w:p w:rsidR="00166A02" w:rsidRPr="00166A02" w:rsidRDefault="00166A02" w:rsidP="00166A02">
      <w:pPr>
        <w:bidi/>
        <w:spacing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w:t>
      </w:r>
      <w:r w:rsidRPr="00166A02">
        <w:rPr>
          <w:rFonts w:ascii="Times New Roman" w:eastAsia="Times New Roman" w:hAnsi="Times New Roman" w:cs="Times New Roman"/>
          <w:b/>
          <w:bCs/>
          <w:sz w:val="24"/>
          <w:szCs w:val="24"/>
          <w:rtl/>
        </w:rPr>
        <w:t>بعد أن قمنا أولاً بتطوير شهادات المعايرة من الناحية العلمية والفنية، وتهيئتها وفق متطلبات</w:t>
      </w:r>
      <w:r w:rsidRPr="00166A02">
        <w:rPr>
          <w:rFonts w:ascii="Times New Roman" w:eastAsia="Times New Roman" w:hAnsi="Times New Roman" w:cs="Times New Roman"/>
          <w:b/>
          <w:bCs/>
          <w:sz w:val="24"/>
          <w:szCs w:val="24"/>
        </w:rPr>
        <w:t xml:space="preserve"> ISO/IEC 17025:2017</w:t>
      </w:r>
      <w:r w:rsidRPr="00166A02">
        <w:rPr>
          <w:rFonts w:ascii="Times New Roman" w:eastAsia="Times New Roman" w:hAnsi="Times New Roman" w:cs="Times New Roman"/>
          <w:b/>
          <w:bCs/>
          <w:sz w:val="24"/>
          <w:szCs w:val="24"/>
          <w:rtl/>
        </w:rPr>
        <w:t>، ظهرت الحاجة إلى تحويل هذه البيانات والإجراءات إلى نظام رقمي متكامل. وهنا بدأ التعاون مع الزميل إدريس، حيث تم تزويده بالمتطلبات العلمية والفنية وبيانات الشهادة، ليقوم بتحويلها إلى منظومة إلكترونية متخصصة</w:t>
      </w:r>
      <w:r w:rsidRPr="00166A02">
        <w:rPr>
          <w:rFonts w:ascii="Times New Roman" w:eastAsia="Times New Roman" w:hAnsi="Times New Roman" w:cs="Times New Roman"/>
          <w:b/>
          <w:bCs/>
          <w:sz w:val="24"/>
          <w:szCs w:val="24"/>
        </w:rPr>
        <w:t>.»</w:t>
      </w:r>
    </w:p>
    <w:p w:rsidR="00166A02" w:rsidRPr="00166A02" w:rsidRDefault="00166A02" w:rsidP="00166A02">
      <w:pPr>
        <w:bidi/>
        <w:spacing w:before="100"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sz w:val="24"/>
          <w:szCs w:val="24"/>
          <w:rtl/>
        </w:rPr>
        <w:t>ثم</w:t>
      </w:r>
      <w:r w:rsidRPr="00166A02">
        <w:rPr>
          <w:rFonts w:ascii="Times New Roman" w:eastAsia="Times New Roman" w:hAnsi="Times New Roman" w:cs="Times New Roman"/>
          <w:sz w:val="24"/>
          <w:szCs w:val="24"/>
        </w:rPr>
        <w:t>:</w:t>
      </w:r>
    </w:p>
    <w:p w:rsidR="00166A02" w:rsidRPr="00166A02" w:rsidRDefault="00166A02" w:rsidP="00166A02">
      <w:pPr>
        <w:bidi/>
        <w:spacing w:beforeAutospacing="1" w:after="100" w:afterAutospacing="1" w:line="240" w:lineRule="auto"/>
        <w:rPr>
          <w:rFonts w:ascii="Times New Roman" w:eastAsia="Times New Roman" w:hAnsi="Times New Roman" w:cs="Times New Roman"/>
          <w:sz w:val="24"/>
          <w:szCs w:val="24"/>
        </w:rPr>
      </w:pPr>
      <w:r w:rsidRPr="00166A02">
        <w:rPr>
          <w:rFonts w:ascii="Times New Roman" w:eastAsia="Times New Roman" w:hAnsi="Times New Roman" w:cs="Times New Roman"/>
          <w:b/>
          <w:bCs/>
          <w:sz w:val="24"/>
          <w:szCs w:val="24"/>
        </w:rPr>
        <w:t>«</w:t>
      </w:r>
      <w:r w:rsidRPr="00166A02">
        <w:rPr>
          <w:rFonts w:ascii="Times New Roman" w:eastAsia="Times New Roman" w:hAnsi="Times New Roman" w:cs="Times New Roman"/>
          <w:b/>
          <w:bCs/>
          <w:sz w:val="24"/>
          <w:szCs w:val="24"/>
          <w:rtl/>
        </w:rPr>
        <w:t>وسيقدم لنا الزميل إدريس الآن شرحًا تفصيليًا لمنظومة</w:t>
      </w:r>
      <w:r w:rsidRPr="00166A02">
        <w:rPr>
          <w:rFonts w:ascii="Times New Roman" w:eastAsia="Times New Roman" w:hAnsi="Times New Roman" w:cs="Times New Roman"/>
          <w:b/>
          <w:bCs/>
          <w:sz w:val="24"/>
          <w:szCs w:val="24"/>
        </w:rPr>
        <w:t xml:space="preserve"> CAL-QR</w:t>
      </w:r>
      <w:r w:rsidRPr="00166A02">
        <w:rPr>
          <w:rFonts w:ascii="Times New Roman" w:eastAsia="Times New Roman" w:hAnsi="Times New Roman" w:cs="Times New Roman"/>
          <w:b/>
          <w:bCs/>
          <w:sz w:val="24"/>
          <w:szCs w:val="24"/>
          <w:rtl/>
        </w:rPr>
        <w:t>، من حيث فكرة المنظومة، وقاعدة البيانات، وآلية إصدار الشهادة، والأرشفة، والبحث والاسترجاع، والـ</w:t>
      </w:r>
      <w:r w:rsidRPr="00166A02">
        <w:rPr>
          <w:rFonts w:ascii="Times New Roman" w:eastAsia="Times New Roman" w:hAnsi="Times New Roman" w:cs="Times New Roman"/>
          <w:b/>
          <w:bCs/>
          <w:sz w:val="24"/>
          <w:szCs w:val="24"/>
        </w:rPr>
        <w:t>QR Code</w:t>
      </w:r>
      <w:r w:rsidRPr="00166A02">
        <w:rPr>
          <w:rFonts w:ascii="Times New Roman" w:eastAsia="Times New Roman" w:hAnsi="Times New Roman" w:cs="Times New Roman"/>
          <w:b/>
          <w:bCs/>
          <w:sz w:val="24"/>
          <w:szCs w:val="24"/>
          <w:rtl/>
        </w:rPr>
        <w:t>، ثم سينتقل إلى منظومة مصادر المشعة وآلية عملها</w:t>
      </w:r>
      <w:proofErr w:type="gramStart"/>
      <w:r w:rsidRPr="00166A02">
        <w:rPr>
          <w:rFonts w:ascii="Times New Roman" w:eastAsia="Times New Roman" w:hAnsi="Times New Roman" w:cs="Times New Roman"/>
          <w:b/>
          <w:bCs/>
          <w:sz w:val="24"/>
          <w:szCs w:val="24"/>
        </w:rPr>
        <w:t>.»</w:t>
      </w:r>
      <w:proofErr w:type="gramEnd"/>
    </w:p>
    <w:p w:rsidR="000210AA" w:rsidRDefault="000210AA" w:rsidP="00166A02">
      <w:pPr>
        <w:bidi/>
      </w:pPr>
    </w:p>
    <w:sectPr w:rsidR="000210A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53B3A"/>
    <w:multiLevelType w:val="multilevel"/>
    <w:tmpl w:val="AFC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F6EC1"/>
    <w:multiLevelType w:val="multilevel"/>
    <w:tmpl w:val="416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717F7"/>
    <w:multiLevelType w:val="multilevel"/>
    <w:tmpl w:val="36B6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A1B69"/>
    <w:multiLevelType w:val="multilevel"/>
    <w:tmpl w:val="90E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53677F"/>
    <w:multiLevelType w:val="multilevel"/>
    <w:tmpl w:val="9A9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B2296"/>
    <w:multiLevelType w:val="multilevel"/>
    <w:tmpl w:val="F9E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481268"/>
    <w:multiLevelType w:val="multilevel"/>
    <w:tmpl w:val="A21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566C1B"/>
    <w:multiLevelType w:val="multilevel"/>
    <w:tmpl w:val="1C4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4232C4"/>
    <w:multiLevelType w:val="multilevel"/>
    <w:tmpl w:val="7A7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8737D9"/>
    <w:multiLevelType w:val="multilevel"/>
    <w:tmpl w:val="A31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111CB0"/>
    <w:multiLevelType w:val="multilevel"/>
    <w:tmpl w:val="A25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8E14CF"/>
    <w:multiLevelType w:val="multilevel"/>
    <w:tmpl w:val="DE3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4C1644"/>
    <w:multiLevelType w:val="multilevel"/>
    <w:tmpl w:val="A28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A66D88"/>
    <w:multiLevelType w:val="multilevel"/>
    <w:tmpl w:val="B23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EA685D"/>
    <w:multiLevelType w:val="multilevel"/>
    <w:tmpl w:val="F5A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14"/>
  </w:num>
  <w:num w:numId="5">
    <w:abstractNumId w:val="1"/>
  </w:num>
  <w:num w:numId="6">
    <w:abstractNumId w:val="8"/>
  </w:num>
  <w:num w:numId="7">
    <w:abstractNumId w:val="0"/>
  </w:num>
  <w:num w:numId="8">
    <w:abstractNumId w:val="4"/>
  </w:num>
  <w:num w:numId="9">
    <w:abstractNumId w:val="7"/>
  </w:num>
  <w:num w:numId="10">
    <w:abstractNumId w:val="11"/>
  </w:num>
  <w:num w:numId="11">
    <w:abstractNumId w:val="10"/>
  </w:num>
  <w:num w:numId="12">
    <w:abstractNumId w:val="5"/>
  </w:num>
  <w:num w:numId="13">
    <w:abstractNumId w:val="12"/>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848"/>
    <w:rsid w:val="000210AA"/>
    <w:rsid w:val="000B11C9"/>
    <w:rsid w:val="00166A02"/>
    <w:rsid w:val="00815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691085">
      <w:bodyDiv w:val="1"/>
      <w:marLeft w:val="0"/>
      <w:marRight w:val="0"/>
      <w:marTop w:val="0"/>
      <w:marBottom w:val="0"/>
      <w:divBdr>
        <w:top w:val="none" w:sz="0" w:space="0" w:color="auto"/>
        <w:left w:val="none" w:sz="0" w:space="0" w:color="auto"/>
        <w:bottom w:val="none" w:sz="0" w:space="0" w:color="auto"/>
        <w:right w:val="none" w:sz="0" w:space="0" w:color="auto"/>
      </w:divBdr>
      <w:divsChild>
        <w:div w:id="2082435891">
          <w:blockQuote w:val="1"/>
          <w:marLeft w:val="720"/>
          <w:marRight w:val="720"/>
          <w:marTop w:val="100"/>
          <w:marBottom w:val="100"/>
          <w:divBdr>
            <w:top w:val="none" w:sz="0" w:space="0" w:color="auto"/>
            <w:left w:val="none" w:sz="0" w:space="0" w:color="auto"/>
            <w:bottom w:val="none" w:sz="0" w:space="0" w:color="auto"/>
            <w:right w:val="none" w:sz="0" w:space="0" w:color="auto"/>
          </w:divBdr>
        </w:div>
        <w:div w:id="3857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3</cp:revision>
  <dcterms:created xsi:type="dcterms:W3CDTF">2026-09-17T18:23:00Z</dcterms:created>
  <dcterms:modified xsi:type="dcterms:W3CDTF">2026-09-17T18:27:00Z</dcterms:modified>
</cp:coreProperties>
</file>