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80D" w:rsidRDefault="004D121A" w:rsidP="004D121A">
      <w:pPr>
        <w:pStyle w:val="Titre"/>
      </w:pPr>
      <w:r>
        <w:t>Module Connexion</w:t>
      </w:r>
    </w:p>
    <w:p w:rsidR="004D121A" w:rsidRDefault="004D121A" w:rsidP="004D121A">
      <w:pPr>
        <w:pStyle w:val="Titre1"/>
      </w:pPr>
      <w:r>
        <w:t>Introduction</w:t>
      </w:r>
    </w:p>
    <w:p w:rsidR="00255F0E" w:rsidRDefault="004D121A" w:rsidP="004D121A">
      <w:r>
        <w:t xml:space="preserve">Lorsque l'utilisateur ouvre le programme </w:t>
      </w:r>
      <w:proofErr w:type="spellStart"/>
      <w:r>
        <w:t>Chator</w:t>
      </w:r>
      <w:proofErr w:type="spellEnd"/>
      <w:r>
        <w:t>, la première chose qu'il voit est la fenêtre de connexion.</w:t>
      </w:r>
      <w:r w:rsidR="00666425">
        <w:t xml:space="preserve"> Après avoir s'être inscrit, il peut </w:t>
      </w:r>
      <w:r w:rsidR="00031EFF">
        <w:t>se connecter a</w:t>
      </w:r>
      <w:r w:rsidR="00255F0E">
        <w:t>u serveur de chat à tout moment à l'aide de ces identifiants.</w:t>
      </w:r>
    </w:p>
    <w:p w:rsidR="004D121A" w:rsidRDefault="004D121A" w:rsidP="004D121A">
      <w:r>
        <w:t>Dans ce document, nous allons traiter de l'</w:t>
      </w:r>
      <w:r w:rsidR="008929F2">
        <w:t>implémentation de la connexion, dans le sens d'authentification auprès du serveur de chat. Ce module est étroitement lié au module d'inscription, il est donc nécessaire de se référer à ce dernier pour comprendre pleinement le fonctionnement de ce module.</w:t>
      </w:r>
    </w:p>
    <w:p w:rsidR="008929F2" w:rsidRDefault="008929F2" w:rsidP="008929F2">
      <w:pPr>
        <w:pStyle w:val="Titre1"/>
      </w:pPr>
      <w:r>
        <w:t>Acteur du module</w:t>
      </w:r>
    </w:p>
    <w:p w:rsidR="008929F2" w:rsidRDefault="008929F2" w:rsidP="008929F2">
      <w:pPr>
        <w:pStyle w:val="Titre2"/>
      </w:pPr>
      <w:proofErr w:type="spellStart"/>
      <w:r>
        <w:t>ControllerUser</w:t>
      </w:r>
      <w:proofErr w:type="spellEnd"/>
    </w:p>
    <w:p w:rsidR="008929F2" w:rsidRDefault="00627875" w:rsidP="008929F2">
      <w:r>
        <w:t>Ce contrôleur est partagé avec le module d'inscription. Il permet en plus de son rôle vis-à-vis de l'inscription, de connecter la vue avec le reste du programme. Il permet la récupération des données saisies dans l'interface de connexion et l'interaction avec le serveur.</w:t>
      </w:r>
    </w:p>
    <w:p w:rsidR="00627875" w:rsidRDefault="00627875" w:rsidP="00627875">
      <w:pPr>
        <w:pStyle w:val="Titre2"/>
      </w:pPr>
      <w:proofErr w:type="spellStart"/>
      <w:r>
        <w:t>ViewUser</w:t>
      </w:r>
      <w:proofErr w:type="spellEnd"/>
    </w:p>
    <w:p w:rsidR="002943A1" w:rsidRDefault="002943A1" w:rsidP="002943A1">
      <w:r>
        <w:t xml:space="preserve">La vue utilisateur a un rôle mineur. Elle est chargée de vérifier que tous les champs sont remplis lorsque l'utilisateur veut se connecter, si c'est le cas elle envoie un signal au contrôleur. </w:t>
      </w:r>
    </w:p>
    <w:p w:rsidR="002943A1" w:rsidRPr="002943A1" w:rsidRDefault="002943A1" w:rsidP="002943A1">
      <w:r>
        <w:t xml:space="preserve">Elle se charge également d'afficher les </w:t>
      </w:r>
      <w:proofErr w:type="gramStart"/>
      <w:r>
        <w:t>potentielles</w:t>
      </w:r>
      <w:proofErr w:type="gramEnd"/>
      <w:r>
        <w:t xml:space="preserve"> messages d'erreurs.</w:t>
      </w:r>
    </w:p>
    <w:p w:rsidR="00627875" w:rsidRDefault="004C7C45" w:rsidP="004C7C45">
      <w:pPr>
        <w:pStyle w:val="Titre1"/>
      </w:pPr>
      <w:r>
        <w:t>Détails sur l'interface graphique</w:t>
      </w:r>
    </w:p>
    <w:p w:rsidR="004C7C45" w:rsidRDefault="004C7C45" w:rsidP="004C7C45">
      <w:r>
        <w:t xml:space="preserve">L'interface utilisateur est très simple, à même titre que celle pour l'inscription. </w:t>
      </w:r>
    </w:p>
    <w:p w:rsidR="004C7C45" w:rsidRDefault="004C7C45" w:rsidP="004C7C45">
      <w:pPr>
        <w:keepNext/>
        <w:jc w:val="center"/>
      </w:pPr>
      <w:bookmarkStart w:id="0" w:name="_GoBack"/>
      <w:r>
        <w:rPr>
          <w:noProof/>
          <w:lang w:eastAsia="fr-CH"/>
        </w:rPr>
        <w:lastRenderedPageBreak/>
        <w:drawing>
          <wp:inline distT="0" distB="0" distL="0" distR="0" wp14:anchorId="2A55B7C6" wp14:editId="357800EB">
            <wp:extent cx="2733675" cy="3002561"/>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733675" cy="3002561"/>
                    </a:xfrm>
                    <a:prstGeom prst="rect">
                      <a:avLst/>
                    </a:prstGeom>
                  </pic:spPr>
                </pic:pic>
              </a:graphicData>
            </a:graphic>
          </wp:inline>
        </w:drawing>
      </w:r>
      <w:bookmarkEnd w:id="0"/>
    </w:p>
    <w:p w:rsidR="004C7C45" w:rsidRDefault="004C7C45" w:rsidP="004C7C45">
      <w:pPr>
        <w:pStyle w:val="Lgende"/>
        <w:jc w:val="center"/>
      </w:pPr>
      <w:r>
        <w:t xml:space="preserve">Figure </w:t>
      </w:r>
      <w:fldSimple w:instr=" SEQ Figure \* ARABIC ">
        <w:r w:rsidR="002F15AF">
          <w:rPr>
            <w:noProof/>
          </w:rPr>
          <w:t>1</w:t>
        </w:r>
      </w:fldSimple>
      <w:r>
        <w:t xml:space="preserve"> Fenêtre de connexion</w:t>
      </w:r>
    </w:p>
    <w:p w:rsidR="004C7C45" w:rsidRDefault="004C7C45" w:rsidP="004C7C45">
      <w:pPr>
        <w:pStyle w:val="Titre1"/>
      </w:pPr>
      <w:r>
        <w:t>Validation des champs</w:t>
      </w:r>
    </w:p>
    <w:p w:rsidR="004C7C45" w:rsidRDefault="004C7C45" w:rsidP="004C7C45">
      <w:r>
        <w:t xml:space="preserve">La seule vérification faite au niveau de la vue </w:t>
      </w:r>
      <w:r w:rsidR="00070F4C">
        <w:t>est</w:t>
      </w:r>
      <w:r>
        <w:t xml:space="preserve"> la présence </w:t>
      </w:r>
      <w:r w:rsidR="00070F4C">
        <w:t>de tous les champs. Si l'utilisateur n'a pas mentionné un des champs, le message suivant lui sera affiché :</w:t>
      </w:r>
    </w:p>
    <w:p w:rsidR="00070F4C" w:rsidRDefault="00070F4C" w:rsidP="004C7C45">
      <w:r>
        <w:rPr>
          <w:noProof/>
          <w:lang w:eastAsia="fr-CH"/>
        </w:rPr>
        <w:drawing>
          <wp:inline distT="0" distB="0" distL="0" distR="0" wp14:anchorId="67DB7BF4" wp14:editId="6A2F2338">
            <wp:extent cx="2552700" cy="2476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52700" cy="247650"/>
                    </a:xfrm>
                    <a:prstGeom prst="rect">
                      <a:avLst/>
                    </a:prstGeom>
                  </pic:spPr>
                </pic:pic>
              </a:graphicData>
            </a:graphic>
          </wp:inline>
        </w:drawing>
      </w:r>
    </w:p>
    <w:p w:rsidR="00A405B0" w:rsidRDefault="00666425" w:rsidP="00A405B0">
      <w:pPr>
        <w:pStyle w:val="Titre1"/>
      </w:pPr>
      <w:r>
        <w:t>Cheminement pour la connexion</w:t>
      </w:r>
    </w:p>
    <w:p w:rsidR="00666425" w:rsidRDefault="00A405B0" w:rsidP="00A405B0">
      <w:pPr>
        <w:pStyle w:val="Titre2"/>
      </w:pPr>
      <w:r>
        <w:t>Récupération des informations depuis le formulaire</w:t>
      </w:r>
    </w:p>
    <w:p w:rsidR="00A405B0" w:rsidRPr="00A405B0" w:rsidRDefault="00A405B0" w:rsidP="00A405B0">
      <w:r>
        <w:t>Dans un premier temps, au clic sur le bouton "Connexion", la vue va envoyer un signal au contrôleur afin de lui informer que les informations sont prêtes à être récupérées. Le contrôleur va ensuite prendre le relai.</w:t>
      </w:r>
    </w:p>
    <w:p w:rsidR="00A405B0" w:rsidRDefault="00A405B0" w:rsidP="00A405B0">
      <w:pPr>
        <w:pStyle w:val="Titre2"/>
      </w:pPr>
      <w:r>
        <w:t>Ouverture d'un socket avec le serveur</w:t>
      </w:r>
    </w:p>
    <w:p w:rsidR="005C5A1F" w:rsidRDefault="00A233EF" w:rsidP="00446CF7">
      <w:r>
        <w:t xml:space="preserve">Tel que décrit dans la documentation sous "Module Inscription", une connexion est tout d'abord </w:t>
      </w:r>
      <w:r w:rsidR="005C5A1F">
        <w:t>ouverte avant l'interaction avec le serveur</w:t>
      </w:r>
      <w:r>
        <w:t xml:space="preserve">. Cette connexion consiste en l'ouverture d'un canal de communication avec le serveur à l'aide d'un socket. Il faut la différencier de la connexion à proprement parler au serveur de chat qui englobe le tout (vérification des identifiants, </w:t>
      </w:r>
      <w:r w:rsidR="000E109B">
        <w:t>autorisation d'accès au chat</w:t>
      </w:r>
      <w:r>
        <w:t>).</w:t>
      </w:r>
    </w:p>
    <w:p w:rsidR="005C5A1F" w:rsidRPr="00446CF7" w:rsidRDefault="005C5A1F" w:rsidP="00446CF7">
      <w:r>
        <w:t xml:space="preserve"> Si l'utilisateur a déjà un socket ouvert avec le serveur, par exemple </w:t>
      </w:r>
      <w:r w:rsidR="002D0C65">
        <w:t>s'il</w:t>
      </w:r>
      <w:r>
        <w:t xml:space="preserve"> avait ouvert par erreur la fenêtre d'inscription, la connexion est conservée.</w:t>
      </w:r>
    </w:p>
    <w:p w:rsidR="00A405B0" w:rsidRDefault="00A405B0" w:rsidP="00A405B0">
      <w:pPr>
        <w:pStyle w:val="Titre2"/>
      </w:pPr>
      <w:r>
        <w:t>Demande du sel auprès du serveur</w:t>
      </w:r>
    </w:p>
    <w:p w:rsidR="00192B44" w:rsidRPr="00192B44" w:rsidRDefault="00192B44" w:rsidP="00192B44">
      <w:r>
        <w:t xml:space="preserve">Une fois la connexion établie entre le serveur et le client. Une demande de sel est formulée envers le serveur. </w:t>
      </w:r>
      <w:r w:rsidR="00C7000E">
        <w:t>Une fois le sel reçu, l'utilisateur peut hacher son mot de passe.</w:t>
      </w:r>
    </w:p>
    <w:p w:rsidR="00A405B0" w:rsidRDefault="00A405B0" w:rsidP="00A405B0">
      <w:pPr>
        <w:pStyle w:val="Titre2"/>
      </w:pPr>
      <w:r>
        <w:lastRenderedPageBreak/>
        <w:t>Envoi des identifiants</w:t>
      </w:r>
    </w:p>
    <w:p w:rsidR="00192B44" w:rsidRPr="00192B44" w:rsidRDefault="00D82492" w:rsidP="00192B44">
      <w:r>
        <w:t>O</w:t>
      </w:r>
      <w:r w:rsidR="00451E3F">
        <w:t>n</w:t>
      </w:r>
      <w:r w:rsidR="002D0C65">
        <w:t xml:space="preserve"> peut désormais prouver son identité auprès du serveur en envoyant son nom d'utilisateur et son mot de passe </w:t>
      </w:r>
      <w:r>
        <w:t>haché</w:t>
      </w:r>
      <w:r w:rsidR="002D0C65">
        <w:t>.</w:t>
      </w:r>
      <w:r w:rsidR="00AC7C83">
        <w:t xml:space="preserve"> Le serveur va comparer le hash avec celui contenu dans sa base de données. En effet, pour des raisons de sécurité évidente, le mot de passe n'est pas stocké en clair dans la base de données.</w:t>
      </w:r>
    </w:p>
    <w:p w:rsidR="00A405B0" w:rsidRDefault="00A405B0" w:rsidP="00A405B0">
      <w:pPr>
        <w:pStyle w:val="Titre2"/>
      </w:pPr>
      <w:r>
        <w:t>Récupération de la réponse du serveur</w:t>
      </w:r>
    </w:p>
    <w:p w:rsidR="00D42654" w:rsidRDefault="00AC7C83" w:rsidP="00AC7C83">
      <w:r>
        <w:t xml:space="preserve">Si les informations fournies par l'utilisateur sont correctes, </w:t>
      </w:r>
      <w:r w:rsidR="00D42654">
        <w:t xml:space="preserve">l'utilisateur reçoit les informations dont il a besoin : son </w:t>
      </w:r>
      <w:proofErr w:type="spellStart"/>
      <w:r w:rsidR="00D42654">
        <w:t>ModelUser</w:t>
      </w:r>
      <w:proofErr w:type="spellEnd"/>
      <w:r w:rsidR="00D42654">
        <w:t xml:space="preserve"> contenant ses détails du profil, sa paire de clé ainsi que le sel pour le chiffrement de sa clé privée. </w:t>
      </w:r>
    </w:p>
    <w:p w:rsidR="00D42654" w:rsidRDefault="00D42654" w:rsidP="00AC7C83">
      <w:r>
        <w:t>En effet, les clés ont été générées à l'inscription par l'utilisateur puis stockée sur le serveur. Avant ce stockage, il a été nécessaire de chiffré la clé privée de l'utilisateur à l'aide du sel et de son mot de passe. Il peut désormais déchiffrer sa clé privée qui lui permettra à son tour de déchiffrer les messages qui lui sont destinés dans l'application.</w:t>
      </w:r>
    </w:p>
    <w:p w:rsidR="002F15AF" w:rsidRPr="00AC7C83" w:rsidRDefault="002F15AF" w:rsidP="00AC7C83">
      <w:r>
        <w:t>Dans le cas où l'utilisateur fournit des informations erronées (nom d'utilisateur ou mot de passe), le serveur lui enverra un message d'erreur.</w:t>
      </w:r>
    </w:p>
    <w:p w:rsidR="002F15AF" w:rsidRDefault="00A405B0" w:rsidP="002F15AF">
      <w:pPr>
        <w:keepNext/>
        <w:jc w:val="center"/>
      </w:pPr>
      <w:r>
        <w:rPr>
          <w:noProof/>
          <w:lang w:eastAsia="fr-CH"/>
        </w:rPr>
        <w:drawing>
          <wp:inline distT="0" distB="0" distL="0" distR="0" wp14:anchorId="128EED70" wp14:editId="103795EA">
            <wp:extent cx="3781425" cy="11525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81425" cy="1152525"/>
                    </a:xfrm>
                    <a:prstGeom prst="rect">
                      <a:avLst/>
                    </a:prstGeom>
                  </pic:spPr>
                </pic:pic>
              </a:graphicData>
            </a:graphic>
          </wp:inline>
        </w:drawing>
      </w:r>
    </w:p>
    <w:p w:rsidR="00A405B0" w:rsidRPr="00A405B0" w:rsidRDefault="002F15AF" w:rsidP="002F15AF">
      <w:pPr>
        <w:pStyle w:val="Lgende"/>
        <w:jc w:val="center"/>
      </w:pPr>
      <w:r>
        <w:t xml:space="preserve">Figure </w:t>
      </w:r>
      <w:fldSimple w:instr=" SEQ Figure \* ARABIC ">
        <w:r>
          <w:rPr>
            <w:noProof/>
          </w:rPr>
          <w:t>2</w:t>
        </w:r>
      </w:fldSimple>
      <w:r>
        <w:t xml:space="preserve"> Erreur lorsque l'</w:t>
      </w:r>
      <w:proofErr w:type="spellStart"/>
      <w:r>
        <w:t>utilsiateur</w:t>
      </w:r>
      <w:proofErr w:type="spellEnd"/>
      <w:r>
        <w:t xml:space="preserve"> fournit de mauvais identifiants.</w:t>
      </w:r>
    </w:p>
    <w:p w:rsidR="00A405B0" w:rsidRDefault="00A405B0" w:rsidP="00A405B0">
      <w:pPr>
        <w:pStyle w:val="Titre2"/>
      </w:pPr>
      <w:r>
        <w:t>Ouverture du chat</w:t>
      </w:r>
    </w:p>
    <w:p w:rsidR="00A405B0" w:rsidRDefault="004112E6" w:rsidP="00666425">
      <w:r>
        <w:t>Maintenant que l'utilisateur a tout en main, il peut accéder à la fenêtre de chat et uti</w:t>
      </w:r>
      <w:r w:rsidR="00DF08E7">
        <w:t>liser l'application à sa guise.</w:t>
      </w:r>
    </w:p>
    <w:p w:rsidR="00A405B0" w:rsidRPr="00666425" w:rsidRDefault="00A405B0" w:rsidP="00666425"/>
    <w:sectPr w:rsidR="00A405B0" w:rsidRPr="006664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21A"/>
    <w:rsid w:val="00031EFF"/>
    <w:rsid w:val="00070F4C"/>
    <w:rsid w:val="000C580D"/>
    <w:rsid w:val="000E109B"/>
    <w:rsid w:val="00192B44"/>
    <w:rsid w:val="00255F0E"/>
    <w:rsid w:val="002943A1"/>
    <w:rsid w:val="002D0C65"/>
    <w:rsid w:val="002F15AF"/>
    <w:rsid w:val="004112E6"/>
    <w:rsid w:val="00446CF7"/>
    <w:rsid w:val="00451E3F"/>
    <w:rsid w:val="004960D6"/>
    <w:rsid w:val="004C7C45"/>
    <w:rsid w:val="004D121A"/>
    <w:rsid w:val="005C5A1F"/>
    <w:rsid w:val="00627875"/>
    <w:rsid w:val="00666425"/>
    <w:rsid w:val="008929F2"/>
    <w:rsid w:val="009E4505"/>
    <w:rsid w:val="00A233EF"/>
    <w:rsid w:val="00A405B0"/>
    <w:rsid w:val="00AC7C83"/>
    <w:rsid w:val="00C7000E"/>
    <w:rsid w:val="00D42654"/>
    <w:rsid w:val="00D82492"/>
    <w:rsid w:val="00DF08E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D12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D12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D12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D121A"/>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4D121A"/>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4D121A"/>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4C7C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7C45"/>
    <w:rPr>
      <w:rFonts w:ascii="Tahoma" w:hAnsi="Tahoma" w:cs="Tahoma"/>
      <w:sz w:val="16"/>
      <w:szCs w:val="16"/>
    </w:rPr>
  </w:style>
  <w:style w:type="paragraph" w:styleId="Lgende">
    <w:name w:val="caption"/>
    <w:basedOn w:val="Normal"/>
    <w:next w:val="Normal"/>
    <w:uiPriority w:val="35"/>
    <w:unhideWhenUsed/>
    <w:qFormat/>
    <w:rsid w:val="004C7C4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D12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D12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D12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D121A"/>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4D121A"/>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4D121A"/>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4C7C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7C45"/>
    <w:rPr>
      <w:rFonts w:ascii="Tahoma" w:hAnsi="Tahoma" w:cs="Tahoma"/>
      <w:sz w:val="16"/>
      <w:szCs w:val="16"/>
    </w:rPr>
  </w:style>
  <w:style w:type="paragraph" w:styleId="Lgende">
    <w:name w:val="caption"/>
    <w:basedOn w:val="Normal"/>
    <w:next w:val="Normal"/>
    <w:uiPriority w:val="35"/>
    <w:unhideWhenUsed/>
    <w:qFormat/>
    <w:rsid w:val="004C7C4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608</Words>
  <Characters>3350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Bastien Rouiller</dc:creator>
  <cp:lastModifiedBy>Bastien Rouiller</cp:lastModifiedBy>
  <cp:revision>17</cp:revision>
  <dcterms:created xsi:type="dcterms:W3CDTF">2015-05-31T12:22:00Z</dcterms:created>
  <dcterms:modified xsi:type="dcterms:W3CDTF">2015-05-31T15:12:00Z</dcterms:modified>
</cp:coreProperties>
</file>