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2425A" w14:textId="7908C6E2" w:rsidR="007A4AD3" w:rsidRPr="007A4AD3" w:rsidRDefault="000F2A1C" w:rsidP="000F2A1C">
      <w:pPr>
        <w:jc w:val="center"/>
        <w:rPr>
          <w:rFonts w:ascii="Arial" w:hAnsi="Arial" w:cs="Arial"/>
          <w:b/>
          <w:bCs/>
        </w:rPr>
      </w:pPr>
      <w:r w:rsidRPr="000F2A1C">
        <w:rPr>
          <w:rFonts w:ascii="Arial" w:hAnsi="Arial" w:cs="Arial"/>
          <w:b/>
          <w:bCs/>
        </w:rPr>
        <w:t>EXPLANATION OF THE LAYERS AND THEIR INTEGRATION</w:t>
      </w:r>
    </w:p>
    <w:p w14:paraId="1A05D2A9" w14:textId="77777777" w:rsidR="00C03B6A" w:rsidRPr="00C03B6A" w:rsidRDefault="00C03B6A" w:rsidP="00C03B6A">
      <w:pPr>
        <w:rPr>
          <w:rFonts w:ascii="Arial" w:hAnsi="Arial" w:cs="Arial"/>
          <w:b/>
          <w:bCs/>
        </w:rPr>
      </w:pPr>
      <w:r w:rsidRPr="00C03B6A">
        <w:rPr>
          <w:rFonts w:ascii="Arial" w:hAnsi="Arial" w:cs="Arial"/>
          <w:b/>
          <w:bCs/>
        </w:rPr>
        <w:t>Domain Layer</w:t>
      </w:r>
    </w:p>
    <w:p w14:paraId="6C6F5690" w14:textId="77777777" w:rsidR="00C03B6A" w:rsidRPr="00C03B6A" w:rsidRDefault="00C03B6A" w:rsidP="00C03B6A">
      <w:pPr>
        <w:rPr>
          <w:rFonts w:ascii="Arial" w:hAnsi="Arial" w:cs="Arial"/>
        </w:rPr>
      </w:pPr>
      <w:r w:rsidRPr="00C03B6A">
        <w:rPr>
          <w:rFonts w:ascii="Arial" w:hAnsi="Arial" w:cs="Arial"/>
        </w:rPr>
        <w:t>Account Entity: Represents a bank account with attributes like accountId, accountType, balance, status, and creationDate. It includes methods for depositing, withdrawing, and checking if a transfer is allowed.</w:t>
      </w:r>
    </w:p>
    <w:p w14:paraId="0658C2DC" w14:textId="77777777" w:rsidR="00C03B6A" w:rsidRPr="00C03B6A" w:rsidRDefault="00C03B6A" w:rsidP="00C03B6A">
      <w:pPr>
        <w:rPr>
          <w:rFonts w:ascii="Arial" w:hAnsi="Arial" w:cs="Arial"/>
        </w:rPr>
      </w:pPr>
      <w:r w:rsidRPr="00C03B6A">
        <w:rPr>
          <w:rFonts w:ascii="Arial" w:hAnsi="Arial" w:cs="Arial"/>
        </w:rPr>
        <w:t>Transaction Entity: Represents a transaction with attributes like transactionId, transactionType, amount, timestamp, and accountId. It includes a subclass TransferTransaction for fund transfers.</w:t>
      </w:r>
    </w:p>
    <w:p w14:paraId="16381ECF" w14:textId="77777777" w:rsidR="00C03B6A" w:rsidRPr="00C03B6A" w:rsidRDefault="00C03B6A" w:rsidP="00C03B6A">
      <w:pPr>
        <w:rPr>
          <w:rFonts w:ascii="Arial" w:hAnsi="Arial" w:cs="Arial"/>
        </w:rPr>
      </w:pPr>
      <w:r w:rsidRPr="00C03B6A">
        <w:rPr>
          <w:rFonts w:ascii="Arial" w:hAnsi="Arial" w:cs="Arial"/>
        </w:rPr>
        <w:t>Notification Entity: Represents notifications sent to users with attributes like notificationId, accountId, message, timestamp, and type.</w:t>
      </w:r>
    </w:p>
    <w:p w14:paraId="0202971C" w14:textId="77777777" w:rsidR="00C03B6A" w:rsidRPr="00C03B6A" w:rsidRDefault="00C03B6A" w:rsidP="00C03B6A">
      <w:pPr>
        <w:rPr>
          <w:rFonts w:ascii="Arial" w:hAnsi="Arial" w:cs="Arial"/>
          <w:b/>
          <w:bCs/>
        </w:rPr>
      </w:pPr>
      <w:r w:rsidRPr="00C03B6A">
        <w:rPr>
          <w:rFonts w:ascii="Arial" w:hAnsi="Arial" w:cs="Arial"/>
          <w:b/>
          <w:bCs/>
        </w:rPr>
        <w:t>Application Layer</w:t>
      </w:r>
    </w:p>
    <w:p w14:paraId="386BD195" w14:textId="77777777" w:rsidR="00C03B6A" w:rsidRPr="00C03B6A" w:rsidRDefault="00C03B6A" w:rsidP="00C03B6A">
      <w:pPr>
        <w:rPr>
          <w:rFonts w:ascii="Arial" w:hAnsi="Arial" w:cs="Arial"/>
        </w:rPr>
      </w:pPr>
      <w:r w:rsidRPr="00C03B6A">
        <w:rPr>
          <w:rFonts w:ascii="Arial" w:hAnsi="Arial" w:cs="Arial"/>
        </w:rPr>
        <w:t>AccountCreationService: Handles the creation of new accounts by interacting with the AccountRepository.</w:t>
      </w:r>
    </w:p>
    <w:p w14:paraId="1B5414C1" w14:textId="77777777" w:rsidR="00C03B6A" w:rsidRPr="00C03B6A" w:rsidRDefault="00C03B6A" w:rsidP="00C03B6A">
      <w:pPr>
        <w:rPr>
          <w:rFonts w:ascii="Arial" w:hAnsi="Arial" w:cs="Arial"/>
        </w:rPr>
      </w:pPr>
      <w:r w:rsidRPr="00C03B6A">
        <w:rPr>
          <w:rFonts w:ascii="Arial" w:hAnsi="Arial" w:cs="Arial"/>
        </w:rPr>
        <w:t>TransactionService: Manages deposits, withdrawals, and transfers by using the Account and Transaction entities and interacting with the AccountRepository and TransactionRepository. It also triggers notifications via the NotificationService.</w:t>
      </w:r>
    </w:p>
    <w:p w14:paraId="03ACEF82" w14:textId="77777777" w:rsidR="00C03B6A" w:rsidRPr="00C03B6A" w:rsidRDefault="00C03B6A" w:rsidP="00C03B6A">
      <w:pPr>
        <w:rPr>
          <w:rFonts w:ascii="Arial" w:hAnsi="Arial" w:cs="Arial"/>
        </w:rPr>
      </w:pPr>
      <w:r w:rsidRPr="00C03B6A">
        <w:rPr>
          <w:rFonts w:ascii="Arial" w:hAnsi="Arial" w:cs="Arial"/>
        </w:rPr>
        <w:t>FundTransferService: Handles fund transfers between accounts by interacting with the AccountRepository and TransactionRepository. It also triggers notifications via the NotificationService.</w:t>
      </w:r>
    </w:p>
    <w:p w14:paraId="1C6CF4F8" w14:textId="77777777" w:rsidR="00C03B6A" w:rsidRPr="00C03B6A" w:rsidRDefault="00C03B6A" w:rsidP="00C03B6A">
      <w:pPr>
        <w:rPr>
          <w:rFonts w:ascii="Arial" w:hAnsi="Arial" w:cs="Arial"/>
        </w:rPr>
      </w:pPr>
      <w:r w:rsidRPr="00C03B6A">
        <w:rPr>
          <w:rFonts w:ascii="Arial" w:hAnsi="Arial" w:cs="Arial"/>
        </w:rPr>
        <w:t>NotificationService: Manages sending notifications via email or SMS by interacting with the NotificationAdapter.</w:t>
      </w:r>
    </w:p>
    <w:p w14:paraId="1AFE7E0D" w14:textId="77777777" w:rsidR="00C03B6A" w:rsidRPr="00C03B6A" w:rsidRDefault="00C03B6A" w:rsidP="00C03B6A">
      <w:pPr>
        <w:rPr>
          <w:rFonts w:ascii="Arial" w:hAnsi="Arial" w:cs="Arial"/>
          <w:b/>
          <w:bCs/>
        </w:rPr>
      </w:pPr>
      <w:r w:rsidRPr="00C03B6A">
        <w:rPr>
          <w:rFonts w:ascii="Arial" w:hAnsi="Arial" w:cs="Arial"/>
          <w:b/>
          <w:bCs/>
        </w:rPr>
        <w:t>Infrastructure Layer</w:t>
      </w:r>
    </w:p>
    <w:p w14:paraId="303675CA" w14:textId="77777777" w:rsidR="00C03B6A" w:rsidRPr="00C03B6A" w:rsidRDefault="00C03B6A" w:rsidP="00C03B6A">
      <w:pPr>
        <w:rPr>
          <w:rFonts w:ascii="Arial" w:hAnsi="Arial" w:cs="Arial"/>
        </w:rPr>
      </w:pPr>
      <w:r w:rsidRPr="00C03B6A">
        <w:rPr>
          <w:rFonts w:ascii="Arial" w:hAnsi="Arial" w:cs="Arial"/>
        </w:rPr>
        <w:t>AccountRepository: Manages the persistence of Account entities, allowing creation, retrieval, updating, and atomic transfers of accounts.</w:t>
      </w:r>
    </w:p>
    <w:p w14:paraId="3451A1A6" w14:textId="77777777" w:rsidR="00C03B6A" w:rsidRPr="00C03B6A" w:rsidRDefault="00C03B6A" w:rsidP="00C03B6A">
      <w:pPr>
        <w:rPr>
          <w:rFonts w:ascii="Arial" w:hAnsi="Arial" w:cs="Arial"/>
        </w:rPr>
      </w:pPr>
      <w:r w:rsidRPr="00C03B6A">
        <w:rPr>
          <w:rFonts w:ascii="Arial" w:hAnsi="Arial" w:cs="Arial"/>
        </w:rPr>
        <w:t>TransactionRepository: Manages the persistence of Transaction entities, allowing saving transactions and retrieving transaction histories for specific accounts.</w:t>
      </w:r>
    </w:p>
    <w:p w14:paraId="3AB319EC" w14:textId="73ECA475" w:rsidR="00C03B6A" w:rsidRPr="00C03B6A" w:rsidRDefault="00C03B6A" w:rsidP="00C03B6A">
      <w:pPr>
        <w:rPr>
          <w:rFonts w:ascii="Arial" w:hAnsi="Arial" w:cs="Arial"/>
        </w:rPr>
      </w:pPr>
      <w:r w:rsidRPr="00C03B6A">
        <w:rPr>
          <w:rFonts w:ascii="Arial" w:hAnsi="Arial" w:cs="Arial"/>
        </w:rPr>
        <w:t>NotificationAdapter: An interface for sending notifications via different channels like</w:t>
      </w:r>
      <w:r>
        <w:rPr>
          <w:rFonts w:ascii="Arial" w:hAnsi="Arial" w:cs="Arial"/>
        </w:rPr>
        <w:t xml:space="preserve"> in this case</w:t>
      </w:r>
      <w:r w:rsidRPr="00C03B6A">
        <w:rPr>
          <w:rFonts w:ascii="Arial" w:hAnsi="Arial" w:cs="Arial"/>
        </w:rPr>
        <w:t xml:space="preserve"> email or SMS.</w:t>
      </w:r>
    </w:p>
    <w:p w14:paraId="03F64A8E" w14:textId="77777777" w:rsidR="00C03B6A" w:rsidRPr="00C03B6A" w:rsidRDefault="00C03B6A" w:rsidP="00C03B6A">
      <w:pPr>
        <w:rPr>
          <w:rFonts w:ascii="Arial" w:hAnsi="Arial" w:cs="Arial"/>
        </w:rPr>
      </w:pPr>
      <w:r w:rsidRPr="00C03B6A">
        <w:rPr>
          <w:rFonts w:ascii="Arial" w:hAnsi="Arial" w:cs="Arial"/>
        </w:rPr>
        <w:t>Logger: Handles logging of transactions and other activities across the system.</w:t>
      </w:r>
    </w:p>
    <w:p w14:paraId="1A96D892" w14:textId="77777777" w:rsidR="00C03B6A" w:rsidRPr="00C03B6A" w:rsidRDefault="00C03B6A" w:rsidP="00C03B6A">
      <w:pPr>
        <w:rPr>
          <w:rFonts w:ascii="Arial" w:hAnsi="Arial" w:cs="Arial"/>
          <w:b/>
          <w:bCs/>
        </w:rPr>
      </w:pPr>
      <w:r w:rsidRPr="00C03B6A">
        <w:rPr>
          <w:rFonts w:ascii="Arial" w:hAnsi="Arial" w:cs="Arial"/>
          <w:b/>
          <w:bCs/>
        </w:rPr>
        <w:t>Presentation Layer (API Endpoints)</w:t>
      </w:r>
    </w:p>
    <w:p w14:paraId="27FF083F" w14:textId="77777777" w:rsidR="00C03B6A" w:rsidRPr="00C03B6A" w:rsidRDefault="00C03B6A" w:rsidP="00C03B6A">
      <w:pPr>
        <w:rPr>
          <w:rFonts w:ascii="Arial" w:hAnsi="Arial" w:cs="Arial"/>
        </w:rPr>
      </w:pPr>
      <w:r w:rsidRPr="00C03B6A">
        <w:rPr>
          <w:rFonts w:ascii="Arial" w:hAnsi="Arial" w:cs="Arial"/>
        </w:rPr>
        <w:t>Provides RESTful endpoints for creating accounts, depositing funds, withdrawing funds, transferring funds, retrieving account balances, viewing transaction histories, and managing notifications. The endpoints interact with the application services to perform the required operations.</w:t>
      </w:r>
    </w:p>
    <w:p w14:paraId="7DEC1CFE" w14:textId="77777777" w:rsidR="00C03B6A" w:rsidRPr="00C03B6A" w:rsidRDefault="00C03B6A" w:rsidP="00C03B6A">
      <w:pPr>
        <w:rPr>
          <w:rFonts w:ascii="Arial" w:hAnsi="Arial" w:cs="Arial"/>
          <w:b/>
          <w:bCs/>
        </w:rPr>
      </w:pPr>
      <w:r w:rsidRPr="00C03B6A">
        <w:rPr>
          <w:rFonts w:ascii="Arial" w:hAnsi="Arial" w:cs="Arial"/>
          <w:b/>
          <w:bCs/>
        </w:rPr>
        <w:t>Integration</w:t>
      </w:r>
    </w:p>
    <w:p w14:paraId="662140BF" w14:textId="77777777" w:rsidR="00C03B6A" w:rsidRPr="00C03B6A" w:rsidRDefault="00C03B6A" w:rsidP="00C03B6A">
      <w:pPr>
        <w:rPr>
          <w:rFonts w:ascii="Arial" w:hAnsi="Arial" w:cs="Arial"/>
        </w:rPr>
      </w:pPr>
      <w:r w:rsidRPr="00C03B6A">
        <w:rPr>
          <w:rFonts w:ascii="Arial" w:hAnsi="Arial" w:cs="Arial"/>
        </w:rPr>
        <w:t>The Presentation Layer receives requests from users and directs them to the appropriate Application Layer services.</w:t>
      </w:r>
    </w:p>
    <w:p w14:paraId="24BDBE9F" w14:textId="77777777" w:rsidR="00C03B6A" w:rsidRPr="00C03B6A" w:rsidRDefault="00C03B6A" w:rsidP="00C03B6A">
      <w:pPr>
        <w:rPr>
          <w:rFonts w:ascii="Arial" w:hAnsi="Arial" w:cs="Arial"/>
        </w:rPr>
      </w:pPr>
      <w:r w:rsidRPr="00C03B6A">
        <w:rPr>
          <w:rFonts w:ascii="Arial" w:hAnsi="Arial" w:cs="Arial"/>
        </w:rPr>
        <w:t>The Application Layer services orchestrate the business logic by interacting with the Domain Layer entities and the Infrastructure Layer repositories.</w:t>
      </w:r>
    </w:p>
    <w:p w14:paraId="1E46AE6F" w14:textId="77777777" w:rsidR="00C03B6A" w:rsidRPr="00C03B6A" w:rsidRDefault="00C03B6A" w:rsidP="00C03B6A">
      <w:pPr>
        <w:rPr>
          <w:rFonts w:ascii="Arial" w:hAnsi="Arial" w:cs="Arial"/>
        </w:rPr>
      </w:pPr>
      <w:r w:rsidRPr="00C03B6A">
        <w:rPr>
          <w:rFonts w:ascii="Arial" w:hAnsi="Arial" w:cs="Arial"/>
        </w:rPr>
        <w:lastRenderedPageBreak/>
        <w:t>The Infrastructure Layer handles all interactions with the database or other storage mechanisms, ensuring that the domain and application layers remain focused on business logic and service orchestration.</w:t>
      </w:r>
    </w:p>
    <w:p w14:paraId="189E958B" w14:textId="77777777" w:rsidR="00C03B6A" w:rsidRPr="00C03B6A" w:rsidRDefault="00C03B6A" w:rsidP="00C03B6A">
      <w:pPr>
        <w:rPr>
          <w:rFonts w:ascii="Arial" w:hAnsi="Arial" w:cs="Arial"/>
        </w:rPr>
      </w:pPr>
      <w:r w:rsidRPr="00C03B6A">
        <w:rPr>
          <w:rFonts w:ascii="Arial" w:hAnsi="Arial" w:cs="Arial"/>
        </w:rPr>
        <w:t>The Logger component is integrated across all layers to log activities and transactions for auditing and monitoring purposes</w:t>
      </w:r>
    </w:p>
    <w:p w14:paraId="3381294B" w14:textId="77777777" w:rsidR="0061555C" w:rsidRPr="00C03B6A" w:rsidRDefault="0061555C" w:rsidP="00C03B6A">
      <w:pPr>
        <w:rPr>
          <w:rFonts w:ascii="Arial" w:hAnsi="Arial" w:cs="Arial"/>
        </w:rPr>
      </w:pPr>
    </w:p>
    <w:sectPr w:rsidR="0061555C" w:rsidRPr="00C03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1688A"/>
    <w:multiLevelType w:val="multilevel"/>
    <w:tmpl w:val="8C763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C75AD9"/>
    <w:multiLevelType w:val="multilevel"/>
    <w:tmpl w:val="FE8CD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9D24B9"/>
    <w:multiLevelType w:val="multilevel"/>
    <w:tmpl w:val="1626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554ED4"/>
    <w:multiLevelType w:val="multilevel"/>
    <w:tmpl w:val="C586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9F24BC"/>
    <w:multiLevelType w:val="multilevel"/>
    <w:tmpl w:val="106C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3A4461"/>
    <w:multiLevelType w:val="multilevel"/>
    <w:tmpl w:val="1984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E14A41"/>
    <w:multiLevelType w:val="multilevel"/>
    <w:tmpl w:val="E7B46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08071F"/>
    <w:multiLevelType w:val="multilevel"/>
    <w:tmpl w:val="BDB6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2868614">
    <w:abstractNumId w:val="7"/>
  </w:num>
  <w:num w:numId="2" w16cid:durableId="817574409">
    <w:abstractNumId w:val="2"/>
  </w:num>
  <w:num w:numId="3" w16cid:durableId="2115517498">
    <w:abstractNumId w:val="4"/>
  </w:num>
  <w:num w:numId="4" w16cid:durableId="2076663840">
    <w:abstractNumId w:val="3"/>
  </w:num>
  <w:num w:numId="5" w16cid:durableId="133449232">
    <w:abstractNumId w:val="5"/>
  </w:num>
  <w:num w:numId="6" w16cid:durableId="899443641">
    <w:abstractNumId w:val="6"/>
  </w:num>
  <w:num w:numId="7" w16cid:durableId="1040126994">
    <w:abstractNumId w:val="0"/>
  </w:num>
  <w:num w:numId="8" w16cid:durableId="1768424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D3"/>
    <w:rsid w:val="000F2A1C"/>
    <w:rsid w:val="00150053"/>
    <w:rsid w:val="001806D6"/>
    <w:rsid w:val="001F7AC9"/>
    <w:rsid w:val="002A432B"/>
    <w:rsid w:val="002D75FC"/>
    <w:rsid w:val="00541366"/>
    <w:rsid w:val="006142BC"/>
    <w:rsid w:val="0061555C"/>
    <w:rsid w:val="007A4AD3"/>
    <w:rsid w:val="007F32B1"/>
    <w:rsid w:val="00887ECB"/>
    <w:rsid w:val="009A3567"/>
    <w:rsid w:val="00A26703"/>
    <w:rsid w:val="00BE4F44"/>
    <w:rsid w:val="00C03B6A"/>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555B"/>
  <w15:chartTrackingRefBased/>
  <w15:docId w15:val="{9729B5EA-7666-4276-BE69-731D0159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A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4A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4A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4A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4A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4A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A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A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A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A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4A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4A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4A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4A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4A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A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A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AD3"/>
    <w:rPr>
      <w:rFonts w:eastAsiaTheme="majorEastAsia" w:cstheme="majorBidi"/>
      <w:color w:val="272727" w:themeColor="text1" w:themeTint="D8"/>
    </w:rPr>
  </w:style>
  <w:style w:type="paragraph" w:styleId="Title">
    <w:name w:val="Title"/>
    <w:basedOn w:val="Normal"/>
    <w:next w:val="Normal"/>
    <w:link w:val="TitleChar"/>
    <w:uiPriority w:val="10"/>
    <w:qFormat/>
    <w:rsid w:val="007A4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A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A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A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AD3"/>
    <w:pPr>
      <w:spacing w:before="160"/>
      <w:jc w:val="center"/>
    </w:pPr>
    <w:rPr>
      <w:i/>
      <w:iCs/>
      <w:color w:val="404040" w:themeColor="text1" w:themeTint="BF"/>
    </w:rPr>
  </w:style>
  <w:style w:type="character" w:customStyle="1" w:styleId="QuoteChar">
    <w:name w:val="Quote Char"/>
    <w:basedOn w:val="DefaultParagraphFont"/>
    <w:link w:val="Quote"/>
    <w:uiPriority w:val="29"/>
    <w:rsid w:val="007A4AD3"/>
    <w:rPr>
      <w:i/>
      <w:iCs/>
      <w:color w:val="404040" w:themeColor="text1" w:themeTint="BF"/>
    </w:rPr>
  </w:style>
  <w:style w:type="paragraph" w:styleId="ListParagraph">
    <w:name w:val="List Paragraph"/>
    <w:basedOn w:val="Normal"/>
    <w:uiPriority w:val="34"/>
    <w:qFormat/>
    <w:rsid w:val="007A4AD3"/>
    <w:pPr>
      <w:ind w:left="720"/>
      <w:contextualSpacing/>
    </w:pPr>
  </w:style>
  <w:style w:type="character" w:styleId="IntenseEmphasis">
    <w:name w:val="Intense Emphasis"/>
    <w:basedOn w:val="DefaultParagraphFont"/>
    <w:uiPriority w:val="21"/>
    <w:qFormat/>
    <w:rsid w:val="007A4AD3"/>
    <w:rPr>
      <w:i/>
      <w:iCs/>
      <w:color w:val="2F5496" w:themeColor="accent1" w:themeShade="BF"/>
    </w:rPr>
  </w:style>
  <w:style w:type="paragraph" w:styleId="IntenseQuote">
    <w:name w:val="Intense Quote"/>
    <w:basedOn w:val="Normal"/>
    <w:next w:val="Normal"/>
    <w:link w:val="IntenseQuoteChar"/>
    <w:uiPriority w:val="30"/>
    <w:qFormat/>
    <w:rsid w:val="007A4A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4AD3"/>
    <w:rPr>
      <w:i/>
      <w:iCs/>
      <w:color w:val="2F5496" w:themeColor="accent1" w:themeShade="BF"/>
    </w:rPr>
  </w:style>
  <w:style w:type="character" w:styleId="IntenseReference">
    <w:name w:val="Intense Reference"/>
    <w:basedOn w:val="DefaultParagraphFont"/>
    <w:uiPriority w:val="32"/>
    <w:qFormat/>
    <w:rsid w:val="007A4A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85705">
      <w:bodyDiv w:val="1"/>
      <w:marLeft w:val="0"/>
      <w:marRight w:val="0"/>
      <w:marTop w:val="0"/>
      <w:marBottom w:val="0"/>
      <w:divBdr>
        <w:top w:val="none" w:sz="0" w:space="0" w:color="auto"/>
        <w:left w:val="none" w:sz="0" w:space="0" w:color="auto"/>
        <w:bottom w:val="none" w:sz="0" w:space="0" w:color="auto"/>
        <w:right w:val="none" w:sz="0" w:space="0" w:color="auto"/>
      </w:divBdr>
    </w:div>
    <w:div w:id="438916802">
      <w:bodyDiv w:val="1"/>
      <w:marLeft w:val="0"/>
      <w:marRight w:val="0"/>
      <w:marTop w:val="0"/>
      <w:marBottom w:val="0"/>
      <w:divBdr>
        <w:top w:val="none" w:sz="0" w:space="0" w:color="auto"/>
        <w:left w:val="none" w:sz="0" w:space="0" w:color="auto"/>
        <w:bottom w:val="none" w:sz="0" w:space="0" w:color="auto"/>
        <w:right w:val="none" w:sz="0" w:space="0" w:color="auto"/>
      </w:divBdr>
    </w:div>
    <w:div w:id="531453055">
      <w:bodyDiv w:val="1"/>
      <w:marLeft w:val="0"/>
      <w:marRight w:val="0"/>
      <w:marTop w:val="0"/>
      <w:marBottom w:val="0"/>
      <w:divBdr>
        <w:top w:val="none" w:sz="0" w:space="0" w:color="auto"/>
        <w:left w:val="none" w:sz="0" w:space="0" w:color="auto"/>
        <w:bottom w:val="none" w:sz="0" w:space="0" w:color="auto"/>
        <w:right w:val="none" w:sz="0" w:space="0" w:color="auto"/>
      </w:divBdr>
    </w:div>
    <w:div w:id="1141187505">
      <w:bodyDiv w:val="1"/>
      <w:marLeft w:val="0"/>
      <w:marRight w:val="0"/>
      <w:marTop w:val="0"/>
      <w:marBottom w:val="0"/>
      <w:divBdr>
        <w:top w:val="none" w:sz="0" w:space="0" w:color="auto"/>
        <w:left w:val="none" w:sz="0" w:space="0" w:color="auto"/>
        <w:bottom w:val="none" w:sz="0" w:space="0" w:color="auto"/>
        <w:right w:val="none" w:sz="0" w:space="0" w:color="auto"/>
      </w:divBdr>
    </w:div>
    <w:div w:id="1153839702">
      <w:bodyDiv w:val="1"/>
      <w:marLeft w:val="0"/>
      <w:marRight w:val="0"/>
      <w:marTop w:val="0"/>
      <w:marBottom w:val="0"/>
      <w:divBdr>
        <w:top w:val="none" w:sz="0" w:space="0" w:color="auto"/>
        <w:left w:val="none" w:sz="0" w:space="0" w:color="auto"/>
        <w:bottom w:val="none" w:sz="0" w:space="0" w:color="auto"/>
        <w:right w:val="none" w:sz="0" w:space="0" w:color="auto"/>
      </w:divBdr>
    </w:div>
    <w:div w:id="1180896602">
      <w:bodyDiv w:val="1"/>
      <w:marLeft w:val="0"/>
      <w:marRight w:val="0"/>
      <w:marTop w:val="0"/>
      <w:marBottom w:val="0"/>
      <w:divBdr>
        <w:top w:val="none" w:sz="0" w:space="0" w:color="auto"/>
        <w:left w:val="none" w:sz="0" w:space="0" w:color="auto"/>
        <w:bottom w:val="none" w:sz="0" w:space="0" w:color="auto"/>
        <w:right w:val="none" w:sz="0" w:space="0" w:color="auto"/>
      </w:divBdr>
    </w:div>
    <w:div w:id="1355770914">
      <w:bodyDiv w:val="1"/>
      <w:marLeft w:val="0"/>
      <w:marRight w:val="0"/>
      <w:marTop w:val="0"/>
      <w:marBottom w:val="0"/>
      <w:divBdr>
        <w:top w:val="none" w:sz="0" w:space="0" w:color="auto"/>
        <w:left w:val="none" w:sz="0" w:space="0" w:color="auto"/>
        <w:bottom w:val="none" w:sz="0" w:space="0" w:color="auto"/>
        <w:right w:val="none" w:sz="0" w:space="0" w:color="auto"/>
      </w:divBdr>
    </w:div>
    <w:div w:id="1372798987">
      <w:bodyDiv w:val="1"/>
      <w:marLeft w:val="0"/>
      <w:marRight w:val="0"/>
      <w:marTop w:val="0"/>
      <w:marBottom w:val="0"/>
      <w:divBdr>
        <w:top w:val="none" w:sz="0" w:space="0" w:color="auto"/>
        <w:left w:val="none" w:sz="0" w:space="0" w:color="auto"/>
        <w:bottom w:val="none" w:sz="0" w:space="0" w:color="auto"/>
        <w:right w:val="none" w:sz="0" w:space="0" w:color="auto"/>
      </w:divBdr>
    </w:div>
    <w:div w:id="1900629592">
      <w:bodyDiv w:val="1"/>
      <w:marLeft w:val="0"/>
      <w:marRight w:val="0"/>
      <w:marTop w:val="0"/>
      <w:marBottom w:val="0"/>
      <w:divBdr>
        <w:top w:val="none" w:sz="0" w:space="0" w:color="auto"/>
        <w:left w:val="none" w:sz="0" w:space="0" w:color="auto"/>
        <w:bottom w:val="none" w:sz="0" w:space="0" w:color="auto"/>
        <w:right w:val="none" w:sz="0" w:space="0" w:color="auto"/>
      </w:divBdr>
    </w:div>
    <w:div w:id="19544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Jonie Pro</dc:creator>
  <cp:keywords/>
  <dc:description/>
  <cp:lastModifiedBy>Jonie Pro</cp:lastModifiedBy>
  <cp:revision>3</cp:revision>
  <dcterms:created xsi:type="dcterms:W3CDTF">2025-04-11T06:43:00Z</dcterms:created>
  <dcterms:modified xsi:type="dcterms:W3CDTF">2025-04-30T14:07:00Z</dcterms:modified>
</cp:coreProperties>
</file>