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00850612"/>
        <w:docPartObj>
          <w:docPartGallery w:val="Cover Pages"/>
          <w:docPartUnique/>
        </w:docPartObj>
      </w:sdtPr>
      <w:sdtEndPr>
        <w:rPr>
          <w:rFonts w:asciiTheme="minorHAnsi" w:eastAsiaTheme="minorEastAsia" w:hAnsiTheme="minorHAnsi" w:cstheme="minorBidi"/>
          <w:sz w:val="96"/>
          <w:szCs w:val="9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D279EA">
            <w:tc>
              <w:tcPr>
                <w:tcW w:w="7672" w:type="dxa"/>
                <w:tcMar>
                  <w:top w:w="216" w:type="dxa"/>
                  <w:left w:w="115" w:type="dxa"/>
                  <w:bottom w:w="216" w:type="dxa"/>
                  <w:right w:w="115" w:type="dxa"/>
                </w:tcMar>
              </w:tcPr>
              <w:p w:rsidR="00D279EA" w:rsidRDefault="00D279EA" w:rsidP="00D279EA">
                <w:pPr>
                  <w:pStyle w:val="NoSpacing"/>
                  <w:rPr>
                    <w:rFonts w:asciiTheme="majorHAnsi" w:eastAsiaTheme="majorEastAsia" w:hAnsiTheme="majorHAnsi" w:cstheme="majorBidi"/>
                  </w:rPr>
                </w:pPr>
              </w:p>
            </w:tc>
          </w:tr>
          <w:tr w:rsidR="00D279E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9FDF79D559944B387FDBBC8ED644225"/>
                  </w:placeholder>
                  <w:dataBinding w:prefixMappings="xmlns:ns0='http://schemas.openxmlformats.org/package/2006/metadata/core-properties' xmlns:ns1='http://purl.org/dc/elements/1.1/'" w:xpath="/ns0:coreProperties[1]/ns1:title[1]" w:storeItemID="{6C3C8BC8-F283-45AE-878A-BAB7291924A1}"/>
                  <w:text/>
                </w:sdtPr>
                <w:sdtEndPr/>
                <w:sdtContent>
                  <w:p w:rsidR="00D279EA" w:rsidRDefault="00D279EA" w:rsidP="00D279E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Hopfield Networks</w:t>
                    </w:r>
                  </w:p>
                </w:sdtContent>
              </w:sdt>
            </w:tc>
          </w:tr>
          <w:tr w:rsidR="00D279EA">
            <w:sdt>
              <w:sdtPr>
                <w:rPr>
                  <w:rFonts w:asciiTheme="majorHAnsi" w:eastAsiaTheme="majorEastAsia" w:hAnsiTheme="majorHAnsi" w:cstheme="majorBidi"/>
                </w:rPr>
                <w:alias w:val="Subtitle"/>
                <w:id w:val="13406923"/>
                <w:placeholder>
                  <w:docPart w:val="A8575EBDC5A9477585629B9278192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279EA" w:rsidRDefault="00655BD6" w:rsidP="00D279EA">
                    <w:pPr>
                      <w:pStyle w:val="NoSpacing"/>
                      <w:rPr>
                        <w:rFonts w:asciiTheme="majorHAnsi" w:eastAsiaTheme="majorEastAsia" w:hAnsiTheme="majorHAnsi" w:cstheme="majorBidi"/>
                      </w:rPr>
                    </w:pPr>
                    <w:r>
                      <w:rPr>
                        <w:rFonts w:asciiTheme="majorHAnsi" w:eastAsiaTheme="majorEastAsia" w:hAnsiTheme="majorHAnsi" w:cstheme="majorBidi"/>
                      </w:rPr>
                      <w:t>EECS 6980: Neural Networks: Theory and RF/Microwave</w:t>
                    </w:r>
                  </w:p>
                </w:tc>
              </w:sdtContent>
            </w:sdt>
          </w:tr>
        </w:tbl>
        <w:p w:rsidR="00D279EA" w:rsidRDefault="00D279EA"/>
        <w:p w:rsidR="00D279EA" w:rsidRDefault="00D279EA"/>
        <w:tbl>
          <w:tblPr>
            <w:tblpPr w:leftFromText="187" w:rightFromText="187" w:horzAnchor="margin" w:tblpXSpec="center" w:tblpYSpec="bottom"/>
            <w:tblW w:w="4000" w:type="pct"/>
            <w:tblLook w:val="04A0" w:firstRow="1" w:lastRow="0" w:firstColumn="1" w:lastColumn="0" w:noHBand="0" w:noVBand="1"/>
          </w:tblPr>
          <w:tblGrid>
            <w:gridCol w:w="7672"/>
          </w:tblGrid>
          <w:tr w:rsidR="00D279EA">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D279EA" w:rsidRDefault="00E445C1">
                    <w:pPr>
                      <w:pStyle w:val="NoSpacing"/>
                      <w:rPr>
                        <w:color w:val="4F81BD" w:themeColor="accent1"/>
                      </w:rPr>
                    </w:pPr>
                    <w:r>
                      <w:rPr>
                        <w:color w:val="4F81BD" w:themeColor="accent1"/>
                      </w:rPr>
                      <w:t>Brett Snyder</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4-03T00:00:00Z">
                    <w:dateFormat w:val="M/d/yyyy"/>
                    <w:lid w:val="en-US"/>
                    <w:storeMappedDataAs w:val="dateTime"/>
                    <w:calendar w:val="gregorian"/>
                  </w:date>
                </w:sdtPr>
                <w:sdtEndPr/>
                <w:sdtContent>
                  <w:p w:rsidR="00D279EA" w:rsidRDefault="00D279EA">
                    <w:pPr>
                      <w:pStyle w:val="NoSpacing"/>
                      <w:rPr>
                        <w:color w:val="4F81BD" w:themeColor="accent1"/>
                      </w:rPr>
                    </w:pPr>
                    <w:r>
                      <w:rPr>
                        <w:color w:val="4F81BD" w:themeColor="accent1"/>
                      </w:rPr>
                      <w:t>4/3/2012</w:t>
                    </w:r>
                  </w:p>
                </w:sdtContent>
              </w:sdt>
              <w:p w:rsidR="00D279EA" w:rsidRDefault="00D279EA">
                <w:pPr>
                  <w:pStyle w:val="NoSpacing"/>
                  <w:rPr>
                    <w:color w:val="4F81BD" w:themeColor="accent1"/>
                  </w:rPr>
                </w:pPr>
              </w:p>
            </w:tc>
          </w:tr>
        </w:tbl>
        <w:p w:rsidR="00D279EA" w:rsidRDefault="00D279EA"/>
        <w:p w:rsidR="00B612D9" w:rsidRPr="00E445C1" w:rsidRDefault="00D279EA" w:rsidP="00E445C1">
          <w:pPr>
            <w:rPr>
              <w:sz w:val="96"/>
              <w:szCs w:val="96"/>
            </w:rPr>
          </w:pPr>
          <w:r>
            <w:rPr>
              <w:sz w:val="96"/>
              <w:szCs w:val="96"/>
            </w:rPr>
            <w:br w:type="page"/>
          </w:r>
        </w:p>
      </w:sdtContent>
    </w:sdt>
    <w:p w:rsidR="001C0257" w:rsidRDefault="00D279EA" w:rsidP="00D279EA">
      <w:pPr>
        <w:pStyle w:val="Heading1"/>
      </w:pPr>
      <w:bookmarkStart w:id="0" w:name="_Toc321143407"/>
      <w:r>
        <w:lastRenderedPageBreak/>
        <w:t>Introduction</w:t>
      </w:r>
      <w:bookmarkEnd w:id="0"/>
    </w:p>
    <w:p w:rsidR="00A16F1D" w:rsidRDefault="00D279EA" w:rsidP="00D279EA">
      <w:r>
        <w:tab/>
        <w:t xml:space="preserve">Neural networks were designed on analogy with the </w:t>
      </w:r>
      <w:r w:rsidR="00A16F1D">
        <w:t xml:space="preserve">human </w:t>
      </w:r>
      <w:r>
        <w:t>brain.  However, the brain’s memory works by association</w:t>
      </w:r>
      <w:r w:rsidR="00A16F1D">
        <w:t xml:space="preserve"> or in a content-addressable fashion</w:t>
      </w:r>
      <w:r>
        <w:t>.  For example, we can recall a complete sensory experience, including sounds and scenes, after hearing only a short piece of music, or recognize a familiar face in an unfamiliar environment almost instantaneously</w:t>
      </w:r>
      <w:sdt>
        <w:sdtPr>
          <w:id w:val="-1977592075"/>
          <w:citation/>
        </w:sdtPr>
        <w:sdtEndPr/>
        <w:sdtContent>
          <w:r w:rsidR="0040348A">
            <w:fldChar w:fldCharType="begin"/>
          </w:r>
          <w:r w:rsidR="0040348A">
            <w:instrText xml:space="preserve"> CITATION Neg05 \l 1033 </w:instrText>
          </w:r>
          <w:r w:rsidR="0040348A">
            <w:fldChar w:fldCharType="separate"/>
          </w:r>
          <w:r w:rsidR="0032635E">
            <w:rPr>
              <w:noProof/>
            </w:rPr>
            <w:t xml:space="preserve"> (Negnevitsky, 2005)</w:t>
          </w:r>
          <w:r w:rsidR="0040348A">
            <w:fldChar w:fldCharType="end"/>
          </w:r>
        </w:sdtContent>
      </w:sdt>
      <w:r w:rsidR="00746BB5">
        <w:t>.</w:t>
      </w:r>
      <w:r w:rsidR="0040348A">
        <w:t xml:space="preserve">  </w:t>
      </w:r>
      <w:r w:rsidR="00A16F1D">
        <w:t xml:space="preserve">The Hopfield neural network is an artificial neural network which is able to store and retrieve patterns in a fashion similar to the human brain.  Further, the Hopfield network is capable of recovering full patterns when only partial information is supplied. </w:t>
      </w:r>
    </w:p>
    <w:p w:rsidR="00D42AA7" w:rsidRDefault="00BD62BC" w:rsidP="00D42AA7">
      <w:pPr>
        <w:ind w:firstLine="720"/>
      </w:pPr>
      <w:r>
        <w:t>A Hopfield network is a sub-type of recurrent neural network (RNN) with symmetric weights, binary threshold units and random updating</w:t>
      </w:r>
      <w:sdt>
        <w:sdtPr>
          <w:id w:val="1924530321"/>
          <w:citation/>
        </w:sdtPr>
        <w:sdtEndPr/>
        <w:sdtContent>
          <w:r w:rsidR="001D6DFC">
            <w:fldChar w:fldCharType="begin"/>
          </w:r>
          <w:r w:rsidR="0073609B">
            <w:instrText xml:space="preserve">CITATION Tor \l 1033 </w:instrText>
          </w:r>
          <w:r w:rsidR="001D6DFC">
            <w:fldChar w:fldCharType="separate"/>
          </w:r>
          <w:r w:rsidR="0032635E">
            <w:rPr>
              <w:noProof/>
            </w:rPr>
            <w:t xml:space="preserve"> (Reil)</w:t>
          </w:r>
          <w:r w:rsidR="001D6DFC">
            <w:fldChar w:fldCharType="end"/>
          </w:r>
        </w:sdtContent>
      </w:sdt>
      <w:r w:rsidR="00D42AA7">
        <w:t xml:space="preserve">.  </w:t>
      </w:r>
      <w:r w:rsidR="00655BD6">
        <w:t>A</w:t>
      </w:r>
      <w:r w:rsidR="00C861EA">
        <w:t xml:space="preserve"> </w:t>
      </w:r>
      <w:r w:rsidR="00A16F1D">
        <w:t>RNN</w:t>
      </w:r>
      <w:r w:rsidR="00C861EA">
        <w:t xml:space="preserve"> </w:t>
      </w:r>
      <w:r>
        <w:t xml:space="preserve">has </w:t>
      </w:r>
      <w:r w:rsidR="00C861EA">
        <w:t xml:space="preserve">feedback connections between </w:t>
      </w:r>
      <w:r>
        <w:t>its</w:t>
      </w:r>
      <w:r w:rsidR="00C861EA">
        <w:t xml:space="preserve"> output</w:t>
      </w:r>
      <w:r>
        <w:t>s</w:t>
      </w:r>
      <w:r w:rsidR="00C861EA">
        <w:t xml:space="preserve"> and input</w:t>
      </w:r>
      <w:r>
        <w:t>s</w:t>
      </w:r>
      <w:r w:rsidR="00C861EA">
        <w:t xml:space="preserve"> which provides a sense of time and memory of previous state(s)</w:t>
      </w:r>
      <w:r>
        <w:t xml:space="preserve"> leading to the aforementioned associative behavior</w:t>
      </w:r>
      <w:r w:rsidR="00C861EA">
        <w:t>.</w:t>
      </w:r>
      <w:r w:rsidR="00655BD6">
        <w:t xml:space="preserve">  A Hopfield Network is specifically a fully connected RNN</w:t>
      </w:r>
      <w:r>
        <w:t xml:space="preserve">, </w:t>
      </w:r>
      <w:r w:rsidR="0001739F">
        <w:t>in which each</w:t>
      </w:r>
      <w:r w:rsidR="00655BD6">
        <w:t xml:space="preserve"> neuron is </w:t>
      </w:r>
      <w:r w:rsidR="0001739F">
        <w:t>connected to every other neuron</w:t>
      </w:r>
      <w:r w:rsidR="00431B30">
        <w:t xml:space="preserve"> (no self-connections).</w:t>
      </w:r>
      <w:r w:rsidR="00002A45">
        <w:t xml:space="preserve">  The units in the Hopfield network are binary threshold units—either “on” or “off</w:t>
      </w:r>
      <w:r w:rsidR="00D87585">
        <w:t>”</w:t>
      </w:r>
      <w:r w:rsidR="003B5AF7">
        <w:t xml:space="preserve"> </w:t>
      </w:r>
      <w:sdt>
        <w:sdtPr>
          <w:id w:val="-1151902125"/>
          <w:citation/>
        </w:sdtPr>
        <w:sdtEndPr/>
        <w:sdtContent>
          <w:r w:rsidR="00746BB5">
            <w:fldChar w:fldCharType="begin"/>
          </w:r>
          <w:r w:rsidR="00746BB5">
            <w:instrText xml:space="preserve"> CITATION RRo96 \l 1033 </w:instrText>
          </w:r>
          <w:r w:rsidR="00746BB5">
            <w:fldChar w:fldCharType="separate"/>
          </w:r>
          <w:r w:rsidR="0032635E">
            <w:rPr>
              <w:noProof/>
            </w:rPr>
            <w:t>(Rojas, 1996)</w:t>
          </w:r>
          <w:r w:rsidR="00746BB5">
            <w:fldChar w:fldCharType="end"/>
          </w:r>
        </w:sdtContent>
      </w:sdt>
      <w:r w:rsidR="00746BB5">
        <w:t>.</w:t>
      </w:r>
      <w:r w:rsidR="003B5AF7">
        <w:t xml:space="preserve"> The Hopfield network uses</w:t>
      </w:r>
      <w:r w:rsidR="006667E2">
        <w:t xml:space="preserve"> either</w:t>
      </w:r>
      <w:r w:rsidR="003B5AF7">
        <w:t xml:space="preserve"> </w:t>
      </w:r>
      <w:proofErr w:type="gramStart"/>
      <w:r w:rsidR="003B5AF7">
        <w:t>bipolar(</w:t>
      </w:r>
      <w:proofErr w:type="gramEnd"/>
      <w:r w:rsidR="003B5AF7">
        <w:t xml:space="preserve">-1, +1) </w:t>
      </w:r>
      <w:r w:rsidR="006667E2">
        <w:t xml:space="preserve">or </w:t>
      </w:r>
      <w:r w:rsidR="003B5AF7">
        <w:t>binary (0,+1)</w:t>
      </w:r>
      <w:r w:rsidR="00113D6D">
        <w:t xml:space="preserve"> </w:t>
      </w:r>
      <w:r w:rsidR="006667E2">
        <w:t xml:space="preserve">logic </w:t>
      </w:r>
      <w:r w:rsidR="00113D6D">
        <w:t>levels</w:t>
      </w:r>
      <w:r w:rsidR="006667E2">
        <w:t>;</w:t>
      </w:r>
      <w:r w:rsidR="00353A74">
        <w:t xml:space="preserve"> yet,</w:t>
      </w:r>
      <w:r w:rsidR="006667E2">
        <w:t xml:space="preserve"> we will adhere to the</w:t>
      </w:r>
      <w:r w:rsidR="009374C8">
        <w:t xml:space="preserve"> bipolar </w:t>
      </w:r>
      <w:r w:rsidR="006667E2">
        <w:t>convention</w:t>
      </w:r>
      <w:r w:rsidR="003B5AF7">
        <w:t>.</w:t>
      </w:r>
      <w:r w:rsidR="006667E2">
        <w:t xml:space="preserve">  </w:t>
      </w:r>
    </w:p>
    <w:p w:rsidR="00352549" w:rsidRDefault="001D2D2D" w:rsidP="001D2D2D">
      <w:pPr>
        <w:keepNext/>
        <w:ind w:firstLine="720"/>
      </w:pPr>
      <w:r>
        <w:object w:dxaOrig="7266" w:dyaOrig="4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15pt;height:3in" o:ole="">
            <v:imagedata r:id="rId10" o:title=""/>
          </v:shape>
          <o:OLEObject Type="Embed" ProgID="Visio.Drawing.11" ShapeID="_x0000_i1025" DrawAspect="Content" ObjectID="_1394885896" r:id="rId11"/>
        </w:object>
      </w:r>
    </w:p>
    <w:p w:rsidR="00CC657F" w:rsidRDefault="00352549" w:rsidP="00352549">
      <w:pPr>
        <w:pStyle w:val="Caption"/>
        <w:jc w:val="center"/>
      </w:pPr>
      <w:proofErr w:type="gramStart"/>
      <w:r>
        <w:t xml:space="preserve">Figure </w:t>
      </w:r>
      <w:proofErr w:type="gramEnd"/>
      <w:r w:rsidR="00AD6AA5">
        <w:fldChar w:fldCharType="begin"/>
      </w:r>
      <w:r w:rsidR="00AD6AA5">
        <w:instrText xml:space="preserve"> SEQ Figure \* ARABIC </w:instrText>
      </w:r>
      <w:r w:rsidR="00AD6AA5">
        <w:fldChar w:fldCharType="separate"/>
      </w:r>
      <w:r w:rsidR="00E445C1">
        <w:rPr>
          <w:noProof/>
        </w:rPr>
        <w:t>1</w:t>
      </w:r>
      <w:r w:rsidR="00AD6AA5">
        <w:rPr>
          <w:noProof/>
        </w:rPr>
        <w:fldChar w:fldCharType="end"/>
      </w:r>
      <w:proofErr w:type="gramStart"/>
      <w:r>
        <w:t>.</w:t>
      </w:r>
      <w:proofErr w:type="gramEnd"/>
      <w:r>
        <w:t xml:space="preserve"> Hopfield Neural Network (n-neurons)</w:t>
      </w:r>
    </w:p>
    <w:p w:rsidR="00C939B1" w:rsidRDefault="00C939B1" w:rsidP="00C939B1">
      <w:pPr>
        <w:ind w:firstLine="720"/>
      </w:pPr>
    </w:p>
    <w:p w:rsidR="00702773" w:rsidRDefault="00C939B1" w:rsidP="00C939B1">
      <w:pPr>
        <w:ind w:firstLine="720"/>
      </w:pPr>
      <w:r>
        <w:t>Hopfield networks are asynchronous networks in which each neuron computes its excitation and changes its state at random times independent from all other neurons</w:t>
      </w:r>
      <w:r w:rsidR="005E4F6A">
        <w:t xml:space="preserve"> according to the sign of its total excitation</w:t>
      </w:r>
      <w:r>
        <w:t>.  As network training progresses the energy function of the Hopfield network is monotonically decreased and t</w:t>
      </w:r>
      <w:r w:rsidR="00746BB5">
        <w:t>rained states become attractors</w:t>
      </w:r>
      <w:r>
        <w:t xml:space="preserve"> </w:t>
      </w:r>
      <w:sdt>
        <w:sdtPr>
          <w:id w:val="-443844677"/>
          <w:citation/>
        </w:sdtPr>
        <w:sdtEndPr/>
        <w:sdtContent>
          <w:r w:rsidR="00746BB5">
            <w:fldChar w:fldCharType="begin"/>
          </w:r>
          <w:r w:rsidR="00746BB5">
            <w:instrText xml:space="preserve"> CITATION RRo96 \l 1033 </w:instrText>
          </w:r>
          <w:r w:rsidR="00746BB5">
            <w:fldChar w:fldCharType="separate"/>
          </w:r>
          <w:r w:rsidR="0032635E">
            <w:rPr>
              <w:noProof/>
            </w:rPr>
            <w:t>(Rojas, 1996)</w:t>
          </w:r>
          <w:r w:rsidR="00746BB5">
            <w:fldChar w:fldCharType="end"/>
          </w:r>
        </w:sdtContent>
      </w:sdt>
      <w:r w:rsidR="00746BB5">
        <w:t>.</w:t>
      </w:r>
      <w:r>
        <w:t xml:space="preserve"> </w:t>
      </w:r>
      <w:r w:rsidR="00F41EAB">
        <w:t xml:space="preserve">Whenever a state is stored in the Hopfield network its complement state is also stored.  </w:t>
      </w:r>
    </w:p>
    <w:p w:rsidR="00702773" w:rsidRDefault="00702773" w:rsidP="00C939B1">
      <w:pPr>
        <w:ind w:firstLine="720"/>
      </w:pPr>
    </w:p>
    <w:p w:rsidR="00C939B1" w:rsidRDefault="00C939B1" w:rsidP="00C939B1">
      <w:pPr>
        <w:ind w:firstLine="720"/>
      </w:pPr>
      <w:r>
        <w:lastRenderedPageBreak/>
        <w:t xml:space="preserve">Hopfield networks are guaranteed to converge to a local minimum </w:t>
      </w:r>
      <w:r w:rsidR="005E4F6A">
        <w:t xml:space="preserve">and hence stable state(s) </w:t>
      </w:r>
      <w:r>
        <w:t>(local minim</w:t>
      </w:r>
      <w:r w:rsidR="005E4F6A">
        <w:t>um</w:t>
      </w:r>
      <w:r>
        <w:t xml:space="preserve"> in the energy function), but are not guaranteed to converge to a stored pattern</w:t>
      </w:r>
      <w:sdt>
        <w:sdtPr>
          <w:id w:val="1973630861"/>
          <w:citation/>
        </w:sdtPr>
        <w:sdtEndPr/>
        <w:sdtContent>
          <w:r w:rsidR="00E970A2">
            <w:fldChar w:fldCharType="begin"/>
          </w:r>
          <w:r w:rsidR="0032635E">
            <w:instrText xml:space="preserve">CITATION Utk \l 1033 </w:instrText>
          </w:r>
          <w:r w:rsidR="00E970A2">
            <w:fldChar w:fldCharType="separate"/>
          </w:r>
          <w:r w:rsidR="0032635E">
            <w:rPr>
              <w:noProof/>
            </w:rPr>
            <w:t xml:space="preserve"> (Trivedi)</w:t>
          </w:r>
          <w:r w:rsidR="00E970A2">
            <w:fldChar w:fldCharType="end"/>
          </w:r>
        </w:sdtContent>
      </w:sdt>
      <w:r>
        <w:t xml:space="preserve">. </w:t>
      </w:r>
      <w:r w:rsidR="005E4F6A">
        <w:t xml:space="preserve">  Thus, the goal of training the Hopfield network is to lower the energy of states that the network is supposed to remember.  This will allow the network to function as a content addressable memory system that will converge to the stored patterns even if it is only given part of the state</w:t>
      </w:r>
      <w:r w:rsidR="00746BB5">
        <w:t xml:space="preserve"> </w:t>
      </w:r>
      <w:sdt>
        <w:sdtPr>
          <w:id w:val="-711734490"/>
          <w:citation/>
        </w:sdtPr>
        <w:sdtEndPr/>
        <w:sdtContent>
          <w:r w:rsidR="00746BB5">
            <w:fldChar w:fldCharType="begin"/>
          </w:r>
          <w:r w:rsidR="00746BB5">
            <w:instrText xml:space="preserve"> CITATION RRo96 \l 1033 </w:instrText>
          </w:r>
          <w:r w:rsidR="00746BB5">
            <w:fldChar w:fldCharType="separate"/>
          </w:r>
          <w:r w:rsidR="0032635E">
            <w:rPr>
              <w:noProof/>
            </w:rPr>
            <w:t>(Rojas, 1996)</w:t>
          </w:r>
          <w:r w:rsidR="00746BB5">
            <w:fldChar w:fldCharType="end"/>
          </w:r>
        </w:sdtContent>
      </w:sdt>
      <w:r w:rsidR="005E4F6A">
        <w:t>.</w:t>
      </w:r>
      <w:r w:rsidR="00F41EAB">
        <w:t xml:space="preserve">  </w:t>
      </w:r>
    </w:p>
    <w:p w:rsidR="00D42AA7" w:rsidRDefault="006D2251" w:rsidP="00D42AA7">
      <w:pPr>
        <w:pStyle w:val="Heading1"/>
      </w:pPr>
      <w:bookmarkStart w:id="1" w:name="_Toc321143408"/>
      <w:r>
        <w:t xml:space="preserve">Activation </w:t>
      </w:r>
      <w:r w:rsidR="00D42AA7">
        <w:t>Algorithm</w:t>
      </w:r>
      <w:bookmarkEnd w:id="1"/>
    </w:p>
    <w:p w:rsidR="006D2251" w:rsidRDefault="006667E2" w:rsidP="006667E2">
      <w:r>
        <w:tab/>
      </w:r>
      <w:r w:rsidR="006D2251">
        <w:t xml:space="preserve">The Hopfield network uses </w:t>
      </w:r>
      <w:r w:rsidR="00465C2E">
        <w:t>binary threshold neurons</w:t>
      </w:r>
      <w:r w:rsidR="006D2251">
        <w:t xml:space="preserve"> with the sign activation function as its computing element.</w:t>
      </w:r>
      <w:r w:rsidR="00E970A2">
        <w:t xml:space="preserve"> </w:t>
      </w:r>
      <w:sdt>
        <w:sdtPr>
          <w:id w:val="-2113505298"/>
          <w:citation/>
        </w:sdtPr>
        <w:sdtEndPr/>
        <w:sdtContent>
          <w:r w:rsidR="00E970A2">
            <w:fldChar w:fldCharType="begin"/>
          </w:r>
          <w:r w:rsidR="00E970A2">
            <w:instrText xml:space="preserve"> CITATION Neg05 \l 1033 </w:instrText>
          </w:r>
          <w:r w:rsidR="00E970A2">
            <w:fldChar w:fldCharType="separate"/>
          </w:r>
          <w:r w:rsidR="0032635E">
            <w:rPr>
              <w:noProof/>
            </w:rPr>
            <w:t>(Negnevitsky, 2005)</w:t>
          </w:r>
          <w:r w:rsidR="00E970A2">
            <w:fldChar w:fldCharType="end"/>
          </w:r>
        </w:sdtContent>
      </w:sdt>
    </w:p>
    <w:p w:rsidR="009C79C9" w:rsidRDefault="00AD6AA5" w:rsidP="009C79C9">
      <m:oMathPara>
        <m:oMath>
          <m:sSup>
            <m:sSupPr>
              <m:ctrlPr>
                <w:rPr>
                  <w:rFonts w:ascii="Cambria Math" w:hAnsi="Cambria Math"/>
                  <w:i/>
                </w:rPr>
              </m:ctrlPr>
            </m:sSupPr>
            <m:e>
              <m:r>
                <w:rPr>
                  <w:rFonts w:ascii="Cambria Math" w:hAnsi="Cambria Math"/>
                </w:rPr>
                <m:t>Y</m:t>
              </m:r>
            </m:e>
            <m:sup>
              <m:r>
                <w:rPr>
                  <w:rFonts w:ascii="Cambria Math" w:hAnsi="Cambria Math"/>
                </w:rPr>
                <m:t>sign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X≥0</m:t>
                  </m:r>
                </m:e>
                <m:e>
                  <m:r>
                    <w:rPr>
                      <w:rFonts w:ascii="Cambria Math" w:hAnsi="Cambria Math"/>
                    </w:rPr>
                    <m:t>-1, if X&lt;0</m:t>
                  </m:r>
                </m:e>
              </m:eqArr>
            </m:e>
          </m:d>
        </m:oMath>
      </m:oMathPara>
    </w:p>
    <w:p w:rsidR="00815895" w:rsidRDefault="00670CA0" w:rsidP="00815895">
      <w:pPr>
        <w:pStyle w:val="Heading1"/>
        <w:jc w:val="center"/>
      </w:pPr>
      <w:bookmarkStart w:id="2" w:name="_Toc321143409"/>
      <w:r>
        <w:rPr>
          <w:noProof/>
        </w:rPr>
        <w:drawing>
          <wp:inline distT="0" distB="0" distL="0" distR="0" wp14:anchorId="53D2BD26" wp14:editId="56AF414E">
            <wp:extent cx="5279390" cy="4047490"/>
            <wp:effectExtent l="19050" t="0" r="0" b="0"/>
            <wp:docPr id="15" name="Picture 15" descr="C:\Users\Brett\Dropbox\EECS 6980-002 NN\sign 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ett\Dropbox\EECS 6980-002 NN\sign activation.png"/>
                    <pic:cNvPicPr>
                      <a:picLocks noChangeAspect="1" noChangeArrowheads="1"/>
                    </pic:cNvPicPr>
                  </pic:nvPicPr>
                  <pic:blipFill>
                    <a:blip r:embed="rId12" cstate="print"/>
                    <a:srcRect/>
                    <a:stretch>
                      <a:fillRect/>
                    </a:stretch>
                  </pic:blipFill>
                  <pic:spPr bwMode="auto">
                    <a:xfrm>
                      <a:off x="0" y="0"/>
                      <a:ext cx="5279390" cy="4047490"/>
                    </a:xfrm>
                    <a:prstGeom prst="rect">
                      <a:avLst/>
                    </a:prstGeom>
                    <a:noFill/>
                    <a:ln w="9525">
                      <a:noFill/>
                      <a:miter lim="800000"/>
                      <a:headEnd/>
                      <a:tailEnd/>
                    </a:ln>
                  </pic:spPr>
                </pic:pic>
              </a:graphicData>
            </a:graphic>
          </wp:inline>
        </w:drawing>
      </w:r>
      <w:bookmarkEnd w:id="2"/>
    </w:p>
    <w:p w:rsidR="00670CA0" w:rsidRDefault="00815895" w:rsidP="00815895">
      <w:pPr>
        <w:pStyle w:val="Caption"/>
        <w:jc w:val="center"/>
      </w:pPr>
      <w:proofErr w:type="gramStart"/>
      <w:r>
        <w:t xml:space="preserve">Figure </w:t>
      </w:r>
      <w:proofErr w:type="gramEnd"/>
      <w:r w:rsidR="00C73AE7">
        <w:fldChar w:fldCharType="begin"/>
      </w:r>
      <w:r w:rsidR="00C73AE7">
        <w:instrText xml:space="preserve"> SEQ Figure \* ARABIC </w:instrText>
      </w:r>
      <w:r w:rsidR="00C73AE7">
        <w:fldChar w:fldCharType="separate"/>
      </w:r>
      <w:r w:rsidR="00E445C1">
        <w:rPr>
          <w:noProof/>
        </w:rPr>
        <w:t>2</w:t>
      </w:r>
      <w:r w:rsidR="00C73AE7">
        <w:rPr>
          <w:noProof/>
        </w:rPr>
        <w:fldChar w:fldCharType="end"/>
      </w:r>
      <w:proofErr w:type="gramStart"/>
      <w:r>
        <w:t>.</w:t>
      </w:r>
      <w:proofErr w:type="gramEnd"/>
      <w:r>
        <w:t xml:space="preserve"> Sign Activation Function</w:t>
      </w:r>
    </w:p>
    <w:p w:rsidR="00D02706" w:rsidRDefault="00D02706">
      <w:pPr>
        <w:rPr>
          <w:rFonts w:asciiTheme="majorHAnsi" w:eastAsiaTheme="majorEastAsia" w:hAnsiTheme="majorHAnsi" w:cstheme="majorBidi"/>
          <w:b/>
          <w:bCs/>
          <w:color w:val="365F91" w:themeColor="accent1" w:themeShade="BF"/>
          <w:sz w:val="28"/>
          <w:szCs w:val="28"/>
        </w:rPr>
      </w:pPr>
      <w:bookmarkStart w:id="3" w:name="_Toc321143410"/>
      <w:r>
        <w:br w:type="page"/>
      </w:r>
    </w:p>
    <w:p w:rsidR="00465C2E" w:rsidRDefault="003E15F6" w:rsidP="003E15F6">
      <w:pPr>
        <w:pStyle w:val="Heading1"/>
      </w:pPr>
      <w:proofErr w:type="spellStart"/>
      <w:r>
        <w:lastRenderedPageBreak/>
        <w:t>Heb</w:t>
      </w:r>
      <w:r w:rsidR="003275FA">
        <w:t>b</w:t>
      </w:r>
      <w:r>
        <w:t>ian</w:t>
      </w:r>
      <w:proofErr w:type="spellEnd"/>
      <w:r>
        <w:t xml:space="preserve"> Learning</w:t>
      </w:r>
      <w:bookmarkEnd w:id="3"/>
    </w:p>
    <w:p w:rsidR="003E15F6" w:rsidRDefault="003E15F6" w:rsidP="003E15F6">
      <w:pPr>
        <w:ind w:firstLine="720"/>
      </w:pPr>
      <w:r>
        <w:t xml:space="preserve">If we want to “store” </w:t>
      </w:r>
      <w:r w:rsidRPr="003E15F6">
        <w:rPr>
          <w:i/>
        </w:rPr>
        <w:t>m</w:t>
      </w:r>
      <w:r>
        <w:t xml:space="preserve"> unique states or patterns in the network we need to find the proper weights for all of the network connections.</w:t>
      </w:r>
      <w:r w:rsidR="003275FA">
        <w:t xml:space="preserve">  The simplest way to train the Hopfield network is to use what is known as Hebbian learning or “one-shot” learning.  Hebbian learning is carried out by iteratively processing each of the </w:t>
      </w:r>
      <w:r w:rsidR="003275FA">
        <w:rPr>
          <w:i/>
        </w:rPr>
        <w:t>m</w:t>
      </w:r>
      <w:r w:rsidR="00FA4D53">
        <w:t xml:space="preserve">, n-dimensional </w:t>
      </w:r>
      <w:r w:rsidR="003275FA">
        <w:t xml:space="preserve">states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 xml:space="preserve">m </m:t>
            </m:r>
          </m:sub>
        </m:sSub>
      </m:oMath>
      <w:r w:rsidR="003275FA">
        <w:t xml:space="preserve">and adding their </w:t>
      </w:r>
      <w:r w:rsidR="00FA4D53">
        <w:t xml:space="preserve">individual </w:t>
      </w:r>
      <w:r w:rsidR="003275FA">
        <w:t xml:space="preserve">contribution to the weight matrix (initially set to the zero </w:t>
      </w:r>
      <w:proofErr w:type="gramStart"/>
      <w:r w:rsidR="003275FA">
        <w:t>matrix</w:t>
      </w:r>
      <w:proofErr w:type="gramEnd"/>
      <w:r w:rsidR="003275FA">
        <w:t>) as in the following equation:</w:t>
      </w:r>
    </w:p>
    <w:p w:rsidR="003275FA" w:rsidRPr="003275FA" w:rsidRDefault="00AD6AA5" w:rsidP="003E15F6">
      <w:pPr>
        <w:ind w:firstLine="720"/>
      </w:pPr>
      <m:oMathPara>
        <m:oMath>
          <m:sSub>
            <m:sSubPr>
              <m:ctrlPr>
                <w:rPr>
                  <w:rFonts w:ascii="Cambria Math" w:hAnsi="Cambria Math"/>
                  <w:i/>
                </w:rPr>
              </m:ctrlPr>
            </m:sSubPr>
            <m:e>
              <m:r>
                <w:rPr>
                  <w:rFonts w:ascii="Cambria Math" w:hAnsi="Cambria Math"/>
                </w:rPr>
                <m:t>w</m:t>
              </m:r>
            </m:e>
            <m:sub>
              <m:r>
                <w:rPr>
                  <w:rFonts w:ascii="Cambria Math" w:hAnsi="Cambria Math"/>
                </w:rPr>
                <m:t xml:space="preserve">ij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r>
            <w:rPr>
              <w:rFonts w:ascii="Cambria Math" w:hAnsi="Cambria Math"/>
            </w:rPr>
            <m:t>,  i,j=1, …, n and i≠j</m:t>
          </m:r>
        </m:oMath>
      </m:oMathPara>
    </w:p>
    <w:p w:rsidR="00353A74" w:rsidRDefault="003275FA" w:rsidP="00B42873">
      <w:pPr>
        <w:spacing w:line="240" w:lineRule="auto"/>
        <w:ind w:firstLine="720"/>
      </w:pPr>
      <w:proofErr w:type="gramStart"/>
      <w:r>
        <w:t>where</w:t>
      </w:r>
      <w:proofErr w:type="gramEnd"/>
    </w:p>
    <w:p w:rsidR="003275FA" w:rsidRPr="003275FA" w:rsidRDefault="003275FA" w:rsidP="00B42873">
      <w:pPr>
        <w:spacing w:line="240" w:lineRule="auto"/>
        <w:ind w:firstLine="720"/>
      </w:pPr>
      <w:r>
        <w:tab/>
      </w:r>
      <w:r w:rsidR="00FA4D53">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r>
          <m:rPr>
            <m:nor/>
          </m:rPr>
          <w:rPr>
            <w:rFonts w:ascii="Cambria Math" w:hAnsi="Cambria Math"/>
          </w:rPr>
          <m:t>weight matrix</m:t>
        </m:r>
      </m:oMath>
    </w:p>
    <w:p w:rsidR="003275FA" w:rsidRDefault="00AD6AA5" w:rsidP="00B42873">
      <w:pPr>
        <w:spacing w:line="240" w:lineRule="auto"/>
        <w:ind w:firstLine="720"/>
        <w:jc w:val="both"/>
      </w:pPr>
      <m:oMath>
        <m:sSubSup>
          <m:sSubSupPr>
            <m:ctrlPr>
              <w:rPr>
                <w:rFonts w:ascii="Cambria Math" w:hAnsi="Cambria Math"/>
                <w:i/>
              </w:rPr>
            </m:ctrlPr>
          </m:sSubSupPr>
          <m:e>
            <m:r>
              <w:rPr>
                <w:rFonts w:ascii="Cambria Math" w:hAnsi="Cambria Math"/>
              </w:rPr>
              <m:t xml:space="preserve">                x</m:t>
            </m:r>
          </m:e>
          <m:sub>
            <m:r>
              <w:rPr>
                <w:rFonts w:ascii="Cambria Math" w:hAnsi="Cambria Math"/>
              </w:rPr>
              <m:t>i</m:t>
            </m:r>
          </m:sub>
          <m:sup>
            <m:r>
              <w:rPr>
                <w:rFonts w:ascii="Cambria Math" w:hAnsi="Cambria Math"/>
              </w:rPr>
              <m:t>k</m:t>
            </m:r>
          </m:sup>
        </m:sSubSup>
        <m:r>
          <w:rPr>
            <w:rFonts w:ascii="Cambria Math" w:hAnsi="Cambria Math"/>
          </w:rPr>
          <m:t xml:space="preserve"> and </m:t>
        </m:r>
        <m:sSubSup>
          <m:sSubSupPr>
            <m:ctrlPr>
              <w:rPr>
                <w:rFonts w:ascii="Cambria Math" w:hAnsi="Cambria Math"/>
                <w:i/>
              </w:rPr>
            </m:ctrlPr>
          </m:sSubSupPr>
          <m:e>
            <m:r>
              <w:rPr>
                <w:rFonts w:ascii="Cambria Math" w:hAnsi="Cambria Math"/>
              </w:rPr>
              <m:t>x</m:t>
            </m:r>
          </m:e>
          <m:sub>
            <m:r>
              <w:rPr>
                <w:rFonts w:ascii="Cambria Math" w:hAnsi="Cambria Math"/>
              </w:rPr>
              <m:t xml:space="preserve">j </m:t>
            </m:r>
          </m:sub>
          <m:sup>
            <m:r>
              <w:rPr>
                <w:rFonts w:ascii="Cambria Math" w:hAnsi="Cambria Math"/>
              </w:rPr>
              <m:t>k</m:t>
            </m:r>
          </m:sup>
        </m:sSubSup>
        <m:r>
          <w:rPr>
            <w:rFonts w:ascii="Cambria Math" w:hAnsi="Cambria Math"/>
          </w:rPr>
          <m:t xml:space="preserve"> </m:t>
        </m:r>
        <m:r>
          <m:rPr>
            <m:nor/>
          </m:rPr>
          <w:rPr>
            <w:rFonts w:ascii="Cambria Math" w:hAnsi="Cambria Math"/>
          </w:rPr>
          <m:t>denote the i-th and j-th component of vector</m:t>
        </m:r>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003275FA">
        <w:t xml:space="preserve"> </w:t>
      </w:r>
    </w:p>
    <w:p w:rsidR="00FA4D53" w:rsidRDefault="00FA4D53" w:rsidP="00FA4D53">
      <w:pPr>
        <w:jc w:val="both"/>
      </w:pPr>
      <w:r>
        <w:tab/>
      </w:r>
    </w:p>
    <w:p w:rsidR="00B42873" w:rsidRDefault="00FA4D53" w:rsidP="00B42873">
      <w:pPr>
        <w:jc w:val="both"/>
      </w:pPr>
      <w:proofErr w:type="gramStart"/>
      <w:r>
        <w:t xml:space="preserve">Due to the restriction that </w:t>
      </w:r>
      <m:oMath>
        <m:r>
          <w:rPr>
            <w:rFonts w:ascii="Cambria Math" w:hAnsi="Cambria Math"/>
          </w:rPr>
          <m:t>i≠j</m:t>
        </m:r>
      </m:oMath>
      <w:r>
        <w:t xml:space="preserve"> it is apparent that the weight matrix diagonal must be a zero diagonal.</w:t>
      </w:r>
      <w:proofErr w:type="gramEnd"/>
      <w:r>
        <w:t xml:space="preserve"> </w:t>
      </w:r>
    </w:p>
    <w:p w:rsidR="00FA4D53" w:rsidRDefault="00FA4D53" w:rsidP="00B42873">
      <w:pPr>
        <w:jc w:val="both"/>
      </w:pPr>
      <w:r>
        <w:t>We can then rewrite the weight update equation as a matrix equation as follows:</w:t>
      </w:r>
    </w:p>
    <w:p w:rsidR="00FA4D53" w:rsidRDefault="00AD6AA5" w:rsidP="00FA4D53">
      <w:pPr>
        <w:jc w:val="both"/>
      </w:pPr>
      <m:oMathPara>
        <m:oMath>
          <m:acc>
            <m:accPr>
              <m:chr m:val="̃"/>
              <m:ctrlPr>
                <w:rPr>
                  <w:rFonts w:ascii="Cambria Math" w:hAnsi="Cambria Math"/>
                  <w:i/>
                </w:rPr>
              </m:ctrlPr>
            </m:accPr>
            <m:e>
              <m:r>
                <m:rPr>
                  <m:sty m:val="bi"/>
                </m:rPr>
                <w:rPr>
                  <w:rFonts w:ascii="Cambria Math" w:hAnsi="Cambria Math"/>
                </w:rPr>
                <m:t>W</m:t>
              </m:r>
            </m:e>
          </m:acc>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m</m:t>
                          </m:r>
                        </m:sub>
                      </m:sSub>
                    </m:e>
                  </m:acc>
                  <m:acc>
                    <m:accPr>
                      <m:chr m:val="̃"/>
                      <m:ctrlPr>
                        <w:rPr>
                          <w:rFonts w:ascii="Cambria Math" w:hAnsi="Cambria Math"/>
                          <w:b/>
                          <w:i/>
                        </w:rPr>
                      </m:ctrlPr>
                    </m:accPr>
                    <m:e>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T</m:t>
                          </m:r>
                        </m:sup>
                      </m:sSubSup>
                    </m:e>
                  </m:acc>
                </m:e>
              </m:nary>
            </m:e>
          </m:d>
          <m:r>
            <w:rPr>
              <w:rFonts w:ascii="Cambria Math" w:hAnsi="Cambria Math"/>
            </w:rPr>
            <m:t>- M</m:t>
          </m:r>
          <m:r>
            <m:rPr>
              <m:sty m:val="bi"/>
            </m:rPr>
            <w:rPr>
              <w:rFonts w:ascii="Cambria Math" w:hAnsi="Cambria Math"/>
            </w:rPr>
            <m:t>I</m:t>
          </m:r>
        </m:oMath>
      </m:oMathPara>
    </w:p>
    <w:p w:rsidR="00B42873" w:rsidRDefault="00B42873" w:rsidP="00B42873">
      <w:pPr>
        <w:spacing w:line="240" w:lineRule="auto"/>
        <w:ind w:firstLine="720"/>
        <w:jc w:val="both"/>
      </w:pPr>
      <w:proofErr w:type="gramStart"/>
      <w:r>
        <w:t>where</w:t>
      </w:r>
      <w:proofErr w:type="gramEnd"/>
    </w:p>
    <w:p w:rsidR="00B42873" w:rsidRDefault="00B42873" w:rsidP="00B42873">
      <w:pPr>
        <w:spacing w:line="240" w:lineRule="auto"/>
        <w:ind w:firstLine="720"/>
        <w:jc w:val="both"/>
      </w:pPr>
      <w:r>
        <w:tab/>
      </w:r>
      <m:oMath>
        <m:r>
          <w:rPr>
            <w:rFonts w:ascii="Cambria Math" w:hAnsi="Cambria Math"/>
          </w:rPr>
          <m:t>M=</m:t>
        </m:r>
        <m:r>
          <m:rPr>
            <m:nor/>
          </m:rPr>
          <w:rPr>
            <w:rFonts w:ascii="Cambria Math" w:hAnsi="Cambria Math"/>
          </w:rPr>
          <m:t>number of states to be stored</m:t>
        </m:r>
      </m:oMath>
      <w:r>
        <w:t xml:space="preserve"> </w:t>
      </w:r>
    </w:p>
    <w:p w:rsidR="00B42873" w:rsidRDefault="00B42873" w:rsidP="00B42873">
      <w:pPr>
        <w:spacing w:line="240" w:lineRule="auto"/>
        <w:ind w:firstLine="720"/>
        <w:jc w:val="both"/>
      </w:pPr>
      <w:r>
        <w:tab/>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m</m:t>
            </m:r>
          </m:sub>
        </m:sSub>
        <m:r>
          <w:rPr>
            <w:rFonts w:ascii="Cambria Math" w:hAnsi="Cambria Math"/>
          </w:rPr>
          <m:t>=</m:t>
        </m:r>
        <m:r>
          <m:rPr>
            <m:nor/>
          </m:rPr>
          <w:rPr>
            <w:rFonts w:ascii="Cambria Math" w:hAnsi="Cambria Math"/>
          </w:rPr>
          <m:t>m-th,</m:t>
        </m:r>
        <m:r>
          <w:rPr>
            <w:rFonts w:ascii="Cambria Math" w:hAnsi="Cambria Math"/>
          </w:rPr>
          <m:t xml:space="preserve"> </m:t>
        </m:r>
        <m:r>
          <m:rPr>
            <m:nor/>
          </m:rPr>
          <w:rPr>
            <w:rFonts w:ascii="Cambria Math" w:hAnsi="Cambria Math"/>
          </w:rPr>
          <m:t>n-dimensional</m:t>
        </m:r>
        <m:r>
          <w:rPr>
            <w:rFonts w:ascii="Cambria Math" w:hAnsi="Cambria Math"/>
          </w:rPr>
          <m:t xml:space="preserve"> </m:t>
        </m:r>
        <m:r>
          <m:rPr>
            <m:nor/>
          </m:rPr>
          <w:rPr>
            <w:rFonts w:ascii="Cambria Math" w:hAnsi="Cambria Math"/>
          </w:rPr>
          <m:t>state to be stored</m:t>
        </m:r>
      </m:oMath>
    </w:p>
    <w:p w:rsidR="00B42873" w:rsidRDefault="00B42873" w:rsidP="00B42873">
      <w:pPr>
        <w:spacing w:line="240" w:lineRule="auto"/>
        <w:ind w:firstLine="720"/>
        <w:jc w:val="both"/>
      </w:pPr>
      <w:r>
        <w:rPr>
          <w:b/>
        </w:rPr>
        <w:tab/>
      </w:r>
      <m:oMath>
        <m:r>
          <m:rPr>
            <m:sty m:val="bi"/>
          </m:rPr>
          <w:rPr>
            <w:rFonts w:ascii="Cambria Math" w:hAnsi="Cambria Math"/>
          </w:rPr>
          <m:t>I</m:t>
        </m:r>
        <m:r>
          <w:rPr>
            <w:rFonts w:ascii="Cambria Math" w:hAnsi="Cambria Math"/>
          </w:rPr>
          <m:t>=</m:t>
        </m:r>
        <m:r>
          <m:rPr>
            <m:nor/>
          </m:rPr>
          <w:rPr>
            <w:rFonts w:ascii="Cambria Math" w:hAnsi="Cambria Math"/>
          </w:rPr>
          <m:t>the n x n identity matrix</m:t>
        </m:r>
      </m:oMath>
      <w:r>
        <w:t xml:space="preserve"> </w:t>
      </w:r>
    </w:p>
    <w:p w:rsidR="00E970A2" w:rsidRDefault="00E970A2" w:rsidP="00B42873">
      <w:pPr>
        <w:spacing w:line="240" w:lineRule="auto"/>
        <w:jc w:val="both"/>
      </w:pPr>
    </w:p>
    <w:p w:rsidR="00D02706" w:rsidRDefault="00B42873" w:rsidP="00D02706">
      <w:pPr>
        <w:spacing w:line="240" w:lineRule="auto"/>
        <w:jc w:val="both"/>
      </w:pPr>
      <w:r>
        <w:t xml:space="preserve">Sometimes Hebbian learning is not adequate to find a weight matrix for which all m of the states will be stable states even though such a weight matrix may exist.  </w:t>
      </w:r>
      <w:r w:rsidR="009A5767">
        <w:t xml:space="preserve">This is especially true when the state vectors to store lie near each other.  </w:t>
      </w:r>
      <w:r>
        <w:t xml:space="preserve">In this case other learning rules may be used such as </w:t>
      </w:r>
      <w:r w:rsidR="004F3785">
        <w:t xml:space="preserve">variants of </w:t>
      </w:r>
      <w:r>
        <w:t>perceptron learning</w:t>
      </w:r>
      <w:r w:rsidR="00746BB5">
        <w:t xml:space="preserve"> </w:t>
      </w:r>
      <w:sdt>
        <w:sdtPr>
          <w:id w:val="1767969935"/>
          <w:citation/>
        </w:sdtPr>
        <w:sdtEndPr/>
        <w:sdtContent>
          <w:r w:rsidR="00746BB5">
            <w:fldChar w:fldCharType="begin"/>
          </w:r>
          <w:r w:rsidR="00746BB5">
            <w:instrText xml:space="preserve"> CITATION RRo96 \l 1033 </w:instrText>
          </w:r>
          <w:r w:rsidR="00746BB5">
            <w:fldChar w:fldCharType="separate"/>
          </w:r>
          <w:r w:rsidR="0032635E">
            <w:rPr>
              <w:noProof/>
            </w:rPr>
            <w:t>(Rojas, 1996)</w:t>
          </w:r>
          <w:r w:rsidR="00746BB5">
            <w:fldChar w:fldCharType="end"/>
          </w:r>
        </w:sdtContent>
      </w:sdt>
      <w:r>
        <w:t>.</w:t>
      </w:r>
      <w:bookmarkStart w:id="4" w:name="_Toc321143411"/>
    </w:p>
    <w:p w:rsidR="00D02706" w:rsidRDefault="00D02706">
      <w:pPr>
        <w:rPr>
          <w:rFonts w:asciiTheme="majorHAnsi" w:hAnsiTheme="majorHAnsi" w:cstheme="majorBidi"/>
          <w:b/>
          <w:bCs/>
          <w:color w:val="365F91" w:themeColor="accent1" w:themeShade="BF"/>
          <w:sz w:val="28"/>
          <w:szCs w:val="28"/>
        </w:rPr>
      </w:pPr>
      <w:r>
        <w:br w:type="page"/>
      </w:r>
    </w:p>
    <w:p w:rsidR="00A505A4" w:rsidRDefault="00A505A4" w:rsidP="00A505A4">
      <w:pPr>
        <w:pStyle w:val="Heading1"/>
        <w:rPr>
          <w:rFonts w:eastAsiaTheme="minorEastAsia"/>
        </w:rPr>
      </w:pPr>
      <w:r>
        <w:rPr>
          <w:rFonts w:eastAsiaTheme="minorEastAsia"/>
        </w:rPr>
        <w:lastRenderedPageBreak/>
        <w:t>Perceptron Learning</w:t>
      </w:r>
      <w:bookmarkEnd w:id="4"/>
    </w:p>
    <w:p w:rsidR="00702773" w:rsidRDefault="00D31183" w:rsidP="00702773">
      <w:r>
        <w:tab/>
        <w:t xml:space="preserve">A state to be memorized by the network will only be a stable state if after being stored in the network, the network global state remains unchanged.  This occurs if for every neuron the excitation has the same sign as the current state, which yields the following n inequalities for </w:t>
      </w:r>
      <w:proofErr w:type="gramStart"/>
      <w:r>
        <w:t>a</w:t>
      </w:r>
      <w:proofErr w:type="gramEnd"/>
      <w:r>
        <w:t xml:space="preserve"> n-neuron Hopfield network</w:t>
      </w:r>
      <w:r w:rsidR="00786D5F">
        <w:t xml:space="preserve"> with thresholds </w:t>
      </w:r>
      <w:r w:rsidR="00786D5F">
        <w:rPr>
          <w:rFonts w:cstheme="minorHAnsi"/>
        </w:rPr>
        <w:t>θ</w:t>
      </w:r>
      <w:r w:rsidR="00786D5F">
        <w:rPr>
          <w:rFonts w:cstheme="minorHAnsi"/>
          <w:vertAlign w:val="subscript"/>
        </w:rPr>
        <w:t>i</w:t>
      </w:r>
      <w:r>
        <w:t>:</w:t>
      </w:r>
    </w:p>
    <w:p w:rsidR="00D31183" w:rsidRPr="00D31183" w:rsidRDefault="00D31183" w:rsidP="00D31183">
      <w:pPr>
        <w:ind w:left="720" w:firstLine="720"/>
        <w:jc w:val="center"/>
      </w:pPr>
      <m:oMathPara>
        <m:oMathParaPr>
          <m:jc m:val="left"/>
        </m:oMathParaPr>
        <m:oMath>
          <m:r>
            <w:rPr>
              <w:rFonts w:ascii="Cambria Math" w:hAnsi="Cambria Math"/>
            </w:rPr>
            <m:t>For unit 1 :sign(</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)(0          +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w</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13</m:t>
              </m:r>
            </m:sub>
          </m:sSub>
          <m:r>
            <w:rPr>
              <w:rFonts w:ascii="Cambria Math" w:hAnsi="Cambria Math"/>
            </w:rPr>
            <m:t>+ ⋯</m:t>
          </m:r>
          <m:sSub>
            <m:sSubPr>
              <m:ctrlPr>
                <w:rPr>
                  <w:rFonts w:ascii="Cambria Math" w:hAnsi="Cambria Math"/>
                  <w:i/>
                </w:rPr>
              </m:ctrlPr>
            </m:sSubPr>
            <m:e>
              <m:r>
                <w:rPr>
                  <w:rFonts w:ascii="Cambria Math" w:hAnsi="Cambria Math"/>
                </w:rPr>
                <m:t xml:space="preserve">                           + 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&lt;0</m:t>
          </m:r>
        </m:oMath>
      </m:oMathPara>
    </w:p>
    <w:p w:rsidR="00D31183" w:rsidRDefault="00D31183" w:rsidP="00702773">
      <w:r>
        <w:tab/>
      </w:r>
      <m:oMath>
        <m:r>
          <w:rPr>
            <w:rFonts w:ascii="Cambria Math" w:hAnsi="Cambria Math"/>
          </w:rPr>
          <m:t>For unit 2 :sign(</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 xml:space="preserve"> + 0         + </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23</m:t>
            </m:r>
          </m:sub>
        </m:sSub>
        <m:r>
          <w:rPr>
            <w:rFonts w:ascii="Cambria Math" w:hAnsi="Cambria Math"/>
          </w:rPr>
          <m:t>+ ⋯</m:t>
        </m:r>
        <m:sSub>
          <m:sSubPr>
            <m:ctrlPr>
              <w:rPr>
                <w:rFonts w:ascii="Cambria Math" w:hAnsi="Cambria Math"/>
                <w:i/>
              </w:rPr>
            </m:ctrlPr>
          </m:sSubPr>
          <m:e>
            <m:r>
              <w:rPr>
                <w:rFonts w:ascii="Cambria Math" w:hAnsi="Cambria Math"/>
              </w:rPr>
              <m:t xml:space="preserve">                           + 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&lt;0</m:t>
        </m:r>
      </m:oMath>
    </w:p>
    <w:p w:rsidR="00B502DB" w:rsidRPr="00D31183" w:rsidRDefault="00B502DB" w:rsidP="00B502DB">
      <w:pPr>
        <w:ind w:left="720" w:firstLine="720"/>
      </w:pPr>
      <m:oMathPara>
        <m:oMathParaPr>
          <m:jc m:val="left"/>
        </m:oMathParaPr>
        <m:oMath>
          <m:r>
            <w:rPr>
              <w:rFonts w:ascii="Cambria Math" w:hAnsi="Cambria Math"/>
            </w:rPr>
            <m:t>⋮</m:t>
          </m:r>
        </m:oMath>
      </m:oMathPara>
    </w:p>
    <w:p w:rsidR="00D31183" w:rsidRPr="00D31183" w:rsidRDefault="00D31183" w:rsidP="00D31183">
      <w:pPr>
        <w:ind w:left="720" w:firstLine="720"/>
      </w:pPr>
      <m:oMathPara>
        <m:oMathParaPr>
          <m:jc m:val="left"/>
        </m:oMathParaPr>
        <m:oMath>
          <m:r>
            <w:rPr>
              <w:rFonts w:ascii="Cambria Math" w:hAnsi="Cambria Math"/>
            </w:rPr>
            <m:t>For unit n :sign(</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nn-1</m:t>
              </m:r>
            </m:sub>
          </m:sSub>
          <m:r>
            <w:rPr>
              <w:rFonts w:ascii="Cambria Math" w:hAnsi="Cambria Math"/>
            </w:rPr>
            <m:t xml:space="preserve">           +0           -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&lt;0</m:t>
          </m:r>
        </m:oMath>
      </m:oMathPara>
    </w:p>
    <w:p w:rsidR="0056734D" w:rsidRDefault="00CC65D4" w:rsidP="00702773">
      <w:r>
        <w:t>The factor sign(x</w:t>
      </w:r>
      <w:r w:rsidRPr="00CC65D4">
        <w:rPr>
          <w:vertAlign w:val="subscript"/>
        </w:rPr>
        <w:t>i</w:t>
      </w:r>
      <w:r>
        <w:t>) is used in each inequality to obtain equations which all utilize the less than sign.</w:t>
      </w:r>
      <w:r w:rsidR="00786D5F">
        <w:t xml:space="preserve">  Only the n(n-1)/2 non-zero entries of the weight matrix as well as the n thresholds show up in the inequalities.  Let </w:t>
      </w:r>
      <w:r w:rsidR="00786D5F" w:rsidRPr="00786D5F">
        <w:rPr>
          <w:b/>
        </w:rPr>
        <w:t>v</w:t>
      </w:r>
      <w:r w:rsidR="00786D5F">
        <w:rPr>
          <w:b/>
        </w:rPr>
        <w:t xml:space="preserve"> </w:t>
      </w:r>
      <w:r w:rsidR="00786D5F" w:rsidRPr="00786D5F">
        <w:t>denote a vector</w:t>
      </w:r>
      <w:r w:rsidR="00786D5F">
        <w:t xml:space="preserve"> of dimension n + </w:t>
      </w:r>
      <w:proofErr w:type="gramStart"/>
      <w:r w:rsidR="00786D5F">
        <w:t>n(</w:t>
      </w:r>
      <w:proofErr w:type="gramEnd"/>
      <w:r w:rsidR="00786D5F">
        <w:t>n-1)/2 whose components are the non-diagonal entries w</w:t>
      </w:r>
      <w:r w:rsidR="00786D5F" w:rsidRPr="00786D5F">
        <w:rPr>
          <w:vertAlign w:val="subscript"/>
        </w:rPr>
        <w:t>ij</w:t>
      </w:r>
      <w:r w:rsidR="00786D5F">
        <w:t xml:space="preserve"> of the weight matrix </w:t>
      </w:r>
      <w:r w:rsidR="00786D5F">
        <w:rPr>
          <w:b/>
        </w:rPr>
        <w:t>W</w:t>
      </w:r>
      <w:r w:rsidR="0056734D">
        <w:rPr>
          <w:b/>
        </w:rPr>
        <w:t xml:space="preserve"> </w:t>
      </w:r>
      <w:r w:rsidR="0056734D">
        <w:t xml:space="preserve">(with </w:t>
      </w:r>
      <w:proofErr w:type="spellStart"/>
      <w:r w:rsidR="0056734D">
        <w:t>i</w:t>
      </w:r>
      <w:proofErr w:type="spellEnd"/>
      <w:r w:rsidR="0056734D">
        <w:t xml:space="preserve">&lt;j so that each weight only appears once) and the n thresholds with negative sign.  The vector </w:t>
      </w:r>
      <w:r w:rsidR="0056734D" w:rsidRPr="0056734D">
        <w:rPr>
          <w:b/>
        </w:rPr>
        <w:t>v</w:t>
      </w:r>
      <w:r w:rsidR="0056734D">
        <w:t xml:space="preserve"> is then given by:</w:t>
      </w:r>
    </w:p>
    <w:p w:rsidR="00D31183" w:rsidRPr="0056734D" w:rsidRDefault="0056734D" w:rsidP="0056734D">
      <w:pPr>
        <w:ind w:firstLine="720"/>
        <w:jc w:val="center"/>
      </w:pPr>
      <m:oMathPara>
        <m:oMath>
          <m:r>
            <m:rPr>
              <m:sty m:val="bi"/>
            </m:rPr>
            <w:rPr>
              <w:rFonts w:ascii="Cambria Math" w:hAnsi="Cambria Math"/>
            </w:rPr>
            <m:t>v=(</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13</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24</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n-1n</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m:oMathPara>
    </w:p>
    <w:p w:rsidR="0056734D" w:rsidRDefault="0056734D" w:rsidP="0056734D">
      <w:r>
        <w:t xml:space="preserve">The state vector </w:t>
      </w:r>
      <w:r w:rsidRPr="0056734D">
        <w:rPr>
          <w:b/>
        </w:rPr>
        <w:t>v</w:t>
      </w:r>
      <w:r>
        <w:t xml:space="preserve"> is transformed into n auxiliary vectors </w:t>
      </w:r>
      <w:r w:rsidRPr="0056734D">
        <w:rPr>
          <w:b/>
        </w:rPr>
        <w:t>z</w:t>
      </w:r>
      <w:r w:rsidRPr="0056734D">
        <w:rPr>
          <w:b/>
          <w:vertAlign w:val="subscript"/>
        </w:rPr>
        <w:t>1</w:t>
      </w:r>
      <w:r>
        <w:t xml:space="preserve">, </w:t>
      </w:r>
      <w:r w:rsidRPr="0056734D">
        <w:rPr>
          <w:b/>
        </w:rPr>
        <w:t>z</w:t>
      </w:r>
      <w:r w:rsidRPr="0056734D">
        <w:rPr>
          <w:b/>
          <w:vertAlign w:val="subscript"/>
        </w:rPr>
        <w:t>2</w:t>
      </w:r>
      <w:r>
        <w:t xml:space="preserve">, </w:t>
      </w:r>
      <w:proofErr w:type="gramStart"/>
      <w:r>
        <w:t>… ,</w:t>
      </w:r>
      <w:proofErr w:type="gramEnd"/>
      <w:r>
        <w:t xml:space="preserve"> </w:t>
      </w:r>
      <w:proofErr w:type="spellStart"/>
      <w:r w:rsidRPr="0056734D">
        <w:rPr>
          <w:b/>
        </w:rPr>
        <w:t>z</w:t>
      </w:r>
      <w:r w:rsidRPr="0056734D">
        <w:rPr>
          <w:b/>
          <w:vertAlign w:val="subscript"/>
        </w:rPr>
        <w:t>n</w:t>
      </w:r>
      <w:proofErr w:type="spellEnd"/>
      <w:r>
        <w:t xml:space="preserve"> of dimension n + n(n-1)/2 given by the expression:</w:t>
      </w:r>
    </w:p>
    <w:p w:rsidR="0056734D" w:rsidRPr="0056734D" w:rsidRDefault="00AD6AA5" w:rsidP="0056734D">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0, 0, ⋯, 1, 0, ⋯, 0)</m:t>
          </m:r>
        </m:oMath>
      </m:oMathPara>
    </w:p>
    <w:p w:rsidR="006F7DBC" w:rsidRDefault="006F7DBC" w:rsidP="006F7DBC">
      <w:pPr>
        <w:ind w:left="2160" w:firstLine="720"/>
      </w:pP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0, ⋯, 0,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0, 0, ⋯, 0,1,⋯,0</m:t>
        </m:r>
      </m:oMath>
      <w:r>
        <w:t>)</w:t>
      </w:r>
    </w:p>
    <w:p w:rsidR="006F7DBC" w:rsidRPr="006F7DBC" w:rsidRDefault="006F7DBC" w:rsidP="006F7DBC">
      <w:pPr>
        <w:ind w:left="2160" w:firstLine="720"/>
      </w:pPr>
      <m:oMathPara>
        <m:oMathParaPr>
          <m:jc m:val="left"/>
        </m:oMathParaPr>
        <m:oMath>
          <m:r>
            <w:rPr>
              <w:rFonts w:ascii="Cambria Math" w:hAnsi="Cambria Math"/>
            </w:rPr>
            <m:t xml:space="preserve">                ⋮</m:t>
          </m:r>
        </m:oMath>
      </m:oMathPara>
    </w:p>
    <w:p w:rsidR="0056734D" w:rsidRPr="0056734D" w:rsidRDefault="00AD6AA5" w:rsidP="0056734D">
      <w:pPr>
        <w:ind w:left="720" w:firstLine="720"/>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=(0, </m:t>
          </m:r>
          <m:sSub>
            <m:sSubPr>
              <m:ctrlPr>
                <w:rPr>
                  <w:rFonts w:ascii="Cambria Math" w:hAnsi="Cambria Math"/>
                  <w:i/>
                </w:rPr>
              </m:ctrlPr>
            </m:sSubPr>
            <m:e>
              <m:r>
                <w:rPr>
                  <w:rFonts w:ascii="Cambria Math" w:hAnsi="Cambria Math"/>
                </w:rPr>
                <m:t>0, ⋯,x</m:t>
              </m:r>
            </m:e>
            <m:sub>
              <m:r>
                <w:rPr>
                  <w:rFonts w:ascii="Cambria Math" w:hAnsi="Cambria Math"/>
                </w:rPr>
                <m:t>1</m:t>
              </m:r>
            </m:sub>
          </m:sSub>
          <m:r>
            <w:rPr>
              <w:rFonts w:ascii="Cambria Math" w:hAnsi="Cambria Math"/>
            </w:rPr>
            <m:t xml:space="preserve">,0,0,⋯,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0,0, ⋯, 0, 0, ⋯,1)</m:t>
          </m:r>
        </m:oMath>
      </m:oMathPara>
    </w:p>
    <w:p w:rsidR="0056734D" w:rsidRDefault="00B21D72" w:rsidP="0056734D">
      <w:r>
        <w:t>Now the previous inequalities can be rewritten in the following form:</w:t>
      </w:r>
    </w:p>
    <w:p w:rsidR="00B21D72" w:rsidRPr="00B21D72" w:rsidRDefault="00B21D72" w:rsidP="0056734D">
      <m:oMathPara>
        <m:oMath>
          <m:r>
            <w:rPr>
              <w:rFonts w:ascii="Cambria Math" w:hAnsi="Cambria Math"/>
            </w:rPr>
            <m:t>unit 1: 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 xml:space="preserve">1 </m:t>
              </m:r>
            </m:sub>
          </m:sSub>
          <m:r>
            <w:rPr>
              <w:rFonts w:ascii="Cambria Math" w:hAnsi="Cambria Math"/>
            </w:rPr>
            <m:t>∙</m:t>
          </m:r>
          <m:r>
            <m:rPr>
              <m:sty m:val="bi"/>
            </m:rPr>
            <w:rPr>
              <w:rFonts w:ascii="Cambria Math" w:hAnsi="Cambria Math"/>
            </w:rPr>
            <m:t>v</m:t>
          </m:r>
          <m:r>
            <w:rPr>
              <w:rFonts w:ascii="Cambria Math" w:hAnsi="Cambria Math"/>
            </w:rPr>
            <m:t>&gt;0</m:t>
          </m:r>
        </m:oMath>
      </m:oMathPara>
    </w:p>
    <w:p w:rsidR="00B21D72" w:rsidRPr="00B21D72" w:rsidRDefault="00B21D72" w:rsidP="00B21D72">
      <m:oMathPara>
        <m:oMath>
          <m:r>
            <w:rPr>
              <w:rFonts w:ascii="Cambria Math" w:hAnsi="Cambria Math"/>
            </w:rPr>
            <m:t>unit 2: 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 xml:space="preserve">2 </m:t>
              </m:r>
            </m:sub>
          </m:sSub>
          <m:r>
            <w:rPr>
              <w:rFonts w:ascii="Cambria Math" w:hAnsi="Cambria Math"/>
            </w:rPr>
            <m:t>∙</m:t>
          </m:r>
          <m:r>
            <m:rPr>
              <m:sty m:val="bi"/>
            </m:rPr>
            <w:rPr>
              <w:rFonts w:ascii="Cambria Math" w:hAnsi="Cambria Math"/>
            </w:rPr>
            <m:t>v</m:t>
          </m:r>
          <m:r>
            <w:rPr>
              <w:rFonts w:ascii="Cambria Math" w:hAnsi="Cambria Math"/>
            </w:rPr>
            <m:t>&gt;0</m:t>
          </m:r>
        </m:oMath>
      </m:oMathPara>
    </w:p>
    <w:p w:rsidR="00B21D72" w:rsidRPr="00B21D72" w:rsidRDefault="00B21D72" w:rsidP="00B21D72">
      <m:oMathPara>
        <m:oMathParaPr>
          <m:jc m:val="left"/>
        </m:oMathParaPr>
        <m:oMath>
          <m:r>
            <w:rPr>
              <w:rFonts w:ascii="Cambria Math" w:hAnsi="Cambria Math"/>
            </w:rPr>
            <m:t xml:space="preserve">                                                                      ⋮</m:t>
          </m:r>
        </m:oMath>
      </m:oMathPara>
    </w:p>
    <w:p w:rsidR="00B21D72" w:rsidRPr="0056734D" w:rsidRDefault="00B21D72" w:rsidP="00B21D72">
      <m:oMathPara>
        <m:oMath>
          <m:r>
            <w:rPr>
              <w:rFonts w:ascii="Cambria Math" w:hAnsi="Cambria Math"/>
            </w:rPr>
            <m:t>unit n: 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 xml:space="preserve">n </m:t>
              </m:r>
            </m:sub>
          </m:sSub>
          <m:r>
            <w:rPr>
              <w:rFonts w:ascii="Cambria Math" w:hAnsi="Cambria Math"/>
            </w:rPr>
            <m:t>∙</m:t>
          </m:r>
          <m:r>
            <m:rPr>
              <m:sty m:val="bi"/>
            </m:rPr>
            <w:rPr>
              <w:rFonts w:ascii="Cambria Math" w:hAnsi="Cambria Math"/>
            </w:rPr>
            <m:t>v</m:t>
          </m:r>
          <m:r>
            <w:rPr>
              <w:rFonts w:ascii="Cambria Math" w:hAnsi="Cambria Math"/>
            </w:rPr>
            <m:t>&gt;0</m:t>
          </m:r>
        </m:oMath>
      </m:oMathPara>
    </w:p>
    <w:p w:rsidR="00BE31D6" w:rsidRDefault="00A9699C" w:rsidP="00B21D72">
      <w:r>
        <w:t xml:space="preserve">This last set of inequalities shows that the problem is solved by computing a linear separation of the vectors </w:t>
      </w:r>
      <w:r w:rsidRPr="0056734D">
        <w:rPr>
          <w:b/>
        </w:rPr>
        <w:t>z</w:t>
      </w:r>
      <w:r w:rsidRPr="0056734D">
        <w:rPr>
          <w:b/>
          <w:vertAlign w:val="subscript"/>
        </w:rPr>
        <w:t>1</w:t>
      </w:r>
      <w:r>
        <w:t xml:space="preserve">, </w:t>
      </w:r>
      <w:r w:rsidRPr="0056734D">
        <w:rPr>
          <w:b/>
        </w:rPr>
        <w:t>z</w:t>
      </w:r>
      <w:r w:rsidRPr="0056734D">
        <w:rPr>
          <w:b/>
          <w:vertAlign w:val="subscript"/>
        </w:rPr>
        <w:t>2</w:t>
      </w:r>
      <w:r>
        <w:t xml:space="preserve">, </w:t>
      </w:r>
      <w:proofErr w:type="gramStart"/>
      <w:r>
        <w:t>… ,</w:t>
      </w:r>
      <w:proofErr w:type="gramEnd"/>
      <w:r>
        <w:t xml:space="preserve"> </w:t>
      </w:r>
      <w:proofErr w:type="spellStart"/>
      <w:r w:rsidRPr="0056734D">
        <w:rPr>
          <w:b/>
        </w:rPr>
        <w:t>z</w:t>
      </w:r>
      <w:r w:rsidRPr="0056734D">
        <w:rPr>
          <w:b/>
          <w:vertAlign w:val="subscript"/>
        </w:rPr>
        <w:t>n</w:t>
      </w:r>
      <w:proofErr w:type="spellEnd"/>
      <w:r>
        <w:t xml:space="preserve">.  </w:t>
      </w:r>
    </w:p>
    <w:p w:rsidR="00D233CE" w:rsidRDefault="00A9699C" w:rsidP="001D7CD5">
      <w:pPr>
        <w:ind w:firstLine="720"/>
      </w:pPr>
      <w:r>
        <w:t xml:space="preserve">In the case where M state vectors </w:t>
      </w:r>
      <w:r>
        <w:rPr>
          <w:b/>
        </w:rPr>
        <w:t>x</w:t>
      </w:r>
      <w:r w:rsidRPr="0056734D">
        <w:rPr>
          <w:b/>
          <w:vertAlign w:val="subscript"/>
        </w:rPr>
        <w:t>1</w:t>
      </w:r>
      <w:r>
        <w:t xml:space="preserve">, </w:t>
      </w:r>
      <w:r>
        <w:rPr>
          <w:b/>
        </w:rPr>
        <w:t>x</w:t>
      </w:r>
      <w:r w:rsidRPr="0056734D">
        <w:rPr>
          <w:b/>
          <w:vertAlign w:val="subscript"/>
        </w:rPr>
        <w:t>2</w:t>
      </w:r>
      <w:r>
        <w:t xml:space="preserve">, </w:t>
      </w:r>
      <w:proofErr w:type="gramStart"/>
      <w:r>
        <w:t>… ,</w:t>
      </w:r>
      <w:proofErr w:type="gramEnd"/>
      <w:r>
        <w:t xml:space="preserve"> </w:t>
      </w:r>
      <w:proofErr w:type="spellStart"/>
      <w:r>
        <w:rPr>
          <w:b/>
        </w:rPr>
        <w:t>x</w:t>
      </w:r>
      <w:r>
        <w:rPr>
          <w:b/>
          <w:vertAlign w:val="subscript"/>
        </w:rPr>
        <w:t>m</w:t>
      </w:r>
      <w:proofErr w:type="spellEnd"/>
      <w:r>
        <w:t xml:space="preserve"> are given to store in the network, we use the above transformations for each one.  There is then </w:t>
      </w:r>
      <w:r w:rsidRPr="00A9699C">
        <w:rPr>
          <w:i/>
        </w:rPr>
        <w:t>nm</w:t>
      </w:r>
      <w:r>
        <w:t xml:space="preserve"> different vectors which must be linearly </w:t>
      </w:r>
      <w:r>
        <w:lastRenderedPageBreak/>
        <w:t>separated.  If they vectors are in fact linearly separable, perceptron learning will find the solution to the problem.</w:t>
      </w:r>
      <w:r w:rsidR="00BE31D6">
        <w:t xml:space="preserve">  The perceptron learning algorithm updates only the weights of the edges attached to a single unit and its threshold on each iteration</w:t>
      </w:r>
      <w:r w:rsidR="0078615E">
        <w:t xml:space="preserve"> (i.e. if </w:t>
      </w:r>
      <w:r w:rsidR="0078615E" w:rsidRPr="0078615E">
        <w:rPr>
          <w:b/>
        </w:rPr>
        <w:t>z</w:t>
      </w:r>
      <w:r w:rsidR="0078615E" w:rsidRPr="0078615E">
        <w:rPr>
          <w:b/>
          <w:vertAlign w:val="subscript"/>
        </w:rPr>
        <w:t>1</w:t>
      </w:r>
      <w:r w:rsidR="0078615E" w:rsidRPr="0078615E">
        <w:rPr>
          <w:b/>
        </w:rPr>
        <w:t xml:space="preserve"> </w:t>
      </w:r>
      <w:r w:rsidR="0078615E">
        <w:rPr>
          <w:rFonts w:cstheme="minorHAnsi"/>
          <w:b/>
        </w:rPr>
        <w:t>.</w:t>
      </w:r>
      <w:r w:rsidR="0078615E">
        <w:rPr>
          <w:b/>
        </w:rPr>
        <w:t xml:space="preserve"> </w:t>
      </w:r>
      <w:r w:rsidR="0078615E" w:rsidRPr="0078615E">
        <w:rPr>
          <w:b/>
        </w:rPr>
        <w:t>v</w:t>
      </w:r>
      <w:r w:rsidR="0078615E">
        <w:t xml:space="preserve"> has an incorrect sign, then only the weights w</w:t>
      </w:r>
      <w:r w:rsidR="0078615E" w:rsidRPr="0078615E">
        <w:rPr>
          <w:vertAlign w:val="subscript"/>
        </w:rPr>
        <w:t>12</w:t>
      </w:r>
      <w:r w:rsidR="0078615E">
        <w:t>, w</w:t>
      </w:r>
      <w:r w:rsidR="0078615E" w:rsidRPr="0078615E">
        <w:rPr>
          <w:vertAlign w:val="subscript"/>
        </w:rPr>
        <w:t>13</w:t>
      </w:r>
      <w:r w:rsidR="0078615E">
        <w:t>, …, w</w:t>
      </w:r>
      <w:r w:rsidR="0078615E" w:rsidRPr="0078615E">
        <w:rPr>
          <w:vertAlign w:val="subscript"/>
        </w:rPr>
        <w:t>1n</w:t>
      </w:r>
      <w:r w:rsidR="0078615E">
        <w:t xml:space="preserve"> and the threshold </w:t>
      </w:r>
      <w:r w:rsidR="0078615E">
        <w:rPr>
          <w:rFonts w:cstheme="minorHAnsi"/>
        </w:rPr>
        <w:t>θ</w:t>
      </w:r>
      <w:r w:rsidR="0078615E" w:rsidRPr="0078615E">
        <w:rPr>
          <w:vertAlign w:val="subscript"/>
        </w:rPr>
        <w:t xml:space="preserve">i </w:t>
      </w:r>
      <w:r w:rsidR="0078615E">
        <w:t>are updated)</w:t>
      </w:r>
      <w:r w:rsidR="00BE31D6">
        <w:t>.</w:t>
      </w:r>
      <w:r w:rsidR="0078615E">
        <w:t xml:space="preserve">  During training all units are set to the desired stable states.  If the sign of a unit’s excitation is incorrect for the desired state, then the weights and threshold of this respective perceptron are corrected</w:t>
      </w:r>
      <w:r w:rsidR="00746BB5">
        <w:t xml:space="preserve"> </w:t>
      </w:r>
      <w:sdt>
        <w:sdtPr>
          <w:id w:val="-1312936180"/>
          <w:citation/>
        </w:sdtPr>
        <w:sdtEndPr/>
        <w:sdtContent>
          <w:r w:rsidR="00746BB5">
            <w:fldChar w:fldCharType="begin"/>
          </w:r>
          <w:r w:rsidR="00746BB5">
            <w:instrText xml:space="preserve"> CITATION RRo96 \l 1033 </w:instrText>
          </w:r>
          <w:r w:rsidR="00746BB5">
            <w:fldChar w:fldCharType="separate"/>
          </w:r>
          <w:r w:rsidR="0032635E">
            <w:rPr>
              <w:noProof/>
            </w:rPr>
            <w:t>(Rojas, 1996)</w:t>
          </w:r>
          <w:r w:rsidR="00746BB5">
            <w:fldChar w:fldCharType="end"/>
          </w:r>
        </w:sdtContent>
      </w:sdt>
      <w:r w:rsidR="0078615E">
        <w:t>.</w:t>
      </w:r>
    </w:p>
    <w:p w:rsidR="00B42873" w:rsidRDefault="00B42873" w:rsidP="00B42873">
      <w:pPr>
        <w:pStyle w:val="Heading1"/>
        <w:rPr>
          <w:rFonts w:eastAsiaTheme="minorEastAsia"/>
        </w:rPr>
      </w:pPr>
      <w:bookmarkStart w:id="5" w:name="_Toc321143412"/>
      <w:r>
        <w:rPr>
          <w:rFonts w:eastAsiaTheme="minorEastAsia"/>
        </w:rPr>
        <w:t>Storage Capacity</w:t>
      </w:r>
      <w:bookmarkEnd w:id="5"/>
    </w:p>
    <w:p w:rsidR="001229A7" w:rsidRDefault="00B42873" w:rsidP="00B42873">
      <w:r>
        <w:tab/>
      </w:r>
      <w:r w:rsidR="001E79FC">
        <w:t xml:space="preserve">The number of patterns that can be stored in a Hopfield model is determined by the total number of neurons in the network.  It was shown by Hertz, Krogh, and Palmer that the retrieval of stored states will be effective if the number of states, M, follows the following relationship:                 </w:t>
      </w:r>
      <m:oMath>
        <m:r>
          <w:rPr>
            <w:rFonts w:ascii="Cambria Math" w:hAnsi="Cambria Math"/>
          </w:rPr>
          <m:t xml:space="preserve">M&lt;0.138n,  </m:t>
        </m:r>
      </m:oMath>
      <w:r w:rsidR="001E79FC">
        <w:t>where n is the number of neurons in the network.  For example, 1000 neurons are required to successfully store 138 patterns</w:t>
      </w:r>
      <w:r w:rsidR="00746BB5">
        <w:t xml:space="preserve"> </w:t>
      </w:r>
      <w:sdt>
        <w:sdtPr>
          <w:id w:val="-1253197892"/>
          <w:citation/>
        </w:sdtPr>
        <w:sdtEndPr/>
        <w:sdtContent>
          <w:r w:rsidR="00746BB5">
            <w:fldChar w:fldCharType="begin"/>
          </w:r>
          <w:r w:rsidR="00746BB5">
            <w:instrText xml:space="preserve"> CITATION Meh96 \l 1033 </w:instrText>
          </w:r>
          <w:r w:rsidR="00746BB5">
            <w:fldChar w:fldCharType="separate"/>
          </w:r>
          <w:r w:rsidR="0032635E">
            <w:rPr>
              <w:noProof/>
            </w:rPr>
            <w:t>(Mehrota, Mohan, &amp; Ranka, 1996)</w:t>
          </w:r>
          <w:r w:rsidR="00746BB5">
            <w:fldChar w:fldCharType="end"/>
          </w:r>
        </w:sdtContent>
      </w:sdt>
      <w:r w:rsidR="001E79FC">
        <w:t xml:space="preserve">.  </w:t>
      </w:r>
    </w:p>
    <w:p w:rsidR="00B42873" w:rsidRPr="00B42873" w:rsidRDefault="003723D2" w:rsidP="001229A7">
      <w:pPr>
        <w:ind w:firstLine="720"/>
      </w:pPr>
      <w:r>
        <w:t>Realistically, more patterns can be stored while still retaini</w:t>
      </w:r>
      <w:r w:rsidR="00746BB5">
        <w:t xml:space="preserve">ng reasonable recall accuracy.  </w:t>
      </w:r>
      <w:r w:rsidR="00EC1EF8">
        <w:t>Yet, it must be noted that the practical applications of Hopfield networks</w:t>
      </w:r>
      <w:r w:rsidR="009374C8">
        <w:t xml:space="preserve"> are</w:t>
      </w:r>
      <w:r w:rsidR="00EC1EF8">
        <w:t xml:space="preserve"> severely limited by it</w:t>
      </w:r>
      <w:r w:rsidR="009374C8">
        <w:t>s</w:t>
      </w:r>
      <w:r w:rsidR="00EC1EF8">
        <w:t xml:space="preserve"> poor storage capacity.  If a network is overloaded with states, it will not converge to clearly defined attractors</w:t>
      </w:r>
      <w:r w:rsidR="00746BB5">
        <w:t xml:space="preserve"> </w:t>
      </w:r>
      <w:sdt>
        <w:sdtPr>
          <w:id w:val="-1686281515"/>
          <w:citation/>
        </w:sdtPr>
        <w:sdtEndPr/>
        <w:sdtContent>
          <w:r w:rsidR="00746BB5">
            <w:fldChar w:fldCharType="begin"/>
          </w:r>
          <w:r w:rsidR="00746BB5">
            <w:instrText xml:space="preserve"> CITATION Meh96 \l 1033 </w:instrText>
          </w:r>
          <w:r w:rsidR="00746BB5">
            <w:fldChar w:fldCharType="separate"/>
          </w:r>
          <w:r w:rsidR="0032635E">
            <w:rPr>
              <w:noProof/>
            </w:rPr>
            <w:t>(Mehrota, Mohan, &amp; Ranka, 1996)</w:t>
          </w:r>
          <w:r w:rsidR="00746BB5">
            <w:fldChar w:fldCharType="end"/>
          </w:r>
        </w:sdtContent>
      </w:sdt>
      <w:r w:rsidR="00EC1EF8">
        <w:t>.</w:t>
      </w:r>
    </w:p>
    <w:p w:rsidR="0007667C" w:rsidRPr="0007667C" w:rsidRDefault="0007667C" w:rsidP="0007667C">
      <w:pPr>
        <w:pStyle w:val="Heading1"/>
      </w:pPr>
      <w:bookmarkStart w:id="6" w:name="_Toc321143413"/>
      <w:r>
        <w:t>Complexity of Learning</w:t>
      </w:r>
      <w:bookmarkEnd w:id="6"/>
    </w:p>
    <w:p w:rsidR="00D42AA7" w:rsidRPr="00B06F73" w:rsidRDefault="009A5767" w:rsidP="00B06F73">
      <w:pPr>
        <w:ind w:firstLine="720"/>
        <w:jc w:val="both"/>
      </w:pPr>
      <w:r>
        <w:t xml:space="preserve">Due to the equivalence of Hopfield networks and perceptrons, every learning algorithm for perceptrons can be transformed into a learning algorithm for Hopfield networks.  The learning problem for Hopfield networks can </w:t>
      </w:r>
      <w:r w:rsidR="00B06F73">
        <w:t xml:space="preserve">then </w:t>
      </w:r>
      <w:r>
        <w:t xml:space="preserve">be solved in polynomial time, since learning algorithms for perceptrons exist where the complexity grows </w:t>
      </w:r>
      <w:r w:rsidR="0078615E">
        <w:t>polynomially</w:t>
      </w:r>
      <w:r>
        <w:t xml:space="preserve"> with the number of states and their dimension </w:t>
      </w:r>
      <w:sdt>
        <w:sdtPr>
          <w:id w:val="1497219059"/>
          <w:citation/>
        </w:sdtPr>
        <w:sdtEndPr/>
        <w:sdtContent>
          <w:r w:rsidR="00FA53BB" w:rsidRPr="00FA53BB">
            <w:fldChar w:fldCharType="begin"/>
          </w:r>
          <w:r w:rsidR="00FA53BB" w:rsidRPr="00FA53BB">
            <w:instrText xml:space="preserve"> CITATION RRo96 \l 1033 </w:instrText>
          </w:r>
          <w:r w:rsidR="00FA53BB" w:rsidRPr="00FA53BB">
            <w:fldChar w:fldCharType="separate"/>
          </w:r>
          <w:r w:rsidR="0032635E">
            <w:rPr>
              <w:noProof/>
            </w:rPr>
            <w:t>(Rojas, 1996)</w:t>
          </w:r>
          <w:r w:rsidR="00FA53BB" w:rsidRPr="00FA53BB">
            <w:fldChar w:fldCharType="end"/>
          </w:r>
        </w:sdtContent>
      </w:sdt>
      <w:r w:rsidR="00FA53BB" w:rsidRPr="00FA53BB">
        <w:t>.</w:t>
      </w:r>
    </w:p>
    <w:p w:rsidR="00BD62BC" w:rsidRDefault="00EC1EF8" w:rsidP="00BD62BC">
      <w:pPr>
        <w:pStyle w:val="Heading1"/>
      </w:pPr>
      <w:bookmarkStart w:id="7" w:name="_Toc321143414"/>
      <w:r>
        <w:t xml:space="preserve">Popular </w:t>
      </w:r>
      <w:r w:rsidR="00BD62BC">
        <w:t>Applications</w:t>
      </w:r>
      <w:bookmarkEnd w:id="7"/>
    </w:p>
    <w:p w:rsidR="00BD62BC" w:rsidRDefault="00BD62BC" w:rsidP="00EC1EF8">
      <w:pPr>
        <w:pStyle w:val="ListParagraph"/>
        <w:numPr>
          <w:ilvl w:val="0"/>
          <w:numId w:val="3"/>
        </w:numPr>
      </w:pPr>
      <w:r>
        <w:t>Recalling or reconstructing corrupted patterns</w:t>
      </w:r>
    </w:p>
    <w:p w:rsidR="00482854" w:rsidRDefault="00482854" w:rsidP="00EC1EF8">
      <w:pPr>
        <w:pStyle w:val="ListParagraph"/>
        <w:numPr>
          <w:ilvl w:val="0"/>
          <w:numId w:val="3"/>
        </w:numPr>
      </w:pPr>
      <w:r>
        <w:t>Error correction</w:t>
      </w:r>
    </w:p>
    <w:p w:rsidR="00BD62BC" w:rsidRDefault="00BD62BC" w:rsidP="00EC1EF8">
      <w:pPr>
        <w:pStyle w:val="ListParagraph"/>
        <w:numPr>
          <w:ilvl w:val="0"/>
          <w:numId w:val="3"/>
        </w:numPr>
      </w:pPr>
      <w:r>
        <w:t>Large-scale computational intelligence systems</w:t>
      </w:r>
    </w:p>
    <w:p w:rsidR="00BD62BC" w:rsidRDefault="00BD62BC" w:rsidP="00EC1EF8">
      <w:pPr>
        <w:pStyle w:val="ListParagraph"/>
        <w:numPr>
          <w:ilvl w:val="0"/>
          <w:numId w:val="3"/>
        </w:numPr>
      </w:pPr>
      <w:r>
        <w:t>Handwriting recognition</w:t>
      </w:r>
    </w:p>
    <w:p w:rsidR="00996950" w:rsidRDefault="00EC1EF8" w:rsidP="00996950">
      <w:pPr>
        <w:pStyle w:val="ListParagraph"/>
        <w:numPr>
          <w:ilvl w:val="0"/>
          <w:numId w:val="3"/>
        </w:numPr>
      </w:pPr>
      <w:r>
        <w:t>Traveling salesman problem</w:t>
      </w:r>
      <w:bookmarkStart w:id="8" w:name="_Toc321143415"/>
    </w:p>
    <w:bookmarkEnd w:id="8"/>
    <w:p w:rsidR="00996950" w:rsidRDefault="00996950" w:rsidP="00996950">
      <w:pPr>
        <w:pStyle w:val="Heading1"/>
        <w:rPr>
          <w:rFonts w:eastAsiaTheme="minorHAnsi"/>
        </w:rPr>
      </w:pPr>
      <w:r>
        <w:rPr>
          <w:rFonts w:eastAsiaTheme="minorHAnsi"/>
        </w:rPr>
        <w:t>Examples</w:t>
      </w:r>
      <w:bookmarkStart w:id="9" w:name="_GoBack"/>
      <w:bookmarkEnd w:id="9"/>
      <w:r>
        <w:rPr>
          <w:rFonts w:eastAsiaTheme="minorHAnsi"/>
        </w:rPr>
        <w:br w:type="page"/>
      </w:r>
    </w:p>
    <w:p w:rsidR="005A0CBA" w:rsidRDefault="005A0CBA" w:rsidP="00EB0AD9">
      <w:pPr>
        <w:pStyle w:val="Heading1"/>
        <w:rPr>
          <w:rFonts w:asciiTheme="minorHAnsi" w:eastAsiaTheme="minorHAnsi" w:hAnsiTheme="minorHAnsi" w:cstheme="minorBidi"/>
          <w:b w:val="0"/>
          <w:bCs w:val="0"/>
          <w:color w:val="auto"/>
          <w:sz w:val="22"/>
          <w:szCs w:val="22"/>
        </w:rPr>
      </w:pPr>
    </w:p>
    <w:bookmarkStart w:id="10" w:name="_Toc321143416" w:displacedByCustomXml="next"/>
    <w:sdt>
      <w:sdtPr>
        <w:rPr>
          <w:rFonts w:asciiTheme="minorHAnsi" w:eastAsiaTheme="minorHAnsi" w:hAnsiTheme="minorHAnsi" w:cstheme="minorBidi"/>
          <w:b w:val="0"/>
          <w:bCs w:val="0"/>
          <w:color w:val="auto"/>
          <w:sz w:val="22"/>
          <w:szCs w:val="22"/>
        </w:rPr>
        <w:id w:val="509331118"/>
        <w:docPartObj>
          <w:docPartGallery w:val="Bibliographies"/>
          <w:docPartUnique/>
        </w:docPartObj>
      </w:sdtPr>
      <w:sdtEndPr>
        <w:rPr>
          <w:rFonts w:eastAsiaTheme="minorEastAsia"/>
        </w:rPr>
      </w:sdtEndPr>
      <w:sdtContent>
        <w:p w:rsidR="0073609B" w:rsidRDefault="001075B5">
          <w:pPr>
            <w:pStyle w:val="Heading1"/>
          </w:pPr>
          <w:r>
            <w:t>References</w:t>
          </w:r>
          <w:bookmarkEnd w:id="10"/>
        </w:p>
        <w:sdt>
          <w:sdtPr>
            <w:id w:val="111145805"/>
            <w:bibliography/>
          </w:sdtPr>
          <w:sdtEndPr/>
          <w:sdtContent>
            <w:p w:rsidR="0032635E" w:rsidRDefault="0073609B" w:rsidP="0032635E">
              <w:pPr>
                <w:pStyle w:val="Bibliography"/>
                <w:ind w:left="720" w:hanging="720"/>
                <w:rPr>
                  <w:noProof/>
                </w:rPr>
              </w:pPr>
              <w:r>
                <w:fldChar w:fldCharType="begin"/>
              </w:r>
              <w:r>
                <w:instrText xml:space="preserve"> BIBLIOGRAPHY </w:instrText>
              </w:r>
              <w:r>
                <w:fldChar w:fldCharType="separate"/>
              </w:r>
              <w:r w:rsidR="0032635E">
                <w:rPr>
                  <w:i/>
                  <w:iCs/>
                  <w:noProof/>
                </w:rPr>
                <w:t>Hopfield network.</w:t>
              </w:r>
              <w:r w:rsidR="0032635E">
                <w:rPr>
                  <w:noProof/>
                </w:rPr>
                <w:t xml:space="preserve"> (2012, March 28). Retrieved March 29, 2012, from Wikipedia: http://en.wikipedia.org/wiki/Hopfield_network</w:t>
              </w:r>
            </w:p>
            <w:p w:rsidR="0032635E" w:rsidRDefault="0032635E" w:rsidP="0032635E">
              <w:pPr>
                <w:pStyle w:val="Bibliography"/>
                <w:ind w:left="720" w:hanging="720"/>
                <w:rPr>
                  <w:noProof/>
                </w:rPr>
              </w:pPr>
              <w:r>
                <w:rPr>
                  <w:noProof/>
                </w:rPr>
                <w:t xml:space="preserve">Heaton, J. (2007, December 23). </w:t>
              </w:r>
              <w:r>
                <w:rPr>
                  <w:i/>
                  <w:iCs/>
                  <w:noProof/>
                </w:rPr>
                <w:t>The Hopfield Neural Network.</w:t>
              </w:r>
              <w:r>
                <w:rPr>
                  <w:noProof/>
                </w:rPr>
                <w:t xml:space="preserve"> Retrieved March 30, 2012, from Heaton Research: http://www.heatonresearch.com/articles/2/page5.html</w:t>
              </w:r>
            </w:p>
            <w:p w:rsidR="0032635E" w:rsidRDefault="0032635E" w:rsidP="0032635E">
              <w:pPr>
                <w:pStyle w:val="Bibliography"/>
                <w:ind w:left="720" w:hanging="720"/>
                <w:rPr>
                  <w:noProof/>
                </w:rPr>
              </w:pPr>
              <w:r>
                <w:rPr>
                  <w:noProof/>
                </w:rPr>
                <w:t>(n.d.). Hopfield and recurrent networks. In http://www4.rgu.ac.uk/files/chapter7-hopfield.pdf. Robert Gordon University.</w:t>
              </w:r>
            </w:p>
            <w:p w:rsidR="0032635E" w:rsidRDefault="0032635E" w:rsidP="0032635E">
              <w:pPr>
                <w:pStyle w:val="Bibliography"/>
                <w:ind w:left="720" w:hanging="720"/>
                <w:rPr>
                  <w:noProof/>
                </w:rPr>
              </w:pPr>
              <w:r>
                <w:rPr>
                  <w:noProof/>
                </w:rPr>
                <w:t xml:space="preserve">Mehrota, K., Mohan, C., &amp; Ranka, S. (1996). </w:t>
              </w:r>
              <w:r>
                <w:rPr>
                  <w:i/>
                  <w:iCs/>
                  <w:noProof/>
                </w:rPr>
                <w:t>Elements of Artificial Neural Networks (Complex Adaptive Systems).</w:t>
              </w:r>
              <w:r>
                <w:rPr>
                  <w:noProof/>
                </w:rPr>
                <w:t xml:space="preserve"> A Bradford Book.</w:t>
              </w:r>
            </w:p>
            <w:p w:rsidR="0032635E" w:rsidRDefault="0032635E" w:rsidP="0032635E">
              <w:pPr>
                <w:pStyle w:val="Bibliography"/>
                <w:ind w:left="720" w:hanging="720"/>
                <w:rPr>
                  <w:noProof/>
                </w:rPr>
              </w:pPr>
              <w:r>
                <w:rPr>
                  <w:noProof/>
                </w:rPr>
                <w:t>Negnevitsky, P. E. (2005). Artificial neural networks.</w:t>
              </w:r>
            </w:p>
            <w:p w:rsidR="0032635E" w:rsidRDefault="0032635E" w:rsidP="0032635E">
              <w:pPr>
                <w:pStyle w:val="Bibliography"/>
                <w:ind w:left="720" w:hanging="720"/>
                <w:rPr>
                  <w:noProof/>
                </w:rPr>
              </w:pPr>
              <w:r>
                <w:rPr>
                  <w:i/>
                  <w:iCs/>
                  <w:noProof/>
                </w:rPr>
                <w:t>Neural Network to Solve Traveling Salesman Problem.</w:t>
              </w:r>
              <w:r>
                <w:rPr>
                  <w:noProof/>
                </w:rPr>
                <w:t xml:space="preserve"> (n.d.). Retrieved March 30, 2012, from Slideshare: http://www.slideshare.net/samisounda/neural-network-2009851</w:t>
              </w:r>
            </w:p>
            <w:p w:rsidR="0032635E" w:rsidRDefault="0032635E" w:rsidP="0032635E">
              <w:pPr>
                <w:pStyle w:val="Bibliography"/>
                <w:ind w:left="720" w:hanging="720"/>
                <w:rPr>
                  <w:noProof/>
                </w:rPr>
              </w:pPr>
              <w:r>
                <w:rPr>
                  <w:noProof/>
                </w:rPr>
                <w:t xml:space="preserve">Reil, T. (n.d.). </w:t>
              </w:r>
              <w:r>
                <w:rPr>
                  <w:i/>
                  <w:iCs/>
                  <w:noProof/>
                </w:rPr>
                <w:t>Artificial Neural Networks.</w:t>
              </w:r>
              <w:r>
                <w:rPr>
                  <w:noProof/>
                </w:rPr>
                <w:t xml:space="preserve"> Retrieved March 27, 2012, from web.cecs.pdx.edu/~mperkows/.../2005/L005.Neural_Networks.ppt</w:t>
              </w:r>
            </w:p>
            <w:p w:rsidR="0032635E" w:rsidRDefault="0032635E" w:rsidP="0032635E">
              <w:pPr>
                <w:pStyle w:val="Bibliography"/>
                <w:ind w:left="720" w:hanging="720"/>
                <w:rPr>
                  <w:noProof/>
                </w:rPr>
              </w:pPr>
              <w:r>
                <w:rPr>
                  <w:noProof/>
                </w:rPr>
                <w:t>Rojas, R. (1996). Neural Networks. Berlin: Springer-Verlag.</w:t>
              </w:r>
            </w:p>
            <w:p w:rsidR="0032635E" w:rsidRDefault="0032635E" w:rsidP="0032635E">
              <w:pPr>
                <w:pStyle w:val="Bibliography"/>
                <w:ind w:left="720" w:hanging="720"/>
                <w:rPr>
                  <w:noProof/>
                </w:rPr>
              </w:pPr>
              <w:r>
                <w:rPr>
                  <w:noProof/>
                </w:rPr>
                <w:t xml:space="preserve">Smistad, E. (2010, February 27). </w:t>
              </w:r>
              <w:r>
                <w:rPr>
                  <w:i/>
                  <w:iCs/>
                  <w:noProof/>
                </w:rPr>
                <w:t>Hopfield network.</w:t>
              </w:r>
              <w:r>
                <w:rPr>
                  <w:noProof/>
                </w:rPr>
                <w:t xml:space="preserve"> Retrieved March 28, 2012, from The Big Blob: http://www.thebigblob.com/hopfield-network/</w:t>
              </w:r>
            </w:p>
            <w:p w:rsidR="0032635E" w:rsidRDefault="0032635E" w:rsidP="0032635E">
              <w:pPr>
                <w:pStyle w:val="Bibliography"/>
                <w:ind w:left="720" w:hanging="720"/>
                <w:rPr>
                  <w:noProof/>
                </w:rPr>
              </w:pPr>
              <w:r>
                <w:rPr>
                  <w:noProof/>
                </w:rPr>
                <w:t xml:space="preserve">Trivedi, U. (n.d.). </w:t>
              </w:r>
              <w:r>
                <w:rPr>
                  <w:i/>
                  <w:iCs/>
                  <w:noProof/>
                </w:rPr>
                <w:t>Hopfield Networks.</w:t>
              </w:r>
              <w:r>
                <w:rPr>
                  <w:noProof/>
                </w:rPr>
                <w:t xml:space="preserve"> Retrieved March 27, 2012, from home.iitk.ac.in/~mfelixor/Files/Hopfield%20Networks.pptx</w:t>
              </w:r>
            </w:p>
            <w:p w:rsidR="0073609B" w:rsidRDefault="0073609B" w:rsidP="0032635E">
              <w:r>
                <w:rPr>
                  <w:b/>
                  <w:bCs/>
                  <w:noProof/>
                </w:rPr>
                <w:fldChar w:fldCharType="end"/>
              </w:r>
            </w:p>
          </w:sdtContent>
        </w:sdt>
      </w:sdtContent>
    </w:sdt>
    <w:p w:rsidR="009934D1" w:rsidRPr="009934D1" w:rsidRDefault="009934D1" w:rsidP="005A0CBA"/>
    <w:sectPr w:rsidR="009934D1" w:rsidRPr="009934D1" w:rsidSect="00016ED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AA5" w:rsidRDefault="00AD6AA5" w:rsidP="00016ED9">
      <w:pPr>
        <w:spacing w:after="0" w:line="240" w:lineRule="auto"/>
      </w:pPr>
      <w:r>
        <w:separator/>
      </w:r>
    </w:p>
  </w:endnote>
  <w:endnote w:type="continuationSeparator" w:id="0">
    <w:p w:rsidR="00AD6AA5" w:rsidRDefault="00AD6AA5" w:rsidP="00016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ED9" w:rsidRDefault="00016E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ED9" w:rsidRDefault="00016E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ED9" w:rsidRDefault="00016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AA5" w:rsidRDefault="00AD6AA5" w:rsidP="00016ED9">
      <w:pPr>
        <w:spacing w:after="0" w:line="240" w:lineRule="auto"/>
      </w:pPr>
      <w:r>
        <w:separator/>
      </w:r>
    </w:p>
  </w:footnote>
  <w:footnote w:type="continuationSeparator" w:id="0">
    <w:p w:rsidR="00AD6AA5" w:rsidRDefault="00AD6AA5" w:rsidP="00016E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ED9" w:rsidRDefault="00016E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ED9" w:rsidRDefault="00016E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ED9" w:rsidRDefault="00016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86F90"/>
    <w:multiLevelType w:val="hybridMultilevel"/>
    <w:tmpl w:val="52423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424FA"/>
    <w:multiLevelType w:val="hybridMultilevel"/>
    <w:tmpl w:val="77A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860AB3"/>
    <w:multiLevelType w:val="hybridMultilevel"/>
    <w:tmpl w:val="690E9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9EA"/>
    <w:rsid w:val="00002A45"/>
    <w:rsid w:val="00016ED9"/>
    <w:rsid w:val="0001739F"/>
    <w:rsid w:val="00017D01"/>
    <w:rsid w:val="0005757E"/>
    <w:rsid w:val="0007667C"/>
    <w:rsid w:val="00086A79"/>
    <w:rsid w:val="00106D61"/>
    <w:rsid w:val="001075B5"/>
    <w:rsid w:val="00113D6D"/>
    <w:rsid w:val="001229A7"/>
    <w:rsid w:val="001A19B3"/>
    <w:rsid w:val="001C0257"/>
    <w:rsid w:val="001D2D2D"/>
    <w:rsid w:val="001D6DFC"/>
    <w:rsid w:val="001D7CD5"/>
    <w:rsid w:val="001E79FC"/>
    <w:rsid w:val="0032635E"/>
    <w:rsid w:val="003275FA"/>
    <w:rsid w:val="003354E8"/>
    <w:rsid w:val="003434A8"/>
    <w:rsid w:val="00352549"/>
    <w:rsid w:val="00353A74"/>
    <w:rsid w:val="003723D2"/>
    <w:rsid w:val="003B5AF7"/>
    <w:rsid w:val="003D5A8E"/>
    <w:rsid w:val="003E15F6"/>
    <w:rsid w:val="0040348A"/>
    <w:rsid w:val="00431B30"/>
    <w:rsid w:val="00465C2E"/>
    <w:rsid w:val="00482854"/>
    <w:rsid w:val="004F3785"/>
    <w:rsid w:val="0056734D"/>
    <w:rsid w:val="005A0CBA"/>
    <w:rsid w:val="005E4F6A"/>
    <w:rsid w:val="005F21FA"/>
    <w:rsid w:val="00655BD6"/>
    <w:rsid w:val="006667E2"/>
    <w:rsid w:val="00670CA0"/>
    <w:rsid w:val="00690AEF"/>
    <w:rsid w:val="006D2251"/>
    <w:rsid w:val="006F7DBC"/>
    <w:rsid w:val="00702773"/>
    <w:rsid w:val="0072039F"/>
    <w:rsid w:val="0073609B"/>
    <w:rsid w:val="007445A8"/>
    <w:rsid w:val="00746BB5"/>
    <w:rsid w:val="007611CE"/>
    <w:rsid w:val="0078615E"/>
    <w:rsid w:val="00786D5F"/>
    <w:rsid w:val="00815895"/>
    <w:rsid w:val="00847F54"/>
    <w:rsid w:val="00870EFB"/>
    <w:rsid w:val="009374C8"/>
    <w:rsid w:val="009934D1"/>
    <w:rsid w:val="00996950"/>
    <w:rsid w:val="009A5767"/>
    <w:rsid w:val="009C79C9"/>
    <w:rsid w:val="00A16F1D"/>
    <w:rsid w:val="00A2793E"/>
    <w:rsid w:val="00A505A4"/>
    <w:rsid w:val="00A9699C"/>
    <w:rsid w:val="00AD6AA5"/>
    <w:rsid w:val="00B06F73"/>
    <w:rsid w:val="00B21A77"/>
    <w:rsid w:val="00B21D72"/>
    <w:rsid w:val="00B42873"/>
    <w:rsid w:val="00B502DB"/>
    <w:rsid w:val="00B612D9"/>
    <w:rsid w:val="00BD099C"/>
    <w:rsid w:val="00BD62BC"/>
    <w:rsid w:val="00BE31D6"/>
    <w:rsid w:val="00C73AE7"/>
    <w:rsid w:val="00C861EA"/>
    <w:rsid w:val="00C939B1"/>
    <w:rsid w:val="00CC657F"/>
    <w:rsid w:val="00CC65D4"/>
    <w:rsid w:val="00D02706"/>
    <w:rsid w:val="00D233CE"/>
    <w:rsid w:val="00D279EA"/>
    <w:rsid w:val="00D31183"/>
    <w:rsid w:val="00D42AA7"/>
    <w:rsid w:val="00D87585"/>
    <w:rsid w:val="00DE7B50"/>
    <w:rsid w:val="00E445C1"/>
    <w:rsid w:val="00E970A2"/>
    <w:rsid w:val="00EA5877"/>
    <w:rsid w:val="00EB0AD9"/>
    <w:rsid w:val="00EC1EF8"/>
    <w:rsid w:val="00F41EAB"/>
    <w:rsid w:val="00F722A1"/>
    <w:rsid w:val="00FA4D53"/>
    <w:rsid w:val="00FA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79EA"/>
    <w:pPr>
      <w:spacing w:after="0" w:line="240" w:lineRule="auto"/>
    </w:pPr>
  </w:style>
  <w:style w:type="character" w:customStyle="1" w:styleId="NoSpacingChar">
    <w:name w:val="No Spacing Char"/>
    <w:basedOn w:val="DefaultParagraphFont"/>
    <w:link w:val="NoSpacing"/>
    <w:uiPriority w:val="1"/>
    <w:rsid w:val="00D279EA"/>
    <w:rPr>
      <w:rFonts w:eastAsiaTheme="minorEastAsia"/>
    </w:rPr>
  </w:style>
  <w:style w:type="paragraph" w:styleId="BalloonText">
    <w:name w:val="Balloon Text"/>
    <w:basedOn w:val="Normal"/>
    <w:link w:val="BalloonTextChar"/>
    <w:uiPriority w:val="99"/>
    <w:semiHidden/>
    <w:unhideWhenUsed/>
    <w:rsid w:val="00D27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9EA"/>
    <w:rPr>
      <w:rFonts w:ascii="Tahoma" w:hAnsi="Tahoma" w:cs="Tahoma"/>
      <w:sz w:val="16"/>
      <w:szCs w:val="16"/>
    </w:rPr>
  </w:style>
  <w:style w:type="character" w:customStyle="1" w:styleId="Heading1Char">
    <w:name w:val="Heading 1 Char"/>
    <w:basedOn w:val="DefaultParagraphFont"/>
    <w:link w:val="Heading1"/>
    <w:uiPriority w:val="9"/>
    <w:rsid w:val="00D279E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86A79"/>
    <w:rPr>
      <w:color w:val="808080"/>
    </w:rPr>
  </w:style>
  <w:style w:type="paragraph" w:styleId="ListParagraph">
    <w:name w:val="List Paragraph"/>
    <w:basedOn w:val="Normal"/>
    <w:uiPriority w:val="34"/>
    <w:qFormat/>
    <w:rsid w:val="00EC1EF8"/>
    <w:pPr>
      <w:ind w:left="720"/>
      <w:contextualSpacing/>
    </w:pPr>
  </w:style>
  <w:style w:type="paragraph" w:styleId="Caption">
    <w:name w:val="caption"/>
    <w:basedOn w:val="Normal"/>
    <w:next w:val="Normal"/>
    <w:uiPriority w:val="35"/>
    <w:unhideWhenUsed/>
    <w:qFormat/>
    <w:rsid w:val="00352549"/>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A0CBA"/>
  </w:style>
  <w:style w:type="paragraph" w:styleId="TOCHeading">
    <w:name w:val="TOC Heading"/>
    <w:basedOn w:val="Heading1"/>
    <w:next w:val="Normal"/>
    <w:uiPriority w:val="39"/>
    <w:semiHidden/>
    <w:unhideWhenUsed/>
    <w:qFormat/>
    <w:rsid w:val="00B612D9"/>
    <w:pPr>
      <w:outlineLvl w:val="9"/>
    </w:pPr>
    <w:rPr>
      <w:lang w:eastAsia="ja-JP"/>
    </w:rPr>
  </w:style>
  <w:style w:type="paragraph" w:styleId="TOC1">
    <w:name w:val="toc 1"/>
    <w:basedOn w:val="Normal"/>
    <w:next w:val="Normal"/>
    <w:autoRedefine/>
    <w:uiPriority w:val="39"/>
    <w:unhideWhenUsed/>
    <w:rsid w:val="00B612D9"/>
    <w:pPr>
      <w:spacing w:after="100"/>
    </w:pPr>
  </w:style>
  <w:style w:type="character" w:styleId="Hyperlink">
    <w:name w:val="Hyperlink"/>
    <w:basedOn w:val="DefaultParagraphFont"/>
    <w:uiPriority w:val="99"/>
    <w:unhideWhenUsed/>
    <w:rsid w:val="00B612D9"/>
    <w:rPr>
      <w:color w:val="0000FF" w:themeColor="hyperlink"/>
      <w:u w:val="single"/>
    </w:rPr>
  </w:style>
  <w:style w:type="paragraph" w:styleId="Header">
    <w:name w:val="header"/>
    <w:basedOn w:val="Normal"/>
    <w:link w:val="HeaderChar"/>
    <w:uiPriority w:val="99"/>
    <w:unhideWhenUsed/>
    <w:rsid w:val="00016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D9"/>
  </w:style>
  <w:style w:type="paragraph" w:styleId="Footer">
    <w:name w:val="footer"/>
    <w:basedOn w:val="Normal"/>
    <w:link w:val="FooterChar"/>
    <w:uiPriority w:val="99"/>
    <w:unhideWhenUsed/>
    <w:rsid w:val="00016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79EA"/>
    <w:pPr>
      <w:spacing w:after="0" w:line="240" w:lineRule="auto"/>
    </w:pPr>
  </w:style>
  <w:style w:type="character" w:customStyle="1" w:styleId="NoSpacingChar">
    <w:name w:val="No Spacing Char"/>
    <w:basedOn w:val="DefaultParagraphFont"/>
    <w:link w:val="NoSpacing"/>
    <w:uiPriority w:val="1"/>
    <w:rsid w:val="00D279EA"/>
    <w:rPr>
      <w:rFonts w:eastAsiaTheme="minorEastAsia"/>
    </w:rPr>
  </w:style>
  <w:style w:type="paragraph" w:styleId="BalloonText">
    <w:name w:val="Balloon Text"/>
    <w:basedOn w:val="Normal"/>
    <w:link w:val="BalloonTextChar"/>
    <w:uiPriority w:val="99"/>
    <w:semiHidden/>
    <w:unhideWhenUsed/>
    <w:rsid w:val="00D27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9EA"/>
    <w:rPr>
      <w:rFonts w:ascii="Tahoma" w:hAnsi="Tahoma" w:cs="Tahoma"/>
      <w:sz w:val="16"/>
      <w:szCs w:val="16"/>
    </w:rPr>
  </w:style>
  <w:style w:type="character" w:customStyle="1" w:styleId="Heading1Char">
    <w:name w:val="Heading 1 Char"/>
    <w:basedOn w:val="DefaultParagraphFont"/>
    <w:link w:val="Heading1"/>
    <w:uiPriority w:val="9"/>
    <w:rsid w:val="00D279E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86A79"/>
    <w:rPr>
      <w:color w:val="808080"/>
    </w:rPr>
  </w:style>
  <w:style w:type="paragraph" w:styleId="ListParagraph">
    <w:name w:val="List Paragraph"/>
    <w:basedOn w:val="Normal"/>
    <w:uiPriority w:val="34"/>
    <w:qFormat/>
    <w:rsid w:val="00EC1EF8"/>
    <w:pPr>
      <w:ind w:left="720"/>
      <w:contextualSpacing/>
    </w:pPr>
  </w:style>
  <w:style w:type="paragraph" w:styleId="Caption">
    <w:name w:val="caption"/>
    <w:basedOn w:val="Normal"/>
    <w:next w:val="Normal"/>
    <w:uiPriority w:val="35"/>
    <w:unhideWhenUsed/>
    <w:qFormat/>
    <w:rsid w:val="00352549"/>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A0CBA"/>
  </w:style>
  <w:style w:type="paragraph" w:styleId="TOCHeading">
    <w:name w:val="TOC Heading"/>
    <w:basedOn w:val="Heading1"/>
    <w:next w:val="Normal"/>
    <w:uiPriority w:val="39"/>
    <w:semiHidden/>
    <w:unhideWhenUsed/>
    <w:qFormat/>
    <w:rsid w:val="00B612D9"/>
    <w:pPr>
      <w:outlineLvl w:val="9"/>
    </w:pPr>
    <w:rPr>
      <w:lang w:eastAsia="ja-JP"/>
    </w:rPr>
  </w:style>
  <w:style w:type="paragraph" w:styleId="TOC1">
    <w:name w:val="toc 1"/>
    <w:basedOn w:val="Normal"/>
    <w:next w:val="Normal"/>
    <w:autoRedefine/>
    <w:uiPriority w:val="39"/>
    <w:unhideWhenUsed/>
    <w:rsid w:val="00B612D9"/>
    <w:pPr>
      <w:spacing w:after="100"/>
    </w:pPr>
  </w:style>
  <w:style w:type="character" w:styleId="Hyperlink">
    <w:name w:val="Hyperlink"/>
    <w:basedOn w:val="DefaultParagraphFont"/>
    <w:uiPriority w:val="99"/>
    <w:unhideWhenUsed/>
    <w:rsid w:val="00B612D9"/>
    <w:rPr>
      <w:color w:val="0000FF" w:themeColor="hyperlink"/>
      <w:u w:val="single"/>
    </w:rPr>
  </w:style>
  <w:style w:type="paragraph" w:styleId="Header">
    <w:name w:val="header"/>
    <w:basedOn w:val="Normal"/>
    <w:link w:val="HeaderChar"/>
    <w:uiPriority w:val="99"/>
    <w:unhideWhenUsed/>
    <w:rsid w:val="00016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D9"/>
  </w:style>
  <w:style w:type="paragraph" w:styleId="Footer">
    <w:name w:val="footer"/>
    <w:basedOn w:val="Normal"/>
    <w:link w:val="FooterChar"/>
    <w:uiPriority w:val="99"/>
    <w:unhideWhenUsed/>
    <w:rsid w:val="00016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FDF79D559944B387FDBBC8ED644225"/>
        <w:category>
          <w:name w:val="General"/>
          <w:gallery w:val="placeholder"/>
        </w:category>
        <w:types>
          <w:type w:val="bbPlcHdr"/>
        </w:types>
        <w:behaviors>
          <w:behavior w:val="content"/>
        </w:behaviors>
        <w:guid w:val="{C07D2EF5-125C-4AAB-B3CD-FF1E4DC1825B}"/>
      </w:docPartPr>
      <w:docPartBody>
        <w:p w:rsidR="00F6499F" w:rsidRDefault="00EB221F" w:rsidP="00EB221F">
          <w:pPr>
            <w:pStyle w:val="F9FDF79D559944B387FDBBC8ED644225"/>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B221F"/>
    <w:rsid w:val="00326184"/>
    <w:rsid w:val="003E2263"/>
    <w:rsid w:val="00554091"/>
    <w:rsid w:val="00597A45"/>
    <w:rsid w:val="00EB221F"/>
    <w:rsid w:val="00F6499F"/>
    <w:rsid w:val="00F7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A2AEDB9D64E6AB7CA8A6F93CEDE3F">
    <w:name w:val="865A2AEDB9D64E6AB7CA8A6F93CEDE3F"/>
    <w:rsid w:val="00EB221F"/>
  </w:style>
  <w:style w:type="paragraph" w:customStyle="1" w:styleId="906EE807690844E8838FB99D2D5BB7B3">
    <w:name w:val="906EE807690844E8838FB99D2D5BB7B3"/>
    <w:rsid w:val="00EB221F"/>
  </w:style>
  <w:style w:type="paragraph" w:customStyle="1" w:styleId="48562AAC44E744A9A64391D1414F1D3B">
    <w:name w:val="48562AAC44E744A9A64391D1414F1D3B"/>
    <w:rsid w:val="00EB221F"/>
  </w:style>
  <w:style w:type="paragraph" w:customStyle="1" w:styleId="AF187B25D40D4B78891FD35525893045">
    <w:name w:val="AF187B25D40D4B78891FD35525893045"/>
    <w:rsid w:val="00EB221F"/>
  </w:style>
  <w:style w:type="paragraph" w:customStyle="1" w:styleId="987914D3797D403C8C6B916E4B0A36C1">
    <w:name w:val="987914D3797D403C8C6B916E4B0A36C1"/>
    <w:rsid w:val="00EB221F"/>
  </w:style>
  <w:style w:type="paragraph" w:customStyle="1" w:styleId="CA95136E4FBB427DA43129E25FBC921D">
    <w:name w:val="CA95136E4FBB427DA43129E25FBC921D"/>
    <w:rsid w:val="00EB221F"/>
  </w:style>
  <w:style w:type="paragraph" w:customStyle="1" w:styleId="D5F098EFACED448CB2A336AB617870F9">
    <w:name w:val="D5F098EFACED448CB2A336AB617870F9"/>
    <w:rsid w:val="00EB221F"/>
  </w:style>
  <w:style w:type="paragraph" w:customStyle="1" w:styleId="9B283FC3A06240CEBD225E917713F112">
    <w:name w:val="9B283FC3A06240CEBD225E917713F112"/>
    <w:rsid w:val="00EB221F"/>
  </w:style>
  <w:style w:type="paragraph" w:customStyle="1" w:styleId="3614159C97AB40E292617BD31240C72D">
    <w:name w:val="3614159C97AB40E292617BD31240C72D"/>
    <w:rsid w:val="00EB221F"/>
  </w:style>
  <w:style w:type="paragraph" w:customStyle="1" w:styleId="2E3CD29ADB1E42D19C8866FB0C43AC2B">
    <w:name w:val="2E3CD29ADB1E42D19C8866FB0C43AC2B"/>
    <w:rsid w:val="00EB221F"/>
  </w:style>
  <w:style w:type="paragraph" w:customStyle="1" w:styleId="ADCDEA44EA7349DE88268B92039495B2">
    <w:name w:val="ADCDEA44EA7349DE88268B92039495B2"/>
    <w:rsid w:val="00EB221F"/>
  </w:style>
  <w:style w:type="paragraph" w:customStyle="1" w:styleId="E1320841972442539B39F7AF1CD6CA61">
    <w:name w:val="E1320841972442539B39F7AF1CD6CA61"/>
    <w:rsid w:val="00EB221F"/>
  </w:style>
  <w:style w:type="paragraph" w:customStyle="1" w:styleId="F5C7753DC7AC41FD86188D1DCA6D56DA">
    <w:name w:val="F5C7753DC7AC41FD86188D1DCA6D56DA"/>
    <w:rsid w:val="00EB221F"/>
  </w:style>
  <w:style w:type="paragraph" w:customStyle="1" w:styleId="595C38D70C4D410BBB7B3FA2BB63409D">
    <w:name w:val="595C38D70C4D410BBB7B3FA2BB63409D"/>
    <w:rsid w:val="00EB221F"/>
  </w:style>
  <w:style w:type="paragraph" w:customStyle="1" w:styleId="A35D3B19B7944A9090B7AEEA6A90AA7A">
    <w:name w:val="A35D3B19B7944A9090B7AEEA6A90AA7A"/>
    <w:rsid w:val="00EB221F"/>
  </w:style>
  <w:style w:type="paragraph" w:customStyle="1" w:styleId="765EE4A1B32D49BFB93E06560C5C6C6D">
    <w:name w:val="765EE4A1B32D49BFB93E06560C5C6C6D"/>
    <w:rsid w:val="00EB221F"/>
  </w:style>
  <w:style w:type="paragraph" w:customStyle="1" w:styleId="7D94666B2BB3411DBBF7A591DCF83824">
    <w:name w:val="7D94666B2BB3411DBBF7A591DCF83824"/>
    <w:rsid w:val="00EB221F"/>
  </w:style>
  <w:style w:type="paragraph" w:customStyle="1" w:styleId="2ABFC815A7D042A5A4560638DCA70A77">
    <w:name w:val="2ABFC815A7D042A5A4560638DCA70A77"/>
    <w:rsid w:val="00EB221F"/>
  </w:style>
  <w:style w:type="paragraph" w:customStyle="1" w:styleId="BA7AD91F8A654E038691D8550330DF0C">
    <w:name w:val="BA7AD91F8A654E038691D8550330DF0C"/>
    <w:rsid w:val="00EB221F"/>
  </w:style>
  <w:style w:type="paragraph" w:customStyle="1" w:styleId="CE58C7218871401AB8A7C7EC7C71EE29">
    <w:name w:val="CE58C7218871401AB8A7C7EC7C71EE29"/>
    <w:rsid w:val="00EB221F"/>
  </w:style>
  <w:style w:type="paragraph" w:customStyle="1" w:styleId="6B036EB1C53A444BB0C68EAA4335FEA9">
    <w:name w:val="6B036EB1C53A444BB0C68EAA4335FEA9"/>
    <w:rsid w:val="00EB221F"/>
  </w:style>
  <w:style w:type="paragraph" w:customStyle="1" w:styleId="5F9B9DFA217A4CDEA16F2BC093677BD2">
    <w:name w:val="5F9B9DFA217A4CDEA16F2BC093677BD2"/>
    <w:rsid w:val="00EB221F"/>
  </w:style>
  <w:style w:type="paragraph" w:customStyle="1" w:styleId="27CFE8F278014D66AA432CA7945F0FF7">
    <w:name w:val="27CFE8F278014D66AA432CA7945F0FF7"/>
    <w:rsid w:val="00EB221F"/>
  </w:style>
  <w:style w:type="paragraph" w:customStyle="1" w:styleId="17337ABCADD74457AB4A876B0686CC65">
    <w:name w:val="17337ABCADD74457AB4A876B0686CC65"/>
    <w:rsid w:val="00EB221F"/>
  </w:style>
  <w:style w:type="paragraph" w:customStyle="1" w:styleId="3EEA6C0381434D759FEB44C76BA7D073">
    <w:name w:val="3EEA6C0381434D759FEB44C76BA7D073"/>
    <w:rsid w:val="00EB221F"/>
  </w:style>
  <w:style w:type="paragraph" w:customStyle="1" w:styleId="5E69B6AB18574E809844D60CA6B43125">
    <w:name w:val="5E69B6AB18574E809844D60CA6B43125"/>
    <w:rsid w:val="00EB221F"/>
  </w:style>
  <w:style w:type="paragraph" w:customStyle="1" w:styleId="E06BE5DD839A40FB87C60114F6727F75">
    <w:name w:val="E06BE5DD839A40FB87C60114F6727F75"/>
    <w:rsid w:val="00EB221F"/>
  </w:style>
  <w:style w:type="paragraph" w:customStyle="1" w:styleId="6E4D8C44847C410689BFD99F09BD39DC">
    <w:name w:val="6E4D8C44847C410689BFD99F09BD39DC"/>
    <w:rsid w:val="00EB221F"/>
  </w:style>
  <w:style w:type="paragraph" w:customStyle="1" w:styleId="38F529406E4F433A94C653899F62A82B">
    <w:name w:val="38F529406E4F433A94C653899F62A82B"/>
    <w:rsid w:val="00EB221F"/>
  </w:style>
  <w:style w:type="paragraph" w:customStyle="1" w:styleId="DBFA6538CEE0440BB032781931746531">
    <w:name w:val="DBFA6538CEE0440BB032781931746531"/>
    <w:rsid w:val="00EB221F"/>
  </w:style>
  <w:style w:type="paragraph" w:customStyle="1" w:styleId="165D609DFC3443AFAE8F819F3C32FFAD">
    <w:name w:val="165D609DFC3443AFAE8F819F3C32FFAD"/>
    <w:rsid w:val="00EB221F"/>
  </w:style>
  <w:style w:type="paragraph" w:customStyle="1" w:styleId="C2F04F7B832C4839B0995C8986C24883">
    <w:name w:val="C2F04F7B832C4839B0995C8986C24883"/>
    <w:rsid w:val="00EB221F"/>
  </w:style>
  <w:style w:type="paragraph" w:customStyle="1" w:styleId="215383A51FBB4FE3B9B0E43670878DCB">
    <w:name w:val="215383A51FBB4FE3B9B0E43670878DCB"/>
    <w:rsid w:val="00EB221F"/>
  </w:style>
  <w:style w:type="paragraph" w:customStyle="1" w:styleId="29879301A26E4FA0B9315A3CA9494FA3">
    <w:name w:val="29879301A26E4FA0B9315A3CA9494FA3"/>
    <w:rsid w:val="00EB221F"/>
  </w:style>
  <w:style w:type="paragraph" w:customStyle="1" w:styleId="B024E7B4C62745A69B8E2CAC34C0EC20">
    <w:name w:val="B024E7B4C62745A69B8E2CAC34C0EC20"/>
    <w:rsid w:val="00EB221F"/>
  </w:style>
  <w:style w:type="paragraph" w:customStyle="1" w:styleId="521F215BD20E46F0A4539E2E73E31281">
    <w:name w:val="521F215BD20E46F0A4539E2E73E31281"/>
    <w:rsid w:val="00EB221F"/>
  </w:style>
  <w:style w:type="paragraph" w:customStyle="1" w:styleId="42172FBA3CC84676AF0FD44397E15E9E">
    <w:name w:val="42172FBA3CC84676AF0FD44397E15E9E"/>
    <w:rsid w:val="00EB221F"/>
  </w:style>
  <w:style w:type="paragraph" w:customStyle="1" w:styleId="21AE4931BD9B4DE1A99FBC07B1167E24">
    <w:name w:val="21AE4931BD9B4DE1A99FBC07B1167E24"/>
    <w:rsid w:val="00EB221F"/>
  </w:style>
  <w:style w:type="paragraph" w:customStyle="1" w:styleId="E04257DD7DED427C90C3E2B9020F0E51">
    <w:name w:val="E04257DD7DED427C90C3E2B9020F0E51"/>
    <w:rsid w:val="00EB221F"/>
  </w:style>
  <w:style w:type="paragraph" w:customStyle="1" w:styleId="A5A8747E4C7744C5994DD5AC2B038428">
    <w:name w:val="A5A8747E4C7744C5994DD5AC2B038428"/>
    <w:rsid w:val="00EB221F"/>
  </w:style>
  <w:style w:type="paragraph" w:customStyle="1" w:styleId="5D05FC2BA1794068B995865164E366F2">
    <w:name w:val="5D05FC2BA1794068B995865164E366F2"/>
    <w:rsid w:val="00EB221F"/>
  </w:style>
  <w:style w:type="paragraph" w:customStyle="1" w:styleId="CCDE49BD3AB84A8FB64F3428124B0D3A">
    <w:name w:val="CCDE49BD3AB84A8FB64F3428124B0D3A"/>
    <w:rsid w:val="00EB221F"/>
  </w:style>
  <w:style w:type="paragraph" w:customStyle="1" w:styleId="37D3B66524134FEFB075F9193C986747">
    <w:name w:val="37D3B66524134FEFB075F9193C986747"/>
    <w:rsid w:val="00EB221F"/>
  </w:style>
  <w:style w:type="paragraph" w:customStyle="1" w:styleId="4FCBCAFAC891483AB7B5C558722E1700">
    <w:name w:val="4FCBCAFAC891483AB7B5C558722E1700"/>
    <w:rsid w:val="00EB221F"/>
  </w:style>
  <w:style w:type="paragraph" w:customStyle="1" w:styleId="21E018FA857B4A1E859E29676EBBBFDD">
    <w:name w:val="21E018FA857B4A1E859E29676EBBBFDD"/>
    <w:rsid w:val="00EB221F"/>
  </w:style>
  <w:style w:type="paragraph" w:customStyle="1" w:styleId="0603F3133D614908A395BFA76A4F545C">
    <w:name w:val="0603F3133D614908A395BFA76A4F545C"/>
    <w:rsid w:val="00EB221F"/>
  </w:style>
  <w:style w:type="paragraph" w:customStyle="1" w:styleId="31FFD7F43F5C4485AFB9B23FB252188E">
    <w:name w:val="31FFD7F43F5C4485AFB9B23FB252188E"/>
    <w:rsid w:val="00EB221F"/>
  </w:style>
  <w:style w:type="paragraph" w:customStyle="1" w:styleId="E72E6A6CCC1846C49A856AD0193D9B0B">
    <w:name w:val="E72E6A6CCC1846C49A856AD0193D9B0B"/>
    <w:rsid w:val="00EB221F"/>
  </w:style>
  <w:style w:type="paragraph" w:customStyle="1" w:styleId="ECA13CEB56AD47B2A6DBBBEF9B6A7314">
    <w:name w:val="ECA13CEB56AD47B2A6DBBBEF9B6A7314"/>
    <w:rsid w:val="00EB221F"/>
  </w:style>
  <w:style w:type="paragraph" w:customStyle="1" w:styleId="D458750263F943C1A18BE8DA2BA747D1">
    <w:name w:val="D458750263F943C1A18BE8DA2BA747D1"/>
    <w:rsid w:val="00EB221F"/>
  </w:style>
  <w:style w:type="paragraph" w:customStyle="1" w:styleId="5872D3D58E4F407EBF747AC23B4F4FEA">
    <w:name w:val="5872D3D58E4F407EBF747AC23B4F4FEA"/>
    <w:rsid w:val="00EB221F"/>
  </w:style>
  <w:style w:type="paragraph" w:customStyle="1" w:styleId="DB4AD2D334A249A6B4F9E4B0F6EF4767">
    <w:name w:val="DB4AD2D334A249A6B4F9E4B0F6EF4767"/>
    <w:rsid w:val="00EB221F"/>
  </w:style>
  <w:style w:type="paragraph" w:customStyle="1" w:styleId="8AE7E2DC522349F59D1BEC89BC09EC2E">
    <w:name w:val="8AE7E2DC522349F59D1BEC89BC09EC2E"/>
    <w:rsid w:val="00EB221F"/>
  </w:style>
  <w:style w:type="paragraph" w:customStyle="1" w:styleId="81C512DBFD424016AABB46B348C85398">
    <w:name w:val="81C512DBFD424016AABB46B348C85398"/>
    <w:rsid w:val="00EB221F"/>
  </w:style>
  <w:style w:type="paragraph" w:customStyle="1" w:styleId="98977EF3D99748E2BD07C6B5FCA9AA0C">
    <w:name w:val="98977EF3D99748E2BD07C6B5FCA9AA0C"/>
    <w:rsid w:val="00EB221F"/>
  </w:style>
  <w:style w:type="paragraph" w:customStyle="1" w:styleId="796A58614AC34F92A3C49DE4DE314B6C">
    <w:name w:val="796A58614AC34F92A3C49DE4DE314B6C"/>
    <w:rsid w:val="00EB221F"/>
  </w:style>
  <w:style w:type="paragraph" w:customStyle="1" w:styleId="F939F30D96B049849149977AD99A017B">
    <w:name w:val="F939F30D96B049849149977AD99A017B"/>
    <w:rsid w:val="00EB221F"/>
  </w:style>
  <w:style w:type="paragraph" w:customStyle="1" w:styleId="98AFAA7EEC6A4C09A20274959EF34CEF">
    <w:name w:val="98AFAA7EEC6A4C09A20274959EF34CEF"/>
    <w:rsid w:val="00EB221F"/>
  </w:style>
  <w:style w:type="paragraph" w:customStyle="1" w:styleId="F9FDF79D559944B387FDBBC8ED644225">
    <w:name w:val="F9FDF79D559944B387FDBBC8ED644225"/>
    <w:rsid w:val="00EB221F"/>
  </w:style>
  <w:style w:type="paragraph" w:customStyle="1" w:styleId="A8575EBDC5A9477585629B927819248E">
    <w:name w:val="A8575EBDC5A9477585629B927819248E"/>
    <w:rsid w:val="00EB221F"/>
  </w:style>
  <w:style w:type="paragraph" w:customStyle="1" w:styleId="1C4F466734D645D9A6A9F958D47005B8">
    <w:name w:val="1C4F466734D645D9A6A9F958D47005B8"/>
    <w:rsid w:val="00EB221F"/>
  </w:style>
  <w:style w:type="paragraph" w:customStyle="1" w:styleId="0A23FF94B2504B848448072CFB383742">
    <w:name w:val="0A23FF94B2504B848448072CFB383742"/>
    <w:rsid w:val="00EB221F"/>
  </w:style>
  <w:style w:type="character" w:styleId="PlaceholderText">
    <w:name w:val="Placeholder Text"/>
    <w:basedOn w:val="DefaultParagraphFont"/>
    <w:uiPriority w:val="99"/>
    <w:semiHidden/>
    <w:rsid w:val="00F649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Neg05</b:Tag>
    <b:SourceType>ElectronicSource</b:SourceType>
    <b:Guid>{8ACE6F70-1B3F-40DA-8B24-9E08EFA2BA21}</b:Guid>
    <b:Title>Artificial neural networks</b:Title>
    <b:Year>2005</b:Year>
    <b:Author>
      <b:Author>
        <b:NameList>
          <b:Person>
            <b:Last>Negnevitsky</b:Last>
            <b:First>Pearson</b:First>
            <b:Middle>Education</b:Middle>
          </b:Person>
        </b:NameList>
      </b:Author>
    </b:Author>
    <b:RefOrder>1</b:RefOrder>
  </b:Source>
  <b:Source>
    <b:Tag>RRo96</b:Tag>
    <b:SourceType>BookSection</b:SourceType>
    <b:Guid>{E3D377A3-EB9E-4A8B-9D76-2D0D45E39805}</b:Guid>
    <b:Title>Neural Networks</b:Title>
    <b:City>Berlin</b:City>
    <b:Year>1996</b:Year>
    <b:Publisher>Springer-Verlag</b:Publisher>
    <b:Author>
      <b:Author>
        <b:NameList>
          <b:Person>
            <b:Last>Rojas</b:Last>
            <b:First>R.</b:First>
          </b:Person>
        </b:NameList>
      </b:Author>
    </b:Author>
    <b:Pages>337-371</b:Pages>
    <b:RefOrder>3</b:RefOrder>
  </b:Source>
  <b:Source>
    <b:Tag>Meh96</b:Tag>
    <b:SourceType>Book</b:SourceType>
    <b:Guid>{BD05DD53-245E-48B3-98CE-75ADE8D8D96B}</b:Guid>
    <b:Title>Elements of Artificial Neural Networks (Complex Adaptive Systems)</b:Title>
    <b:Year>1996</b:Year>
    <b:Publisher>A Bradford Book</b:Publisher>
    <b:Author>
      <b:Author>
        <b:NameList>
          <b:Person>
            <b:Last>Mehrota</b:Last>
            <b:First>Kishan</b:First>
          </b:Person>
          <b:Person>
            <b:Last>Mohan</b:Last>
            <b:First>Chilukuri</b:First>
          </b:Person>
          <b:Person>
            <b:Last>Ranka</b:Last>
            <b:First>Sanjay</b:First>
          </b:Person>
        </b:NameList>
      </b:Author>
    </b:Author>
    <b:RefOrder>5</b:RefOrder>
  </b:Source>
  <b:Source>
    <b:Tag>Jef07</b:Tag>
    <b:SourceType>DocumentFromInternetSite</b:SourceType>
    <b:Guid>{7033BBD2-66B1-4D78-B3D8-1CAC49EC487A}</b:Guid>
    <b:Title>The Hopfield Neural Network</b:Title>
    <b:Year>2007</b:Year>
    <b:Author>
      <b:Author>
        <b:NameList>
          <b:Person>
            <b:Last>Heaton</b:Last>
            <b:First>Jeff</b:First>
          </b:Person>
        </b:NameList>
      </b:Author>
    </b:Author>
    <b:InternetSiteTitle>Heaton Research</b:InternetSiteTitle>
    <b:Month>December</b:Month>
    <b:Day>23</b:Day>
    <b:YearAccessed>2012</b:YearAccessed>
    <b:MonthAccessed>March</b:MonthAccessed>
    <b:DayAccessed>30</b:DayAccessed>
    <b:URL>http://www.heatonresearch.com/articles/2/page5.html</b:URL>
    <b:RefOrder>6</b:RefOrder>
  </b:Source>
  <b:Source>
    <b:Tag>Neu12</b:Tag>
    <b:SourceType>DocumentFromInternetSite</b:SourceType>
    <b:Guid>{3FF8E10C-99B7-4976-B7A6-BC43B1F15D0A}</b:Guid>
    <b:Title>Neural Network to Solve Traveling Salesman Problem</b:Title>
    <b:InternetSiteTitle>Slideshare</b:InternetSiteTitle>
    <b:YearAccessed>2012</b:YearAccessed>
    <b:MonthAccessed>March</b:MonthAccessed>
    <b:DayAccessed>30</b:DayAccessed>
    <b:URL>http://www.slideshare.net/samisounda/neural-network-2009851</b:URL>
    <b:RefOrder>7</b:RefOrder>
  </b:Source>
  <b:Source>
    <b:Tag>Hop12</b:Tag>
    <b:SourceType>DocumentFromInternetSite</b:SourceType>
    <b:Guid>{CF79FE0E-421A-4A0E-B17E-614D54585733}</b:Guid>
    <b:Title>Hopfield network</b:Title>
    <b:InternetSiteTitle>Wikipedia</b:InternetSiteTitle>
    <b:Year>2012</b:Year>
    <b:Month>March</b:Month>
    <b:Day>28</b:Day>
    <b:YearAccessed>2012</b:YearAccessed>
    <b:MonthAccessed>March</b:MonthAccessed>
    <b:DayAccessed>29</b:DayAccessed>
    <b:URL>http://en.wikipedia.org/wiki/Hopfield_network</b:URL>
    <b:RefOrder>8</b:RefOrder>
  </b:Source>
  <b:Source>
    <b:Tag>Eri10</b:Tag>
    <b:SourceType>DocumentFromInternetSite</b:SourceType>
    <b:Guid>{FA16FF09-577C-4E26-B17B-36227C52BFAF}</b:Guid>
    <b:Author>
      <b:Author>
        <b:NameList>
          <b:Person>
            <b:Last>Smistad</b:Last>
            <b:First>Erik</b:First>
          </b:Person>
        </b:NameList>
      </b:Author>
    </b:Author>
    <b:Title>Hopfield network</b:Title>
    <b:InternetSiteTitle>The Big Blob</b:InternetSiteTitle>
    <b:Year>2010</b:Year>
    <b:Month>February</b:Month>
    <b:Day>27</b:Day>
    <b:YearAccessed>2012</b:YearAccessed>
    <b:MonthAccessed>March</b:MonthAccessed>
    <b:DayAccessed>28</b:DayAccessed>
    <b:URL>http://www.thebigblob.com/hopfield-network/</b:URL>
    <b:RefOrder>9</b:RefOrder>
  </b:Source>
  <b:Source>
    <b:Tag>htt</b:Tag>
    <b:SourceType>BookSection</b:SourceType>
    <b:Guid>{61D2BEE2-810C-4124-8C9A-3ABEE1E82F42}</b:Guid>
    <b:Title>Hopfield and recurrent networks</b:Title>
    <b:Author>
      <b:BookAuthor>
        <b:NameList>
          <b:Person>
            <b:Last>http://www4.rgu.ac.uk/files/chapter7-hopfield.pdf</b:Last>
          </b:Person>
        </b:NameList>
      </b:BookAuthor>
    </b:Author>
    <b:Pages>44-50</b:Pages>
    <b:Publisher>Robert Gordon University</b:Publisher>
    <b:RefOrder>10</b:RefOrder>
  </b:Source>
  <b:Source>
    <b:Tag>Tor</b:Tag>
    <b:SourceType>DocumentFromInternetSite</b:SourceType>
    <b:Guid>{50501840-644C-4A74-9776-DA4E4BC93A3C}</b:Guid>
    <b:Author>
      <b:Author>
        <b:NameList>
          <b:Person>
            <b:Last>Reil</b:Last>
            <b:First>Torsten</b:First>
          </b:Person>
        </b:NameList>
      </b:Author>
    </b:Author>
    <b:Title>Artificial Neural Networks</b:Title>
    <b:YearAccessed>2012</b:YearAccessed>
    <b:MonthAccessed>March</b:MonthAccessed>
    <b:DayAccessed>27</b:DayAccessed>
    <b:URL>web.cecs.pdx.edu/~mperkows/.../2005/L005.Neural_Networks.ppt</b:URL>
    <b:RefOrder>2</b:RefOrder>
  </b:Source>
  <b:Source>
    <b:Tag>Utk</b:Tag>
    <b:SourceType>DocumentFromInternetSite</b:SourceType>
    <b:Guid>{0C37FD50-7DEB-460A-890E-6D4A836EA896}</b:Guid>
    <b:Author>
      <b:Author>
        <b:NameList>
          <b:Person>
            <b:Last>Trivedi</b:Last>
            <b:First>Utkarsh</b:First>
          </b:Person>
        </b:NameList>
      </b:Author>
    </b:Author>
    <b:Title>Hopfield Networks</b:Title>
    <b:YearAccessed>2012</b:YearAccessed>
    <b:MonthAccessed>March</b:MonthAccessed>
    <b:DayAccessed>27</b:DayAccessed>
    <b:URL>home.iitk.ac.in/~mfelixor/Files/Hopfield%20Networks.pptx</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15ED9-1B5A-45BF-9E76-361250E7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Hopfield Networks</vt:lpstr>
    </vt:vector>
  </TitlesOfParts>
  <Company>EECS 6980: Neural Networks: Theory and rf/microwave</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Hopfield Networks</dc:title>
  <dc:subject>EECS 6980: Neural Networks: Theory and RF/Microwave</dc:subject>
  <dc:creator>Brett Snyder</dc:creator>
  <cp:lastModifiedBy>Engineering College Computing</cp:lastModifiedBy>
  <cp:revision>9</cp:revision>
  <cp:lastPrinted>2012-04-02T19:29:00Z</cp:lastPrinted>
  <dcterms:created xsi:type="dcterms:W3CDTF">2012-04-02T19:19:00Z</dcterms:created>
  <dcterms:modified xsi:type="dcterms:W3CDTF">2012-04-02T19:32:00Z</dcterms:modified>
</cp:coreProperties>
</file>