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00"/>
        <w:jc w:val="center"/>
      </w:pPr>
      <w:r>
        <w:rPr>
          <w:rFonts w:ascii="Calibri" w:hAnsi="Calibri"/>
          <w:b/>
          <w:color w:val="17365D"/>
          <w:sz w:val="50"/>
        </w:rPr>
        <w:t>Guía de creación e importación de la base de datos</w:t>
      </w:r>
    </w:p>
    <w:p>
      <w:pPr>
        <w:spacing w:after="480"/>
        <w:jc w:val="center"/>
      </w:pPr>
      <w:r>
        <w:rPr>
          <w:rFonts w:ascii="Calibri" w:hAnsi="Calibri"/>
          <w:i/>
          <w:color w:val="5B6573"/>
          <w:sz w:val="26"/>
        </w:rPr>
        <w:t>01_create_database.sql | Explicaciones bilingües y referencia personal</w:t>
      </w:r>
    </w:p>
    <w:p>
      <w:pPr>
        <w:spacing w:after="280"/>
      </w:pPr>
      <w:r>
        <w:rPr>
          <w:rFonts w:ascii="Calibri" w:hAnsi="Calibri"/>
          <w:b/>
          <w:color w:val="2E74B5"/>
          <w:sz w:val="24"/>
        </w:rPr>
        <w:t>Propósito / Purpose</w:t>
      </w:r>
    </w:p>
    <w:p>
      <w:r>
        <w:t>Documento de respaldo para comprender, explicar y mantener los bloques SQL utilizados en el proyecto de portafolio. Incluye descripciones bilingües, funcionamiento interno, resultados esperados y observaciones prácticas.</w:t>
      </w:r>
    </w:p>
    <w:p>
      <w:r>
        <w:t>Reference document for understanding, explaining, and maintaining the SQL blocks used in the portfolio project. It includes bilingual descriptions, internal behavior, expected results, and practical notes.</w:t>
      </w:r>
    </w:p>
    <w:p>
      <w:r>
        <w:br w:type="page"/>
      </w:r>
    </w:p>
    <w:p>
      <w:pPr>
        <w:pStyle w:val="Heading1"/>
      </w:pPr>
      <w:r>
        <w:t>Estructura de la guía</w:t>
      </w:r>
    </w:p>
    <w:p>
      <w:r>
        <w:t>Cómo usar esta guía: ejecuta cada bloque por separado durante el aprendizaje. Lee primero el propósito bilingüe, compara la salida con el resultado esperado y utiliza la explicación para poder defender tus decisiones en una entrevista.</w:t>
      </w:r>
    </w:p>
    <w:p>
      <w:r>
        <w:t>Los comentarios ES/EN pueden copiarse al archivo SQL. Las explicaciones ampliadas son material personal de estudio y no necesitan agregarse completas al repositorio.</w:t>
      </w:r>
    </w:p>
    <w:p>
      <w:pPr>
        <w:pStyle w:val="Heading1"/>
        <w:pageBreakBefore w:val="0"/>
      </w:pPr>
      <w:r>
        <w:t>1. Creación y selección de la base de datos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 una base de datos limpia y confirma que será el entorno activo del proyecto.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Creates a clean database and confirms that it is the active environment for the project.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DROP DATABASE IF EXISTS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CREATE DATABASE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USE restaurant_sales;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DATABASE();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El bloque reconstruye el entorno desde cero. Primero elimina una versión anterior, luego crea una base vacía, la selecciona como contexto activo y finalmente confirma cuál base está en uso.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DROP DATABASE IF EXISTS: </w:t>
      </w:r>
      <w:r>
        <w:t>Elimina la base solo si ya existe; evita un error si aún no existe.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CREATE DATABASE: </w:t>
      </w:r>
      <w:r>
        <w:t>Crea el contenedor lógico donde vivirán las tablas.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USE: </w:t>
      </w:r>
      <w:r>
        <w:t>Dirige las instrucciones siguientes a esa base.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SELECT DATABASE(): </w:t>
      </w:r>
      <w:r>
        <w:t>Devuelve el nombre de la base activa.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restaurant_sales.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Nota práctica: </w:t>
      </w:r>
      <w:r>
        <w:t>Al ejecutar todo el script se elimina el contenido anterior. Es apropiado para una reconstrucción reproducible, no para producción.</w:t>
      </w:r>
    </w:p>
    <w:p>
      <w:pPr>
        <w:pStyle w:val="Heading1"/>
        <w:pageBreakBefore/>
      </w:pPr>
      <w:r>
        <w:t>2. Creación de la tabla menu_items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Define la tabla maestra de productos mediante tipos adecuados y una clave primaria.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Defines the product master table using appropriate data types and a primary key.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CREATE TABLE menu_items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menu_item_id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item_name VARCHAR(100)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category VARCHAR(50)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price DECIMAL(10,2)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CONSTRAINT pk_menu_items PRIMARY KEY (menu_item_id)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DESCRIBE menu_items;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Cada fila representa un producto único del menú. La estructura impide identificadores repetidos y exige nombre, categoría y precio.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INT: </w:t>
      </w:r>
      <w:r>
        <w:t>Almacena el identificador entero.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VARCHAR: </w:t>
      </w:r>
      <w:r>
        <w:t>Almacena texto de longitud variable.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DECIMAL(10,2): </w:t>
      </w:r>
      <w:r>
        <w:t>Guarda dinero con dos decimales de precisión.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NOT NULL: </w:t>
      </w:r>
      <w:r>
        <w:t>Impide valores ausentes.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PRIMARY KEY: </w:t>
      </w:r>
      <w:r>
        <w:t>Garantiza unicidad e indexa el identificador.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DESCRIBE: </w:t>
      </w:r>
      <w:r>
        <w:t>Muestra la estructura creada.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Cuatro columnas con menu_item_id como PRI.</w:t>
            </w:r>
          </w:p>
        </w:tc>
      </w:tr>
    </w:tbl>
    <w:p>
      <w:pPr>
        <w:pStyle w:val="Heading1"/>
        <w:pageBreakBefore/>
      </w:pPr>
      <w:r>
        <w:t>3. Creación de la tabla order_details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 la tabla de líneas de pedido con tipos específicos para identificadores, fechas y horas.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Creates the order-line table with specific types for identifiers, dates, and times.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CREATE TABLE order_details 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order_details_id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 INT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order_date DATE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order_time TIME NOT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item_id INT NULL,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CONSTRAINT pk_order_details PRIMARY KEY (order_details_id)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DESCRIBE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Una fila representa un producto incluido en un pedido. Un order_id puede aparecer varias veces porque un mismo pedido puede incluir varios artículos. item_id acepta NULL para conservar los 137 faltantes originales.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order_details_id: </w:t>
      </w:r>
      <w:r>
        <w:t>Identifica de manera única cada línea.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order_id: </w:t>
      </w:r>
      <w:r>
        <w:t>Agrupa las líneas que pertenecen a una compra.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DATE y TIME: </w:t>
      </w:r>
      <w:r>
        <w:t>Permiten operaciones temporales reales.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item_id INT NULL: </w:t>
      </w:r>
      <w:r>
        <w:t>Conserva la ausencia sin inventar un producto.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Cinco columnas con order_details_id como PRI.</w:t>
            </w:r>
          </w:p>
        </w:tc>
      </w:tr>
    </w:tbl>
    <w:p>
      <w:pPr>
        <w:pStyle w:val="Heading1"/>
        <w:pageBreakBefore/>
      </w:pPr>
      <w:r>
        <w:t>4. Importación de menu_items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Importa el catálogo original desde CSV y asigna cada campo a su columna.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Imports the original catalog from CSV and maps each field to its destination column.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LOAD DATA LOCAL INFILE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'E:/RmZ/Portafolio/Proyecto 1 - Restaurante/data/raw/menu_items.csv'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INTO TABLE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FIELDS TERMINATED BY ','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ENCLOSED BY '"'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LINES TERMINATED BY '\n'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IGNORE 1 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(menu_item_id, item_name, category, price);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LOAD DATA procesa el archivo fila por fila. LOCAL indica que el archivo se encuentra en el equipo cliente; las cláusulas FIELDS y LINES describen el formato del CSV.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TERMINATED BY comma: </w:t>
      </w:r>
      <w:r>
        <w:t>Reconoce la coma como separador.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ENCLOSED BY comillas: </w:t>
      </w:r>
      <w:r>
        <w:t>Interpreta correctamente campos entre comillas.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IGNORE 1 ROWS: </w:t>
      </w:r>
      <w:r>
        <w:t>Omite los encabezados.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Lista de columnas: </w:t>
      </w:r>
      <w:r>
        <w:t>Controla la correspondencia y el orden.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32 filas cargadas sin advertencias.</w:t>
            </w:r>
          </w:p>
        </w:tc>
      </w:tr>
    </w:tbl>
    <w:p>
      <w:r>
        <w:rPr>
          <w:rFonts w:ascii="Calibri" w:hAnsi="Calibri"/>
          <w:b/>
          <w:color w:val="7A5A00"/>
          <w:sz w:val="22"/>
        </w:rPr>
        <w:t xml:space="preserve">Nota práctica: </w:t>
      </w:r>
      <w:r>
        <w:t>La ruta es específica de tu computador; para GitHub debe explicarse que cada usuario debe reemplazarla.</w:t>
      </w:r>
    </w:p>
    <w:p>
      <w:pPr>
        <w:pStyle w:val="Heading1"/>
        <w:pageBreakBefore/>
      </w:pPr>
      <w:r>
        <w:t>5. Conteo y muestra de productos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Comprueba el volumen importado y permite una inspección visual ordenada.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Verifies the imported volume and provides an ordered visual sample.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menu_items_rows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10;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COUNT(*) cuenta todas las filas. La segunda consulta ordena por identificador y limita la salida para revisar manualmente nombres, categorías y precios sin mostrar la tabla completa.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COUNT(*): </w:t>
      </w:r>
      <w:r>
        <w:t>Incluye todas las filas.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ORDER BY: </w:t>
      </w:r>
      <w:r>
        <w:t>Controla el orden del resultado.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LIMIT: </w:t>
      </w:r>
      <w:r>
        <w:t>Reduce la salida, pero no modifica los datos.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32 filas; la muestra presenta los primeros 10 productos.</w:t>
            </w:r>
          </w:p>
        </w:tc>
      </w:tr>
    </w:tbl>
    <w:p>
      <w:pPr>
        <w:pStyle w:val="Heading1"/>
        <w:pageBreakBefore/>
      </w:pPr>
      <w:r>
        <w:t>6. Rango de precios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Obtiene los extremos del precio para detectar valores inesperados.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Returns price boundaries to identify unexpected values.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MIN(price) AS minimum_price,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MAX(price) AS maximum_price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MIN y MAX resumen la columna price. Un mínimo igual o menor que cero o un máximo desproporcionado justificarían una revisión más detallada.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MIN: </w:t>
      </w:r>
      <w:r>
        <w:t>Devuelve el menor valor no nulo.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MAX: </w:t>
      </w:r>
      <w:r>
        <w:t>Devuelve el mayor valor no nulo.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Alias AS: </w:t>
      </w:r>
      <w:r>
        <w:t>Da nombres claros a las columnas del resultado.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Ambos precios son positivos y coinciden con la revisión de Excel.</w:t>
            </w:r>
          </w:p>
        </w:tc>
      </w:tr>
    </w:tbl>
    <w:p>
      <w:pPr>
        <w:pStyle w:val="Heading1"/>
        <w:pageBreakBefore/>
      </w:pPr>
      <w:r>
        <w:t>7. Importación transformada de order_details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Importa pedidos y convierte fechas, horas y marcadores de ausencia a tipos válidos.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Imports orders and converts dates, times, and missing-value markers into valid types.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LOAD DATA LOCAL INFILE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'E:/RmZ/Portafolio/Proyecto 1 - Restaurante/data/raw/order_details.csv'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INTO TABLE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FIELDS TERMINATED BY ','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ENCLOSED BY '"'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LINES TERMINATED BY '\n'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IGNORE 1 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@item_id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order_date = STR_TO_DATE(TRIM(@order_date), '%m/%d/%y'),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order_time = STR_TO_DATE(TRIM(@order_time), '%h:%i:%s %p'),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item_id = NULLIF(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NULLIF(TRIM(REPLACE(@item_id, '\r', '')), ''),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    'NULL'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);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Las variables @ reciben los textos sin forzar una conversión inmediata. SET los transforma antes de insertarlos. Así se interpreta correctamente AM/PM y se evita que la palabra NULL se convierta en cero.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@variables: </w:t>
      </w:r>
      <w:r>
        <w:t>Almacenan temporalmente valores del archivo.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TRIM: </w:t>
      </w:r>
      <w:r>
        <w:t>Retira espacios exteriores.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STR_TO_DATE: </w:t>
      </w:r>
      <w:r>
        <w:t>Convierte texto conforme a un patrón.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%h:%i:%s %p: </w:t>
      </w:r>
      <w:r>
        <w:t>Hora de 12 horas con AM/PM.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REPLACE: </w:t>
      </w:r>
      <w:r>
        <w:t>Retira el retorno de carro de Windows.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NULLIF: </w:t>
      </w:r>
      <w:r>
        <w:t>Devuelve NULL cuando encuentra vacío o el texto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12.234 filas cargadas sin advertencias.</w:t>
            </w:r>
          </w:p>
        </w:tc>
      </w:tr>
    </w:tbl>
    <w:p>
      <w:pPr>
        <w:pStyle w:val="Heading1"/>
        <w:pageBreakBefore/>
      </w:pPr>
      <w:r>
        <w:t>8. Conteo y muestra de líneas de pedido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Comprueba la carga total y revisa visualmente los tipos convertidos.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Verifies the total load and visually reviews the converted data types.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order_details_rows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*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10;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El conteo se compara con el CSV y Excel. La muestra permite verificar que las fechas ya son DATE, las horas se muestran en formato de 24 horas y los faltantes aparecen como NULL.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Formato de salida: </w:t>
      </w:r>
      <w:r>
        <w:t>MySQL muestra TIME normalmente como HH:MM:SS.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Inspección visual: </w:t>
      </w:r>
      <w:r>
        <w:t>Complementa, pero no reemplaza, las validaciones automáticas.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12.234 filas y una muestra coherente.</w:t>
            </w:r>
          </w:p>
        </w:tc>
      </w:tr>
    </w:tbl>
    <w:p>
      <w:pPr>
        <w:pStyle w:val="Heading1"/>
        <w:pageBreakBefore/>
      </w:pPr>
      <w:r>
        <w:t>9. Control de item_id faltantes y ceros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Cuenta productos no identificados y verifica que los faltantes no se hayan convertido en cero.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Counts unidentified products and verifies that missing values were not converted to zero.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COUNT(*) AS missing_item_ids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IS NULL;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COUNT(*) AS zero_item_ids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item_id = 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IS NULL es el operador correcto para localizar ausencia. El control de cero detecta un error habitual durante la conversión de texto a entero.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IS NULL: </w:t>
      </w:r>
      <w:r>
        <w:t>Busca ausencia real; no se usa = NULL.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WHERE: </w:t>
      </w:r>
      <w:r>
        <w:t>Filtra antes del conteo.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item_id = 0: </w:t>
      </w:r>
      <w:r>
        <w:t>Detecta una conversión incorrecta, no un nulo.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137 faltantes y 0 identificadores iguales a cero.</w:t>
            </w:r>
          </w:p>
        </w:tc>
      </w:tr>
    </w:tbl>
    <w:p>
      <w:pPr>
        <w:pStyle w:val="Heading1"/>
        <w:pageBreakBefore/>
      </w:pPr>
      <w:r>
        <w:t>10. Cobertura temporal y nulos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Determina el periodo de los datos y confirma la completitud de fechas y horas.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Determines the data period and confirms date and time completeness.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MIN(order_date) AS first_order_date,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MAX(order_date) AS last_order_date,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MIN(order_time) AS earliest_order_time,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MAX(order_time) AS latest_order_time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SUM(order_date IS NULL) AS missing_dates,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SUM(order_time IS NULL) AS missing_times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Los extremos permiten detectar conversiones extrañas. MySQL evalúa cada condición booleana como 1 o 0; SUM acumula los casos verdaderos.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Rango temporal: </w:t>
      </w:r>
      <w:r>
        <w:t>Describe la cobertura real del dataset.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SUM(condición): </w:t>
      </w:r>
      <w:r>
        <w:t>Cuenta cuántas filas cumplen la condición.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NOT NULL: </w:t>
      </w:r>
      <w:r>
        <w:t>También protege estas columnas al insertar.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fechas nulas y 0 horas nulas.</w:t>
            </w:r>
          </w:p>
        </w:tc>
      </w:tr>
    </w:tbl>
    <w:p>
      <w:pPr>
        <w:pStyle w:val="Heading1"/>
        <w:pageBreakBefore/>
      </w:pPr>
      <w:r>
        <w:t>11. Duplicados de claves primarias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 apariciones repetidas de los identificadores únicos.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Searches for repeated occurrences of unique identifiers.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menu_item_id,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SELECT order_details_id,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HAVING COUNT(*) &gt; 1;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GROUP BY forma un grupo por identificador; HAVING conserva únicamente los grupos con más de una fila. La restricción PRIMARY KEY ya los impide, pero la consulta documenta el control.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GROUP BY: </w:t>
      </w:r>
      <w:r>
        <w:t>Agrupa valores iguales.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HAVING: </w:t>
      </w:r>
      <w:r>
        <w:t>Filtra resultados agregados.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Diferencia con WHERE: </w:t>
      </w:r>
      <w:r>
        <w:t>WHERE filtra filas antes de agrupar; HAVING filtra grupos después.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Ambas consultas devuelven 0 filas.</w:t>
            </w:r>
          </w:p>
        </w:tc>
      </w:tr>
    </w:tbl>
    <w:p>
      <w:pPr>
        <w:pStyle w:val="Heading1"/>
        <w:pageBreakBefore/>
      </w:pPr>
      <w:r>
        <w:t>12. Integridad referencial previa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Busca item_id informados que no existan en el catálogo.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Finds populated item_id values that do not exist in the catalog.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 od.item_id, COUNT(*) AS occurrences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WHERE od.item_id IS NOT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AND mi.menu_item_id IS NULL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GROUP BY od.item_id;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LEFT JOIN conserva todas las líneas de pedido. Si no encuentra coincidencia, las columnas del menú quedan nulas. Se excluyen los faltantes originales para aislar identificadores realmente inválidos.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Alias od y mi: </w:t>
      </w:r>
      <w:r>
        <w:t>Acortan y aclaran las referencias.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ON: </w:t>
      </w:r>
      <w:r>
        <w:t>Define la condición de relación.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mi.menu_item_id IS NULL: </w:t>
      </w:r>
      <w:r>
        <w:t>Identifica que el catálogo no aportó coincidencia.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0 filas.</w:t>
            </w:r>
          </w:p>
        </w:tc>
      </w:tr>
    </w:tbl>
    <w:p>
      <w:pPr>
        <w:pStyle w:val="Heading1"/>
        <w:pageBreakBefore/>
      </w:pPr>
      <w:r>
        <w:t>13. Creación de la clave foránea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Formaliza la relación entre pedidos y productos.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Formally establishes the relationship between orders and products.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ALTER TABLE order_details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ADD CONSTRAINT fk_order_details_menu_items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FOREIGN KEY (item_id)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REFERENCES menu_items(menu_item_id);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SHOW CREATE TABLE order_details;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La clave foránea impide que en adelante se inserte un item_id no nulo que no exista en menu_items. SHOW CREATE TABLE permite comprobar la definición completa.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ALTER TABLE: </w:t>
      </w:r>
      <w:r>
        <w:t>Modifica una tabla existente.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FOREIGN KEY: </w:t>
      </w:r>
      <w:r>
        <w:t>Declara la columna dependiente.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REFERENCES: </w:t>
      </w:r>
      <w:r>
        <w:t>Indica tabla y columna principal.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NULL permitido: </w:t>
      </w:r>
      <w:r>
        <w:t>La restricción no elimina los faltantes ya válidos como NULL.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La definición muestra fk_order_details_menu_items.</w:t>
            </w:r>
          </w:p>
        </w:tc>
      </w:tr>
    </w:tbl>
    <w:p>
      <w:pPr>
        <w:pStyle w:val="Heading1"/>
        <w:pageBreakBefore/>
      </w:pPr>
      <w:r>
        <w:t>14. Prueba de unión entre tablas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ES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Combina las líneas con los atributos del producto para comprobar la relación.</w:t>
            </w:r>
          </w:p>
        </w:tc>
      </w:tr>
      <w:t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EN</w:t>
            </w:r>
          </w:p>
        </w:tc>
        <w:tc>
          <w:tcPr>
            <w:tcW w:type="dxa" w:w="8424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sz w:val="19"/>
              </w:rPr>
              <w:t>Combines order lines with product attributes to test the relationship.</w:t>
            </w:r>
          </w:p>
        </w:tc>
      </w:tr>
    </w:tbl>
    <w:p>
      <w:pPr>
        <w:pStyle w:val="Heading2"/>
      </w:pPr>
      <w:r>
        <w:t>Código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shd w:fill="F3F4F6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pStyle w:val="SQLCode"/>
            </w:pPr>
            <w:r>
              <w:rPr>
                <w:rFonts w:ascii="Consolas" w:hAnsi="Consolas"/>
                <w:color w:val="1F2937"/>
                <w:sz w:val="17"/>
              </w:rPr>
              <w:t>SELECT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od.order_details_id,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od.order_date,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od.order_time,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od.item_id,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mi.item_name,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mi.category,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mi.price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FROM order_details AS od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LEFT JOIN menu_items AS mi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 xml:space="preserve">    ON od.item_id = mi.menu_item_id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ORDER BY od.order_details_id</w:t>
            </w:r>
            <w:r>
              <w:br/>
            </w:r>
            <w:r>
              <w:rPr>
                <w:rFonts w:ascii="Consolas" w:hAnsi="Consolas"/>
                <w:color w:val="1F2937"/>
                <w:sz w:val="17"/>
              </w:rPr>
              <w:t>LIMIT 20;</w:t>
            </w:r>
          </w:p>
        </w:tc>
      </w:tr>
    </w:tbl>
    <w:p>
      <w:pPr>
        <w:spacing w:after="0"/>
      </w:pPr>
    </w:p>
    <w:p>
      <w:pPr>
        <w:pStyle w:val="Heading2"/>
      </w:pPr>
      <w:r>
        <w:t>Explicación para ti</w:t>
      </w:r>
    </w:p>
    <w:p>
      <w:r>
        <w:t>Esta prueba funcional devuelve las columnas de ambas tablas. LEFT JOIN mantiene también las líneas sin item_id; allí los atributos del producto aparecen como NULL.</w:t>
      </w:r>
    </w:p>
    <w:p>
      <w:pPr>
        <w:pStyle w:val="Heading2"/>
      </w:pPr>
      <w:r>
        <w:t>Elementos clave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SELECT explícito: </w:t>
      </w:r>
      <w:r>
        <w:t>Evita columnas ambiguas y documenta el resultado.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LEFT JOIN: </w:t>
      </w:r>
      <w:r>
        <w:t>Preserva el universo completo de líneas.</w:t>
      </w:r>
    </w:p>
    <w:p>
      <w:pPr>
        <w:pStyle w:val="ListBullet"/>
        <w:spacing w:after="80"/>
      </w:pPr>
      <w:r>
        <w:rPr>
          <w:rFonts w:ascii="Calibri" w:hAnsi="Calibri"/>
          <w:b/>
          <w:sz w:val="22"/>
        </w:rPr>
        <w:t xml:space="preserve">LIMIT 20: </w:t>
      </w:r>
      <w:r>
        <w:t>Ofrece una revisión rápida sin modificar nada.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AF5EC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r>
              <w:rPr>
                <w:rFonts w:ascii="Calibri" w:hAnsi="Calibri"/>
                <w:b/>
                <w:color w:val="17365D"/>
                <w:sz w:val="22"/>
              </w:rPr>
              <w:t xml:space="preserve">Resultado esperado: </w:t>
            </w:r>
            <w:r>
              <w:t>20 líneas ordenadas con los datos del producto cuando existe correspondencia.</w:t>
            </w:r>
          </w:p>
        </w:tc>
      </w:tr>
    </w:tbl>
    <w:p>
      <w:r>
        <w:br w:type="page"/>
      </w:r>
    </w:p>
    <w:p>
      <w:pPr>
        <w:pStyle w:val="Heading1"/>
      </w:pPr>
      <w:r>
        <w:t>Glosario rápido / Quick glossary</w:t>
      </w:r>
    </w:p>
    <w:p>
      <w:r>
        <w:rPr>
          <w:rFonts w:ascii="Calibri" w:hAnsi="Calibri"/>
          <w:b/>
          <w:color w:val="17365D"/>
          <w:sz w:val="22"/>
        </w:rPr>
        <w:t xml:space="preserve">DDL: </w:t>
      </w:r>
      <w:r>
        <w:t>Data Definition Language: CREATE, ALTER y DROP; define estructuras.</w:t>
      </w:r>
    </w:p>
    <w:p>
      <w:r>
        <w:rPr>
          <w:rFonts w:ascii="Calibri" w:hAnsi="Calibri"/>
          <w:b/>
          <w:color w:val="17365D"/>
          <w:sz w:val="22"/>
        </w:rPr>
        <w:t xml:space="preserve">DML: </w:t>
      </w:r>
      <w:r>
        <w:t>Data Manipulation Language: carga, inserción, actualización y eliminación de datos.</w:t>
      </w:r>
    </w:p>
    <w:p>
      <w:r>
        <w:rPr>
          <w:rFonts w:ascii="Calibri" w:hAnsi="Calibri"/>
          <w:b/>
          <w:color w:val="17365D"/>
          <w:sz w:val="22"/>
        </w:rPr>
        <w:t xml:space="preserve">Clave primaria: </w:t>
      </w:r>
      <w:r>
        <w:t>Identificador único y no nulo de una fila.</w:t>
      </w:r>
    </w:p>
    <w:p>
      <w:r>
        <w:rPr>
          <w:rFonts w:ascii="Calibri" w:hAnsi="Calibri"/>
          <w:b/>
          <w:color w:val="17365D"/>
          <w:sz w:val="22"/>
        </w:rPr>
        <w:t xml:space="preserve">Clave foránea: </w:t>
      </w:r>
      <w:r>
        <w:t>Regla que conecta una columna con la clave de otra tabla.</w:t>
      </w:r>
    </w:p>
    <w:p>
      <w:r>
        <w:rPr>
          <w:rFonts w:ascii="Calibri" w:hAnsi="Calibri"/>
          <w:b/>
          <w:color w:val="17365D"/>
          <w:sz w:val="22"/>
        </w:rPr>
        <w:t xml:space="preserve">NULL: </w:t>
      </w:r>
      <w:r>
        <w:t>Ausencia de valor; no equivale a cero ni a texto vacío.</w:t>
      </w:r>
    </w:p>
    <w:p>
      <w:r>
        <w:rPr>
          <w:rFonts w:ascii="Calibri" w:hAnsi="Calibri"/>
          <w:b/>
          <w:color w:val="17365D"/>
          <w:sz w:val="22"/>
        </w:rPr>
        <w:t xml:space="preserve">Agregación: </w:t>
      </w:r>
      <w:r>
        <w:t>Cálculo que resume varias filas, como COUNT, MIN, MAX o AVG.</w:t>
      </w:r>
    </w:p>
    <w:p>
      <w:r>
        <w:rPr>
          <w:rFonts w:ascii="Calibri" w:hAnsi="Calibri"/>
          <w:b/>
          <w:color w:val="17365D"/>
          <w:sz w:val="22"/>
        </w:rPr>
        <w:t xml:space="preserve">Integridad referencial: </w:t>
      </w:r>
      <w:r>
        <w:t>Garantía de que una referencia apunta a un registro válido.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8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573"/>
        <w:sz w:val="17"/>
      </w:rPr>
      <w:t>RESTAURANT SALES ANALYSIS  |  SQL REFERENCE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QLCode">
    <w:name w:val="SQL Code"/>
    <w:pPr>
      <w:spacing w:after="0" w:line="240" w:lineRule="auto"/>
    </w:pPr>
    <w:rPr>
      <w:rFonts w:ascii="Consolas" w:hAnsi="Consolas"/>
      <w:color w:val="1F293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