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Calibri" w:hAnsi="Calibri"/>
          <w:b/>
          <w:color w:val="17365D"/>
          <w:sz w:val="50"/>
        </w:rPr>
        <w:t>Data Validation Guide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6"/>
        </w:rPr>
        <w:t>02_data_validation.sql | English technical reference</w:t>
      </w:r>
    </w:p>
    <w:p>
      <w:pPr>
        <w:spacing w:after="280"/>
      </w:pPr>
      <w:r>
        <w:rPr>
          <w:rFonts w:ascii="Calibri" w:hAnsi="Calibri"/>
          <w:b/>
          <w:color w:val="2E74B5"/>
          <w:sz w:val="24"/>
        </w:rPr>
        <w:t>Purpose</w:t>
      </w:r>
    </w:p>
    <w:p>
      <w:r>
        <w:t>Reference document for understanding, explaining, and maintaining the SQL blocks used in the portfolio project. It includes each code block, a plain-language explanation, key concepts, expected results, and practical notes.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Run each block separately while learning. Read the purpose first, compare the output with the expected result, and use the explanation to defend your technical decisions in an interview.</w:t>
      </w:r>
    </w:p>
    <w:p>
      <w:r>
        <w:t>The short Purpose text can be copied into the SQL file as a comment. The expanded explanations are study material and do not need to be copied into the repository.</w:t>
      </w:r>
    </w:p>
    <w:p>
      <w:pPr>
        <w:pStyle w:val="Heading1"/>
        <w:pageBreakBefore w:val="0"/>
      </w:pPr>
      <w:r>
        <w:t>1. Execution context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Explicitly selects the database to be validated.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USE restaurant_sales;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ensures that every validation query targets the correct project environment.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USE: </w:t>
      </w:r>
      <w:r>
        <w:t>Changes the active database for the current session.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Subsequent queries run against restaurant_sales.</w:t>
            </w:r>
          </w:p>
        </w:tc>
      </w:tr>
    </w:tbl>
    <w:p>
      <w:pPr>
        <w:pStyle w:val="Heading1"/>
        <w:pageBreakBefore/>
      </w:pPr>
      <w:r>
        <w:t>2. Consolidated quality summary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Consolidates table volumes, unique orders, and key missing values.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menu_items) AS menu_rows,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order_details) AS order_detail_rows,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COUNT(DISTINCT order_id) FROM order_details) AS unique_orders,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(SELECT COUNT(*) FROM order_details WHERE item_id IS NULL) AS missing_items;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Each scalar subquery returns a single indicator, and all indicators are displayed in one summary row.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COUNT(DISTINCT): </w:t>
      </w:r>
      <w:r>
        <w:t>Counts each different value once.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Scalar subquery: </w:t>
      </w:r>
      <w:r>
        <w:t>Produces one value that can be displayed as a column.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32 products, 12,234 order lines, 5,370 unique orders, and 137 missing items.</w:t>
            </w:r>
          </w:p>
        </w:tc>
      </w:tr>
    </w:tbl>
    <w:p>
      <w:pPr>
        <w:pStyle w:val="Heading1"/>
        <w:pageBreakBefore/>
      </w:pPr>
      <w:r>
        <w:t>3. Complete null profile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Counts null values in every column of both tables.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SUM(menu_item_id IS NULL) AS null_menu_item_id,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SUM(item_name IS NULL) AS null_item_name,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SUM(category IS NULL) AS null_category,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SUM(price IS NULL) AS null_price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SUM(order_details_id IS NULL) AS null_order_details_id,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SUM(order_id IS NULL) AS null_order_id,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SUM(order_date IS NULL) AS null_order_date,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SUM(order_time IS NULL) AS null_order_time,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SUM(item_id IS NULL) AS null_item_id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SUM applied to Boolean conditions counts each true case. Although NOT NULL protects several columns, the result provides auditable evidence of completeness.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Boolean conditions: </w:t>
      </w:r>
      <w:r>
        <w:t>True contributes 1 and false contributes 0.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profile: </w:t>
      </w:r>
      <w:r>
        <w:t>Separates expected absence from errors in required fields.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Zero for every column except item_id, which returns 137.</w:t>
            </w:r>
          </w:p>
        </w:tc>
      </w:tr>
    </w:tbl>
    <w:p>
      <w:pPr>
        <w:pStyle w:val="Heading1"/>
        <w:pageBreakBefore/>
      </w:pPr>
      <w:r>
        <w:t>4. Empty text values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Detects product names or categories with no useful content.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TRIM(item_name) = ''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TRIM(category) = '';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TRIM removes outer spaces before comparison, so strings made only of spaces are also detected.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OR: </w:t>
      </w:r>
      <w:r>
        <w:t>Returns the row when either field fails.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versus empty text: </w:t>
      </w:r>
      <w:r>
        <w:t>An empty string is different from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5. Unwanted outer spaces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Finds text values with leading or trailing spaces.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item_name &lt;&gt; TRIM(item_name)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category &lt;&gt; TRIM(category);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stored value is compared with its trimmed form. Differences such as Italian and Italian followed by a space could create artificial category splits.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&lt;&gt; comparison: </w:t>
      </w:r>
      <w:r>
        <w:t>Means not equal to.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TRIM does not update: </w:t>
      </w:r>
      <w:r>
        <w:t>This query calculates a comparison value without modifying the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6. Invalid prices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Locates missing, zero, or negative product prices.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price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price &lt;= 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directly expresses the business rule that every product must have a positive price.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&lt;= 0: </w:t>
      </w:r>
      <w:r>
        <w:t>Includes both zero and negative values.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Explicit rule: </w:t>
      </w:r>
      <w:r>
        <w:t>Communicates validity more clearly than relying only on MIN(price).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7. Category distribution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Summarizes product count and price range within each category.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product_count,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MIN(price) AS minimum_price,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ROUND(AVG(price), 2) AS average_price,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MAX(price) AS maximum_price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category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category;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summary helps reveal inconsistent category labels, unexpected groups, or price outliers within a category.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AVG: </w:t>
      </w:r>
      <w:r>
        <w:t>Calculates the mean.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ROUND(...,2): </w:t>
      </w:r>
      <w:r>
        <w:t>Displays two decimal places.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GROUP BY category: </w:t>
      </w:r>
      <w:r>
        <w:t>Produces one row per category.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One coherent row for every menu category.</w:t>
            </w:r>
          </w:p>
        </w:tc>
      </w:tr>
    </w:tbl>
    <w:p>
      <w:pPr>
        <w:pStyle w:val="Heading1"/>
        <w:pageBreakBefore/>
      </w:pPr>
      <w:r>
        <w:t>8. Duplicate product names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Searches for business duplicates while ignoring case and outer spaces.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LOWER(TRIM(item_name)) AS normalized_item_name,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LOWER(TRIM(item_name))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Different IDs might accidentally describe the same product. LOWER and TRIM create a normalized comparison value without changing stored data.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LOWER: </w:t>
      </w:r>
      <w:r>
        <w:t>Converts text to lowercase.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Business duplicate: </w:t>
      </w:r>
      <w:r>
        <w:t>Tests apparent meaning rather than repeated identifiers.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 unless duplicate names are legitimate in the catalog.</w:t>
            </w:r>
          </w:p>
        </w:tc>
      </w:tr>
    </w:tbl>
    <w:p>
      <w:pPr>
        <w:pStyle w:val="Heading1"/>
        <w:pageBreakBefore/>
      </w:pPr>
      <w:r>
        <w:t>9. Invalid identifiers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Verifies that numeric identifiers are positive.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menu_item_id &lt;= 0;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order_details_id &lt;=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order_id &lt;=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OR item_id &lt;= 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Zero and negative identifiers are considered invalid for this dataset. The comparison item_id &lt;= 0 does not include NULL; the 137 missing values are evaluated separately.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in comparisons: </w:t>
      </w:r>
      <w:r>
        <w:t>NULL is not equal to, greater than, or less than a number.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Separate controls: </w:t>
      </w:r>
      <w:r>
        <w:t>Numeric validity and completeness are different quality dimensions.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Both queries return 0 rows.</w:t>
            </w:r>
          </w:p>
        </w:tc>
      </w:tr>
    </w:tbl>
    <w:p>
      <w:pPr>
        <w:pStyle w:val="Heading1"/>
        <w:pageBreakBefore/>
      </w:pPr>
      <w:r>
        <w:t>10. order_details_id continuity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Compares the ID range with row count to identify gaps.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MIN(order_details_id) AS minimum_id,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AS maximum_id,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row_count,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- MIN(order_details_id) + 1 AS expected_sequence_count,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MAX(order_details_id) - MIN(order_details_id) + 1 - COUNT(*) AS missing_ids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When IDs are expected to be consecutive, the numeric range should match the row count. A gap is a signal to investigate, not automatically an error.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expected_sequence_count: </w:t>
      </w:r>
      <w:r>
        <w:t>Calculates how many integers fit between the minimum and maximum.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missing_ids: </w:t>
      </w:r>
      <w:r>
        <w:t>Estimates missing values in a duplicate-free sequence.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missing_ids equals 0 when the sequence is continuous.</w:t>
            </w:r>
          </w:p>
        </w:tc>
      </w:tr>
    </w:tbl>
    <w:p>
      <w:pPr>
        <w:pStyle w:val="Heading1"/>
        <w:pageBreakBefore/>
      </w:pPr>
      <w:r>
        <w:t>11. Internal order consistency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Verifies that all lines in an order share the same date and time.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order_date) AS different_dates,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order_time) AS different_times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COUNT(DISTINCT order_date) &gt;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 COUNT(DISTINCT order_time) &gt; 1;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query groups by order and counts distinct dates and times. More than one would indicate inconsistent lines within a single transaction.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COUNT(DISTINCT): </w:t>
      </w:r>
      <w:r>
        <w:t>Removes repetitions before counting.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HAVING: </w:t>
      </w:r>
      <w:r>
        <w:t>Retains only potentially inconsistent orders.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12. Order size and random extreme-case review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Summarizes order-line distribution and randomly displays one 14-item order and one single-item order for source-file verification.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-- Summary statistics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WITH order_sizes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 order_id, COUNT(*) AS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MIN(item_count) AS minimum_items,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ROUND(AVG(item_count), 2) AS average_items,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MAX(item_count) AS maximum_items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order_sizes;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-- Random detail of extreme examples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WITH order_sizes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 order_id, COUNT(*) AS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GROUP BY 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ranked_orders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ROW_NUMBER() OVER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PARTITION BY item_count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ORDER BY RAND()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) AS random_rank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order_sizes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WHERE item_count IN (1, 14)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selected_orders AS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CASE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WHEN item_count = 14 THEN 'Maximum'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    WHEN item_count = 1 THEN 'Minimum'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END AS size_type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FROM ranked_orders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WHERE random_rank =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so.size_type,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so.item_count AS expected_item_count,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OVER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PARTITION BY od.order_id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 AS displayed_item_count,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selected_orders AS so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JOIN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so.order_id = od.order_id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CASE so.size_type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WHEN 'Maximum' THEN 1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WHEN 'Minimum' THEN 2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END,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first query preserves the minimum, average, and maximum summary. The second randomly ranks orders containing 1 or 14 lines, selects one from each group, and displays every line with product attributes. Expected and displayed counts immediately confirm that all lines were retrieved.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WITH / CTE: </w:t>
      </w:r>
      <w:r>
        <w:t>Names temporary result sets that exist only within each statement.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PARTITION BY item_count: </w:t>
      </w:r>
      <w:r>
        <w:t>Separates single-item orders from 14-item orders.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 BY RAND(): </w:t>
      </w:r>
      <w:r>
        <w:t>Produces a new random ordering on each execution.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ROW_NUMBER: </w:t>
      </w:r>
      <w:r>
        <w:t>Numbers orders within each size; random_rank = 1 selects one per group.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expected_item_count: </w:t>
      </w:r>
      <w:r>
        <w:t>Retains the size calculated in the CTE.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displayed_item_count: </w:t>
      </w:r>
      <w:r>
        <w:t>Counts the displayed lines again with a window function.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JOIN order_details: </w:t>
      </w:r>
      <w:r>
        <w:t>Retrieves every real line for the selected orders.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 menu_items: </w:t>
      </w:r>
      <w:r>
        <w:t>Adds product information without losing a line whose item_id is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15 rows: 14 for Maximum and 1 for Minimum. expected_item_count and displayed_item_count match.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Practical note: </w:t>
      </w:r>
      <w:r>
        <w:t>Completely empty orders cannot be detected from order_details because they produce no rows. An order-header table would be required.</w:t>
      </w:r>
    </w:p>
    <w:p>
      <w:pPr>
        <w:pStyle w:val="Heading1"/>
        <w:pageBreakBefore/>
      </w:pPr>
      <w:r>
        <w:t>13. Orders affected by missing item_id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Measures both missing lines and the number of distinct orders affected.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missing_lines,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COUNT(DISTINCT order_id) AS affected_orders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line count measures magnitude, while the distinct-order count measures reach. The 137 missing values may be concentrated or distributed across many orders.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missing_lines: </w:t>
      </w:r>
      <w:r>
        <w:t>Number of affected records.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affected_orders: </w:t>
      </w:r>
      <w:r>
        <w:t>Number of affected transactions.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137 lines; affected_orders is less than or equal to 137.</w:t>
            </w:r>
          </w:p>
        </w:tc>
      </w:tr>
    </w:tbl>
    <w:p>
      <w:pPr>
        <w:pStyle w:val="Heading1"/>
        <w:pageBreakBefore/>
      </w:pPr>
      <w:r>
        <w:t>14. Missing item_id percentage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Calculates the share of order lines that cannot be linked to a product.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total_rows,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SUM(item_id IS NULL) AS missing_item_ids,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ROUND(100.0 * SUM(item_id IS NULL) / COUNT(*), 2) AS missing_percentage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converts the absolute missing count into a percentage that is easier to communicate in the README. 100.0 forces decimal arithmetic and ROUND displays two decimals.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Proportion: </w:t>
      </w:r>
      <w:r>
        <w:t>Missing values divided by total rows.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Percentage: </w:t>
      </w:r>
      <w:r>
        <w:t>The proportion multiplied by 100.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12,234 rows, 137 missing IDs, and approximately 1.12%.</w:t>
            </w:r>
          </w:p>
        </w:tc>
      </w:tr>
    </w:tbl>
    <w:p>
      <w:pPr>
        <w:pStyle w:val="Heading1"/>
        <w:pageBreakBefore/>
      </w:pPr>
      <w:r>
        <w:t>15. January-to-March date-range validation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Summarizes the imported period and counts lines outside the documented January-to-March 2023 range.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MIN(order_date) AS first_order_date,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MAX(order_date) AS last_order_date,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total_order_lines,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order_date &lt; '2023-01-01'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OR order_date &gt; '2023-03-31'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 AS out_of_range_rows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query combines a descriptive review with a quality rule. MIN and MAX show the actual imported boundaries, COUNT confirms volume, and SUM counts lines outside the documented three-month period.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MIN and MAX: </w:t>
      </w:r>
      <w:r>
        <w:t>Return the first and last dates present.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COUNT(*): </w:t>
      </w:r>
      <w:r>
        <w:t>Confirms the total number of evaluated lines.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SUM(condition): </w:t>
      </w:r>
      <w:r>
        <w:t>Converts each violation to 1 and accumulates the total.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Documented range: </w:t>
      </w:r>
      <w:r>
        <w:t>Compares data with an external expectation rather than limits derived from the same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first_order_date = 2023-01-01; last_order_date = 2023-03-31; total_order_lines = 12,234; out_of_range_rows = 0.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Practical note: </w:t>
      </w:r>
      <w:r>
        <w:t>If the official dataset scope changes, the rule dates must also be updated.</w:t>
      </w:r>
    </w:p>
    <w:p>
      <w:pPr>
        <w:pStyle w:val="Heading1"/>
        <w:pageBreakBefore/>
      </w:pPr>
      <w:r>
        <w:t>16. Referential integrity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Detects non-null item_id values without a match in menu_items.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COUNT(*) AS unmatched_rows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od.item_id;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checks the relationship directly from the data, independently of the foreign-key constraint added later.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JOIN: </w:t>
      </w:r>
      <w:r>
        <w:t>Preserves every dependent order line.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exclusion: </w:t>
      </w:r>
      <w:r>
        <w:t>Separates documented absence from invalid populated references.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17. Final audit summary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Presents essential data-quality indicators in one vertical result.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'Total menu items' AS validation, COUNT(*) AS result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'Total order lines',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'Unique orders', COUNT(DISTINCT order_id)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'Missing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'Zero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= 0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UNION ALL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'Unmatched non-null item IDs', COUNT(*)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UNION ALL stacks compatible results. The indicator/result format is convenient for documentation and screenshots. The last two indicators distinguish incorrect zero conversion from non-null references missing from the catalog.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UNION ALL: </w:t>
      </w:r>
      <w:r>
        <w:t>Keeps all result rows without searching for duplicates.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Compatible output: </w:t>
      </w:r>
      <w:r>
        <w:t>Every SELECT returns two compatible columns.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Zero item IDs: </w:t>
      </w:r>
      <w:r>
        <w:t>Confirms that missing values were not converted to zero.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Unmatched non-null item IDs: </w:t>
      </w:r>
      <w:r>
        <w:t>Counts populated references that do not exist in menu_items.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Audit summary: </w:t>
      </w:r>
      <w:r>
        <w:t>Summarizes controls but does not replace detailed diagnostic queries.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32 menu items; 12,234 order lines; 5,370 unique orders; 137 missing item IDs; 0 zero item IDs; 0 unmatched non-null item IDs.</w:t>
            </w:r>
          </w:p>
        </w:tc>
      </w:tr>
    </w:tbl>
    <w:p>
      <w:pPr>
        <w:pStyle w:val="Heading1"/>
      </w:pPr>
      <w:r>
        <w:t>Quick glossary</w:t>
      </w:r>
    </w:p>
    <w:p>
      <w:r>
        <w:rPr>
          <w:rFonts w:ascii="Calibri" w:hAnsi="Calibri"/>
          <w:b/>
          <w:color w:val="17365D"/>
          <w:sz w:val="22"/>
        </w:rPr>
        <w:t xml:space="preserve">DDL: </w:t>
      </w:r>
      <w:r>
        <w:t>Data Definition Language: CREATE, ALTER, and DROP statements that define structures.</w:t>
      </w:r>
    </w:p>
    <w:p>
      <w:r>
        <w:rPr>
          <w:rFonts w:ascii="Calibri" w:hAnsi="Calibri"/>
          <w:b/>
          <w:color w:val="17365D"/>
          <w:sz w:val="22"/>
        </w:rPr>
        <w:t xml:space="preserve">DML: </w:t>
      </w:r>
      <w:r>
        <w:t>Data Manipulation Language: statements that load, insert, update, or delete data.</w:t>
      </w:r>
    </w:p>
    <w:p>
      <w:r>
        <w:rPr>
          <w:rFonts w:ascii="Calibri" w:hAnsi="Calibri"/>
          <w:b/>
          <w:color w:val="17365D"/>
          <w:sz w:val="22"/>
        </w:rPr>
        <w:t xml:space="preserve">Primary key: </w:t>
      </w:r>
      <w:r>
        <w:t>A unique, non-null identifier for a row.</w:t>
      </w:r>
    </w:p>
    <w:p>
      <w:r>
        <w:rPr>
          <w:rFonts w:ascii="Calibri" w:hAnsi="Calibri"/>
          <w:b/>
          <w:color w:val="17365D"/>
          <w:sz w:val="22"/>
        </w:rPr>
        <w:t xml:space="preserve">Foreign key: </w:t>
      </w:r>
      <w:r>
        <w:t>A rule that connects a column to a key in another table.</w:t>
      </w:r>
    </w:p>
    <w:p>
      <w:r>
        <w:rPr>
          <w:rFonts w:ascii="Calibri" w:hAnsi="Calibri"/>
          <w:b/>
          <w:color w:val="17365D"/>
          <w:sz w:val="22"/>
        </w:rPr>
        <w:t xml:space="preserve">NULL: </w:t>
      </w:r>
      <w:r>
        <w:t>The absence of a value; it is not zero or an empty string.</w:t>
      </w:r>
    </w:p>
    <w:p>
      <w:r>
        <w:rPr>
          <w:rFonts w:ascii="Calibri" w:hAnsi="Calibri"/>
          <w:b/>
          <w:color w:val="17365D"/>
          <w:sz w:val="22"/>
        </w:rPr>
        <w:t xml:space="preserve">Aggregation: </w:t>
      </w:r>
      <w:r>
        <w:t>A calculation that summarizes several rows, such as COUNT, MIN, MAX, or AVG.</w:t>
      </w:r>
    </w:p>
    <w:p>
      <w:r>
        <w:rPr>
          <w:rFonts w:ascii="Calibri" w:hAnsi="Calibri"/>
          <w:b/>
          <w:color w:val="17365D"/>
          <w:sz w:val="22"/>
        </w:rPr>
        <w:t xml:space="preserve">Referential integrity: </w:t>
      </w:r>
      <w:r>
        <w:t>The guarantee that a populated reference points to a valid parent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7"/>
      </w:rPr>
      <w:t>RESTAURANT SALES ANALYSIS  |  SQL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