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154608FE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</w:t>
      </w:r>
      <w:r w:rsidR="007C3001">
        <w:rPr>
          <w:rFonts w:ascii="Nunito" w:hAnsi="Nunito"/>
          <w:b/>
          <w:bCs/>
          <w:sz w:val="36"/>
          <w:szCs w:val="36"/>
        </w:rPr>
        <w:t>1</w:t>
      </w:r>
      <w:r w:rsidR="00756E40">
        <w:rPr>
          <w:rFonts w:ascii="Nunito" w:hAnsi="Nunito"/>
          <w:b/>
          <w:bCs/>
          <w:sz w:val="36"/>
          <w:szCs w:val="36"/>
        </w:rPr>
        <w:t>3</w:t>
      </w:r>
    </w:p>
    <w:p w14:paraId="378C88A7" w14:textId="77777777" w:rsidR="00870757" w:rsidRDefault="00870757" w:rsidP="00B97188">
      <w:pPr>
        <w:rPr>
          <w:rFonts w:ascii="Consolas" w:hAnsi="Consolas" w:cs="Consolas"/>
          <w:sz w:val="22"/>
        </w:rPr>
        <w:sectPr w:rsidR="0087075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AB4AA4" w14:textId="729F6993" w:rsidR="00756E40" w:rsidRDefault="00756E40" w:rsidP="00756E40">
      <w:pPr>
        <w:rPr>
          <w:rFonts w:ascii="Nunito" w:hAnsi="Nunito"/>
        </w:rPr>
      </w:pPr>
      <w:r w:rsidRPr="00756E40">
        <w:rPr>
          <w:rFonts w:ascii="Nunito" w:hAnsi="Nunito"/>
        </w:rPr>
        <w:t>Recal</w:t>
      </w:r>
      <w:r>
        <w:rPr>
          <w:rFonts w:ascii="Nunito" w:hAnsi="Nunito"/>
        </w:rPr>
        <w:t>l the formula for the standard error of a mean:</w:t>
      </w:r>
    </w:p>
    <w:p w14:paraId="2D65ACC9" w14:textId="43D380EC" w:rsidR="00756E40" w:rsidRPr="00756E40" w:rsidRDefault="00756E40" w:rsidP="00756E40">
      <w:pPr>
        <w:rPr>
          <w:rFonts w:ascii="Nunito" w:eastAsiaTheme="minorEastAsia" w:hAnsi="Nunito"/>
        </w:rPr>
      </w:pPr>
      <m:oMathPara>
        <m:oMath>
          <m:r>
            <w:rPr>
              <w:rFonts w:ascii="Cambria Math" w:hAnsi="Cambria Math"/>
            </w:rPr>
            <m:t>SE(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D79066F" w14:textId="2985CA30" w:rsidR="00756E40" w:rsidRDefault="00756E40" w:rsidP="00756E40">
      <w:pPr>
        <w:rPr>
          <w:rFonts w:ascii="Nunito" w:eastAsiaTheme="minorEastAsia" w:hAnsi="Nunito"/>
        </w:rPr>
      </w:pPr>
      <w:r>
        <w:rPr>
          <w:rFonts w:ascii="Nunito" w:eastAsiaTheme="minorEastAsia" w:hAnsi="Nunito"/>
        </w:rPr>
        <w:t>The table below has three pairs of samples, summarized by size, mean, standard deviation. In one pair, sample 1 has the wider 95% CI. In another pair, sample 2 has the wider 95% CI. In the remaining pair, the CIs are the same width. Which is which?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756E40" w14:paraId="291D0A31" w14:textId="77777777" w:rsidTr="00416F53">
        <w:tc>
          <w:tcPr>
            <w:tcW w:w="2515" w:type="dxa"/>
          </w:tcPr>
          <w:p w14:paraId="4F59611D" w14:textId="2BC68E68" w:rsidR="00756E40" w:rsidRPr="00756E40" w:rsidRDefault="00756E40" w:rsidP="00756E40">
            <w:pPr>
              <w:rPr>
                <w:rFonts w:ascii="Nunito" w:eastAsiaTheme="minorEastAsia" w:hAnsi="Nunito"/>
                <w:b/>
                <w:bCs/>
              </w:rPr>
            </w:pPr>
            <w:r w:rsidRPr="00756E40">
              <w:rPr>
                <w:rFonts w:ascii="Nunito" w:eastAsiaTheme="minorEastAsia" w:hAnsi="Nunito"/>
                <w:b/>
                <w:bCs/>
              </w:rPr>
              <w:t>Population</w:t>
            </w:r>
          </w:p>
        </w:tc>
        <w:tc>
          <w:tcPr>
            <w:tcW w:w="3420" w:type="dxa"/>
          </w:tcPr>
          <w:p w14:paraId="06F5D87D" w14:textId="730B3F99" w:rsidR="00756E40" w:rsidRPr="00756E40" w:rsidRDefault="00756E40" w:rsidP="00756E40">
            <w:pPr>
              <w:rPr>
                <w:rFonts w:ascii="Nunito" w:eastAsiaTheme="minorEastAsia" w:hAnsi="Nunito"/>
                <w:b/>
                <w:bCs/>
              </w:rPr>
            </w:pPr>
            <w:r w:rsidRPr="00756E40">
              <w:rPr>
                <w:rFonts w:ascii="Nunito" w:eastAsiaTheme="minorEastAsia" w:hAnsi="Nunito"/>
                <w:b/>
                <w:bCs/>
              </w:rPr>
              <w:t>Sample 1</w:t>
            </w:r>
          </w:p>
        </w:tc>
        <w:tc>
          <w:tcPr>
            <w:tcW w:w="3415" w:type="dxa"/>
          </w:tcPr>
          <w:p w14:paraId="32EF8062" w14:textId="70A52CE3" w:rsidR="00756E40" w:rsidRPr="00756E40" w:rsidRDefault="00756E40" w:rsidP="00756E40">
            <w:pPr>
              <w:rPr>
                <w:rFonts w:ascii="Nunito" w:eastAsiaTheme="minorEastAsia" w:hAnsi="Nunito"/>
                <w:b/>
                <w:bCs/>
              </w:rPr>
            </w:pPr>
            <w:r w:rsidRPr="00756E40">
              <w:rPr>
                <w:rFonts w:ascii="Nunito" w:eastAsiaTheme="minorEastAsia" w:hAnsi="Nunito"/>
                <w:b/>
                <w:bCs/>
              </w:rPr>
              <w:t>Sample 2</w:t>
            </w:r>
          </w:p>
        </w:tc>
      </w:tr>
      <w:tr w:rsidR="00416F53" w14:paraId="083CD4D7" w14:textId="77777777" w:rsidTr="00416F53">
        <w:tc>
          <w:tcPr>
            <w:tcW w:w="2515" w:type="dxa"/>
          </w:tcPr>
          <w:p w14:paraId="5A1CC46E" w14:textId="6DF701ED" w:rsidR="00416F53" w:rsidRDefault="00416F53" w:rsidP="00416F53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>Density of invasive green crabs in San Francisco Bay</w:t>
            </w:r>
          </w:p>
        </w:tc>
        <w:tc>
          <w:tcPr>
            <w:tcW w:w="3420" w:type="dxa"/>
          </w:tcPr>
          <w:p w14:paraId="3F0AA889" w14:textId="5A52C10B" w:rsidR="00416F53" w:rsidRPr="00416F53" w:rsidRDefault="00416F53" w:rsidP="00416F53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>40 sites in The Bay with mean density 2.3 crabs m</w:t>
            </w:r>
            <w:r>
              <w:rPr>
                <w:rFonts w:ascii="Nunito" w:eastAsiaTheme="minorEastAsia" w:hAnsi="Nunito"/>
                <w:vertAlign w:val="superscript"/>
              </w:rPr>
              <w:t xml:space="preserve">2 </w:t>
            </w:r>
            <w:r>
              <w:rPr>
                <w:rFonts w:ascii="Nunito" w:eastAsiaTheme="minorEastAsia" w:hAnsi="Nunito"/>
              </w:rPr>
              <w:t xml:space="preserve">and standard deviation of 0.5 </w:t>
            </w:r>
            <w:r>
              <w:rPr>
                <w:rFonts w:ascii="Nunito" w:eastAsiaTheme="minorEastAsia" w:hAnsi="Nunito"/>
              </w:rPr>
              <w:t>crabs m</w:t>
            </w:r>
            <w:r>
              <w:rPr>
                <w:rFonts w:ascii="Nunito" w:eastAsiaTheme="minorEastAsia" w:hAnsi="Nunito"/>
                <w:vertAlign w:val="superscript"/>
              </w:rPr>
              <w:t>2</w:t>
            </w:r>
          </w:p>
        </w:tc>
        <w:tc>
          <w:tcPr>
            <w:tcW w:w="3415" w:type="dxa"/>
          </w:tcPr>
          <w:p w14:paraId="1CA88681" w14:textId="49D42847" w:rsidR="00416F53" w:rsidRDefault="00416F53" w:rsidP="00416F53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>20</w:t>
            </w:r>
            <w:r>
              <w:rPr>
                <w:rFonts w:ascii="Nunito" w:eastAsiaTheme="minorEastAsia" w:hAnsi="Nunito"/>
              </w:rPr>
              <w:t xml:space="preserve"> sites in The Bay with mean density </w:t>
            </w:r>
            <w:r>
              <w:rPr>
                <w:rFonts w:ascii="Nunito" w:eastAsiaTheme="minorEastAsia" w:hAnsi="Nunito"/>
              </w:rPr>
              <w:t>4</w:t>
            </w:r>
            <w:r>
              <w:rPr>
                <w:rFonts w:ascii="Nunito" w:eastAsiaTheme="minorEastAsia" w:hAnsi="Nunito"/>
              </w:rPr>
              <w:t>.</w:t>
            </w:r>
            <w:r>
              <w:rPr>
                <w:rFonts w:ascii="Nunito" w:eastAsiaTheme="minorEastAsia" w:hAnsi="Nunito"/>
              </w:rPr>
              <w:t>1</w:t>
            </w:r>
            <w:r>
              <w:rPr>
                <w:rFonts w:ascii="Nunito" w:eastAsiaTheme="minorEastAsia" w:hAnsi="Nunito"/>
              </w:rPr>
              <w:t xml:space="preserve"> crabs m</w:t>
            </w:r>
            <w:r>
              <w:rPr>
                <w:rFonts w:ascii="Nunito" w:eastAsiaTheme="minorEastAsia" w:hAnsi="Nunito"/>
                <w:vertAlign w:val="superscript"/>
              </w:rPr>
              <w:t xml:space="preserve">2 </w:t>
            </w:r>
            <w:r>
              <w:rPr>
                <w:rFonts w:ascii="Nunito" w:eastAsiaTheme="minorEastAsia" w:hAnsi="Nunito"/>
              </w:rPr>
              <w:t>and standard deviation of 0.5 crabs m</w:t>
            </w:r>
            <w:r>
              <w:rPr>
                <w:rFonts w:ascii="Nunito" w:eastAsiaTheme="minorEastAsia" w:hAnsi="Nunito"/>
                <w:vertAlign w:val="superscript"/>
              </w:rPr>
              <w:t>2</w:t>
            </w:r>
          </w:p>
        </w:tc>
      </w:tr>
      <w:tr w:rsidR="00416F53" w14:paraId="09D945D4" w14:textId="77777777" w:rsidTr="00416F53">
        <w:tc>
          <w:tcPr>
            <w:tcW w:w="2515" w:type="dxa"/>
          </w:tcPr>
          <w:p w14:paraId="20BDE4A5" w14:textId="75A253FB" w:rsidR="00416F53" w:rsidRDefault="00416F53" w:rsidP="00416F53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>PM 2.5 air pollution in parks near I-5</w:t>
            </w:r>
          </w:p>
        </w:tc>
        <w:tc>
          <w:tcPr>
            <w:tcW w:w="3420" w:type="dxa"/>
          </w:tcPr>
          <w:p w14:paraId="1DFF6F24" w14:textId="5CA2E894" w:rsidR="00416F53" w:rsidRDefault="00416F53" w:rsidP="00416F53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 xml:space="preserve">100 monitoring stations along I-5 with mean PM 2.5 of 100 </w:t>
            </w:r>
            <w:r w:rsidRPr="00416F53">
              <w:rPr>
                <w:rFonts w:ascii="Nunito" w:eastAsiaTheme="minorEastAsia" w:hAnsi="Nunito"/>
              </w:rPr>
              <w:t>µg/m³</w:t>
            </w:r>
            <w:r>
              <w:rPr>
                <w:rFonts w:ascii="Nunito" w:eastAsiaTheme="minorEastAsia" w:hAnsi="Nunito"/>
              </w:rPr>
              <w:t xml:space="preserve"> and standard deviation of 15 </w:t>
            </w:r>
            <w:r w:rsidRPr="00416F53">
              <w:rPr>
                <w:rFonts w:ascii="Nunito" w:eastAsiaTheme="minorEastAsia" w:hAnsi="Nunito"/>
              </w:rPr>
              <w:t>µg/m³</w:t>
            </w:r>
          </w:p>
        </w:tc>
        <w:tc>
          <w:tcPr>
            <w:tcW w:w="3415" w:type="dxa"/>
          </w:tcPr>
          <w:p w14:paraId="2FF94BAF" w14:textId="79E5702F" w:rsidR="00416F53" w:rsidRDefault="00416F53" w:rsidP="00416F53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 xml:space="preserve">100 monitoring stations along I-5 with mean PM 2.5 of </w:t>
            </w:r>
            <w:r>
              <w:rPr>
                <w:rFonts w:ascii="Nunito" w:eastAsiaTheme="minorEastAsia" w:hAnsi="Nunito"/>
              </w:rPr>
              <w:t>20</w:t>
            </w:r>
            <w:r>
              <w:rPr>
                <w:rFonts w:ascii="Nunito" w:eastAsiaTheme="minorEastAsia" w:hAnsi="Nunito"/>
              </w:rPr>
              <w:t xml:space="preserve">0 </w:t>
            </w:r>
            <w:r w:rsidRPr="00416F53">
              <w:rPr>
                <w:rFonts w:ascii="Nunito" w:eastAsiaTheme="minorEastAsia" w:hAnsi="Nunito"/>
              </w:rPr>
              <w:t>µg/m³</w:t>
            </w:r>
            <w:r>
              <w:rPr>
                <w:rFonts w:ascii="Nunito" w:eastAsiaTheme="minorEastAsia" w:hAnsi="Nunito"/>
              </w:rPr>
              <w:t xml:space="preserve"> and standard deviation of 15 </w:t>
            </w:r>
            <w:r w:rsidRPr="00416F53">
              <w:rPr>
                <w:rFonts w:ascii="Nunito" w:eastAsiaTheme="minorEastAsia" w:hAnsi="Nunito"/>
              </w:rPr>
              <w:t>µg/m³</w:t>
            </w:r>
          </w:p>
        </w:tc>
      </w:tr>
      <w:tr w:rsidR="00830C78" w14:paraId="0E4966DA" w14:textId="77777777" w:rsidTr="00416F53">
        <w:tc>
          <w:tcPr>
            <w:tcW w:w="2515" w:type="dxa"/>
          </w:tcPr>
          <w:p w14:paraId="3B15A6D6" w14:textId="64C9C55A" w:rsidR="00830C78" w:rsidRDefault="00830C78" w:rsidP="00830C78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>Biomass of native grasses in pastures under r</w:t>
            </w:r>
            <w:r w:rsidRPr="00416F53">
              <w:rPr>
                <w:rFonts w:ascii="Nunito" w:eastAsiaTheme="minorEastAsia" w:hAnsi="Nunito"/>
              </w:rPr>
              <w:t xml:space="preserve">egenerative </w:t>
            </w:r>
            <w:r>
              <w:rPr>
                <w:rFonts w:ascii="Nunito" w:eastAsiaTheme="minorEastAsia" w:hAnsi="Nunito"/>
              </w:rPr>
              <w:t>p</w:t>
            </w:r>
            <w:r w:rsidRPr="00416F53">
              <w:rPr>
                <w:rFonts w:ascii="Nunito" w:eastAsiaTheme="minorEastAsia" w:hAnsi="Nunito"/>
              </w:rPr>
              <w:t xml:space="preserve">asture </w:t>
            </w:r>
            <w:r>
              <w:rPr>
                <w:rFonts w:ascii="Nunito" w:eastAsiaTheme="minorEastAsia" w:hAnsi="Nunito"/>
              </w:rPr>
              <w:t>m</w:t>
            </w:r>
            <w:r w:rsidRPr="00416F53">
              <w:rPr>
                <w:rFonts w:ascii="Nunito" w:eastAsiaTheme="minorEastAsia" w:hAnsi="Nunito"/>
              </w:rPr>
              <w:t>anagement</w:t>
            </w:r>
          </w:p>
        </w:tc>
        <w:tc>
          <w:tcPr>
            <w:tcW w:w="3420" w:type="dxa"/>
          </w:tcPr>
          <w:p w14:paraId="48AE219B" w14:textId="443D925D" w:rsidR="00830C78" w:rsidRPr="00416F53" w:rsidRDefault="00830C78" w:rsidP="00830C78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>50 pastures with mean native grass biomass of 800 kg ha</w:t>
            </w:r>
            <w:r w:rsidRPr="00416F53">
              <w:rPr>
                <w:rFonts w:ascii="Nunito" w:eastAsiaTheme="minorEastAsia" w:hAnsi="Nunito"/>
                <w:vertAlign w:val="superscript"/>
              </w:rPr>
              <w:t>-1</w:t>
            </w:r>
            <w:r>
              <w:rPr>
                <w:rFonts w:ascii="Nunito" w:eastAsiaTheme="minorEastAsia" w:hAnsi="Nunito"/>
              </w:rPr>
              <w:t xml:space="preserve"> and standard deviation of 150 </w:t>
            </w:r>
            <w:r>
              <w:rPr>
                <w:rFonts w:ascii="Nunito" w:eastAsiaTheme="minorEastAsia" w:hAnsi="Nunito"/>
              </w:rPr>
              <w:t>kg ha</w:t>
            </w:r>
            <w:r w:rsidRPr="00416F53">
              <w:rPr>
                <w:rFonts w:ascii="Nunito" w:eastAsiaTheme="minorEastAsia" w:hAnsi="Nunito"/>
                <w:vertAlign w:val="superscript"/>
              </w:rPr>
              <w:t>-1</w:t>
            </w:r>
          </w:p>
        </w:tc>
        <w:tc>
          <w:tcPr>
            <w:tcW w:w="3415" w:type="dxa"/>
          </w:tcPr>
          <w:p w14:paraId="5B4C042F" w14:textId="3A8F6EC8" w:rsidR="00830C78" w:rsidRDefault="00830C78" w:rsidP="00830C78">
            <w:pPr>
              <w:rPr>
                <w:rFonts w:ascii="Nunito" w:eastAsiaTheme="minorEastAsia" w:hAnsi="Nunito"/>
              </w:rPr>
            </w:pPr>
            <w:r>
              <w:rPr>
                <w:rFonts w:ascii="Nunito" w:eastAsiaTheme="minorEastAsia" w:hAnsi="Nunito"/>
              </w:rPr>
              <w:t>50 pastures with mean native grass biomass of 800 kg ha</w:t>
            </w:r>
            <w:r w:rsidRPr="00416F53">
              <w:rPr>
                <w:rFonts w:ascii="Nunito" w:eastAsiaTheme="minorEastAsia" w:hAnsi="Nunito"/>
                <w:vertAlign w:val="superscript"/>
              </w:rPr>
              <w:t>-1</w:t>
            </w:r>
            <w:r>
              <w:rPr>
                <w:rFonts w:ascii="Nunito" w:eastAsiaTheme="minorEastAsia" w:hAnsi="Nunito"/>
              </w:rPr>
              <w:t xml:space="preserve"> and standard deviation of 100 kg ha</w:t>
            </w:r>
            <w:r w:rsidRPr="00416F53">
              <w:rPr>
                <w:rFonts w:ascii="Nunito" w:eastAsiaTheme="minorEastAsia" w:hAnsi="Nunito"/>
                <w:vertAlign w:val="superscript"/>
              </w:rPr>
              <w:t>-1</w:t>
            </w:r>
          </w:p>
        </w:tc>
      </w:tr>
    </w:tbl>
    <w:p w14:paraId="01D85D60" w14:textId="77777777" w:rsidR="00756E40" w:rsidRDefault="00756E40" w:rsidP="00756E40">
      <w:pPr>
        <w:rPr>
          <w:rFonts w:ascii="Nunito" w:eastAsiaTheme="minorEastAsia" w:hAnsi="Nunito"/>
        </w:rPr>
      </w:pPr>
    </w:p>
    <w:p w14:paraId="503A7045" w14:textId="27B31ED8" w:rsidR="00756E40" w:rsidRPr="00756E40" w:rsidRDefault="00756E40" w:rsidP="00756E40">
      <w:pPr>
        <w:rPr>
          <w:rFonts w:ascii="Nunito" w:hAnsi="Nunito"/>
        </w:rPr>
      </w:pPr>
    </w:p>
    <w:sectPr w:rsidR="00756E40" w:rsidRPr="00756E40" w:rsidSect="008707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5D371" w14:textId="77777777" w:rsidR="0059769C" w:rsidRDefault="0059769C" w:rsidP="002F4787">
      <w:pPr>
        <w:spacing w:after="0" w:line="240" w:lineRule="auto"/>
      </w:pPr>
      <w:r>
        <w:separator/>
      </w:r>
    </w:p>
  </w:endnote>
  <w:endnote w:type="continuationSeparator" w:id="0">
    <w:p w14:paraId="495775C8" w14:textId="77777777" w:rsidR="0059769C" w:rsidRDefault="0059769C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C4E45" w14:textId="77777777" w:rsidR="0059769C" w:rsidRDefault="0059769C" w:rsidP="002F4787">
      <w:pPr>
        <w:spacing w:after="0" w:line="240" w:lineRule="auto"/>
      </w:pPr>
      <w:r>
        <w:separator/>
      </w:r>
    </w:p>
  </w:footnote>
  <w:footnote w:type="continuationSeparator" w:id="0">
    <w:p w14:paraId="2CDD1C6A" w14:textId="77777777" w:rsidR="0059769C" w:rsidRDefault="0059769C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0E5"/>
    <w:multiLevelType w:val="hybridMultilevel"/>
    <w:tmpl w:val="EA26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64959"/>
    <w:multiLevelType w:val="hybridMultilevel"/>
    <w:tmpl w:val="281401BC"/>
    <w:lvl w:ilvl="0" w:tplc="8A042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2"/>
  </w:num>
  <w:num w:numId="2" w16cid:durableId="915936967">
    <w:abstractNumId w:val="0"/>
  </w:num>
  <w:num w:numId="3" w16cid:durableId="72969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0079AA"/>
    <w:rsid w:val="000B7432"/>
    <w:rsid w:val="001D400A"/>
    <w:rsid w:val="001D655D"/>
    <w:rsid w:val="0020738B"/>
    <w:rsid w:val="002579D7"/>
    <w:rsid w:val="002A379F"/>
    <w:rsid w:val="002D3159"/>
    <w:rsid w:val="002E3EBC"/>
    <w:rsid w:val="002F4787"/>
    <w:rsid w:val="00325740"/>
    <w:rsid w:val="00335892"/>
    <w:rsid w:val="00416F53"/>
    <w:rsid w:val="00504F67"/>
    <w:rsid w:val="005740D4"/>
    <w:rsid w:val="0059769C"/>
    <w:rsid w:val="005B7C60"/>
    <w:rsid w:val="005C469B"/>
    <w:rsid w:val="005F15F0"/>
    <w:rsid w:val="006305B3"/>
    <w:rsid w:val="00673183"/>
    <w:rsid w:val="00712C8C"/>
    <w:rsid w:val="00730838"/>
    <w:rsid w:val="00756E40"/>
    <w:rsid w:val="007C3001"/>
    <w:rsid w:val="008000F2"/>
    <w:rsid w:val="00830C78"/>
    <w:rsid w:val="00870757"/>
    <w:rsid w:val="00896FE1"/>
    <w:rsid w:val="00936F0A"/>
    <w:rsid w:val="00A36EBB"/>
    <w:rsid w:val="00B11B1C"/>
    <w:rsid w:val="00B3369D"/>
    <w:rsid w:val="00B60F6E"/>
    <w:rsid w:val="00B97188"/>
    <w:rsid w:val="00BB1411"/>
    <w:rsid w:val="00C9099D"/>
    <w:rsid w:val="00CE5040"/>
    <w:rsid w:val="00D94AAA"/>
    <w:rsid w:val="00DD4A46"/>
    <w:rsid w:val="00EB3243"/>
    <w:rsid w:val="00F44B82"/>
    <w:rsid w:val="00F77718"/>
    <w:rsid w:val="00FB0D1C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  <w:style w:type="character" w:styleId="PlaceholderText">
    <w:name w:val="Placeholder Text"/>
    <w:basedOn w:val="DefaultParagraphFont"/>
    <w:uiPriority w:val="99"/>
    <w:semiHidden/>
    <w:rsid w:val="00F44B82"/>
    <w:rPr>
      <w:color w:val="666666"/>
    </w:rPr>
  </w:style>
  <w:style w:type="table" w:styleId="TableGrid">
    <w:name w:val="Table Grid"/>
    <w:basedOn w:val="TableNormal"/>
    <w:uiPriority w:val="39"/>
    <w:rsid w:val="00756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2</cp:revision>
  <cp:lastPrinted>2025-10-10T20:12:00Z</cp:lastPrinted>
  <dcterms:created xsi:type="dcterms:W3CDTF">2025-10-28T18:24:00Z</dcterms:created>
  <dcterms:modified xsi:type="dcterms:W3CDTF">2025-10-28T18:24:00Z</dcterms:modified>
</cp:coreProperties>
</file>