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MiTime — App Store Listing</w:t>
      </w:r>
    </w:p>
    <w:p>
      <w:pPr>
        <w:pStyle w:val="Heading2"/>
      </w:pPr>
      <w:r>
        <w:t xml:space="preserve">Short Description</w:t>
      </w:r>
    </w:p>
    <w:p>
      <w:pPr>
        <w:spacing w:after="80"/>
      </w:pPr>
      <w:r>
        <w:rPr>
          <w:i/>
          <w:iCs/>
          <w:color w:val="999999"/>
          <w:sz w:val="20"/>
          <w:szCs w:val="20"/>
        </w:rPr>
        <w:t xml:space="preserve">80 characters max — Play Store</w:t>
      </w:r>
    </w:p>
    <w:p>
      <w:pPr>
        <w:pBdr>
          <w:left w:val="single" w:color="C05F1A" w:sz="12" w:space="8"/>
        </w:pBdr>
        <w:spacing w:after="160"/>
        <w:ind w:left="180"/>
      </w:pPr>
      <w:r>
        <w:rPr>
          <w:b/>
          <w:bCs/>
        </w:rPr>
        <w:t xml:space="preserve">Your personal solar time, based on your exact location on Earth.</w:t>
      </w:r>
    </w:p>
    <w:p>
      <w:pPr>
        <w:pStyle w:val="Heading2"/>
      </w:pPr>
      <w:r>
        <w:t xml:space="preserve">Full Description</w:t>
      </w:r>
    </w:p>
    <w:p>
      <w:pPr>
        <w:spacing w:after="120"/>
      </w:pPr>
      <w:r>
        <w:rPr>
          <w:i/>
          <w:iCs/>
          <w:color w:val="999999"/>
          <w:sz w:val="20"/>
          <w:szCs w:val="20"/>
        </w:rPr>
        <w:t xml:space="preserve">Play Store / App Store</w:t>
      </w:r>
    </w:p>
    <w:p>
      <w:pPr>
        <w:spacing w:after="120"/>
      </w:pPr>
      <w:r>
        <w:t xml:space="preserve">MiTime gives you your own personal time — not the time your timezone says it is, but the time the sun says it is.</w:t>
      </w:r>
    </w:p>
    <w:p>
      <w:pPr>
        <w:spacing w:after="120"/>
      </w:pPr>
      <w:r>
        <w:t xml:space="preserve">Standard time zones group millions of people into the same hour, regardless of where the sun actually is in the sky. MiTime breaks that down to your exact longitude. When MiTime shows 12:00 PM, the sun is directly overhead your precise location.</w:t>
      </w:r>
    </w:p>
    <w:p>
      <w:pPr>
        <w:spacing w:after="100" w:before="160"/>
      </w:pPr>
      <w:r>
        <w:rPr>
          <w:b/>
          <w:bCs/>
        </w:rPr>
        <w:t xml:space="preserve">FEATURES</w:t>
      </w:r>
    </w:p>
    <w:p>
      <w:pPr>
        <w:pStyle w:val="ListParagraph"/>
        <w:numPr>
          <w:ilvl w:val="0"/>
          <w:numId w:val="2"/>
        </w:numPr>
        <w:spacing w:after="80"/>
      </w:pPr>
      <w:r>
        <w:t xml:space="preserve">Personal Solar Clock — See your real solar time, updated live based on your GPS location.</w:t>
      </w:r>
    </w:p>
    <w:p>
      <w:pPr>
        <w:pStyle w:val="ListParagraph"/>
        <w:numPr>
          <w:ilvl w:val="0"/>
          <w:numId w:val="2"/>
        </w:numPr>
        <w:spacing w:after="80"/>
      </w:pPr>
      <w:r>
        <w:t xml:space="preserve">Time Comparison — See your MiTime alongside standard time, and the exact difference between them.</w:t>
      </w:r>
    </w:p>
    <w:p>
      <w:pPr>
        <w:pStyle w:val="ListParagraph"/>
        <w:numPr>
          <w:ilvl w:val="0"/>
          <w:numId w:val="2"/>
        </w:numPr>
        <w:spacing w:after="80"/>
      </w:pPr>
      <w:r>
        <w:t xml:space="preserve">Solar Alarms — Set alarms in MiTime. Your wake time stays anchored to the sun all year, even as standard time drifts due to the Equation of Time.</w:t>
      </w:r>
    </w:p>
    <w:p>
      <w:pPr>
        <w:pStyle w:val="ListParagraph"/>
        <w:numPr>
          <w:ilvl w:val="0"/>
          <w:numId w:val="2"/>
        </w:numPr>
        <w:spacing w:after="80"/>
      </w:pPr>
      <w:r>
        <w:t xml:space="preserve">Equation of Time Correction — MiTime accounts for Earth’s elliptical orbit, giving you accurate apparent solar time year-round.</w:t>
      </w:r>
    </w:p>
    <w:p>
      <w:pPr>
        <w:spacing w:after="100" w:before="160"/>
      </w:pPr>
      <w:r>
        <w:rPr>
          <w:b/>
          <w:bCs/>
        </w:rPr>
        <w:t xml:space="preserve">WHY MITIME?</w:t>
      </w:r>
    </w:p>
    <w:p>
      <w:pPr>
        <w:spacing w:after="120"/>
      </w:pPr>
      <w:r>
        <w:t xml:space="preserve">Your body’s circadian rhythm is governed by the sun, not by time zones. MiTime lets you live and sleep in sync with your actual solar position — the way time was measured for centuries before arbitrary zones were drawn.</w:t>
      </w:r>
    </w:p>
    <w:p>
      <w:pPr>
        <w:pStyle w:val="Heading2"/>
      </w:pPr>
      <w:r>
        <w:t xml:space="preserve">Keywords</w:t>
      </w:r>
    </w:p>
    <w:p>
      <w:pPr>
        <w:spacing w:after="80"/>
      </w:pPr>
      <w:r>
        <w:rPr>
          <w:i/>
          <w:iCs/>
          <w:color w:val="999999"/>
          <w:sz w:val="20"/>
          <w:szCs w:val="20"/>
        </w:rPr>
        <w:t xml:space="preserve">App Store — 100 characters max</w:t>
      </w:r>
    </w:p>
    <w:p>
      <w:pPr>
        <w:pBdr>
          <w:left w:val="single" w:color="C05F1A" w:sz="12" w:space="8"/>
        </w:pBdr>
        <w:spacing w:after="160"/>
        <w:ind w:left="180"/>
      </w:pPr>
      <w:r>
        <w:rPr>
          <w:rFonts w:ascii="Courier New" w:cs="Courier New" w:eastAsia="Courier New" w:hAnsi="Courier New"/>
          <w:sz w:val="20"/>
          <w:szCs w:val="20"/>
        </w:rPr>
        <w:t xml:space="preserve">solar time,sundial,circadian,longitude,solar noon,personal time,clock,alarm,sun,astronomy</w:t>
      </w:r>
    </w:p>
    <w:p>
      <w:pPr>
        <w:pStyle w:val="Heading2"/>
      </w:pPr>
      <w:r>
        <w:t xml:space="preserve">Google Play Tags</w:t>
      </w:r>
    </w:p>
    <w:p>
      <w:pPr>
        <w:pStyle w:val="ListParagraph"/>
        <w:numPr>
          <w:ilvl w:val="0"/>
          <w:numId w:val="2"/>
        </w:numPr>
        <w:spacing w:after="60"/>
      </w:pPr>
      <w:r>
        <w:t xml:space="preserve">Solar time</w:t>
      </w:r>
    </w:p>
    <w:p>
      <w:pPr>
        <w:pStyle w:val="ListParagraph"/>
        <w:numPr>
          <w:ilvl w:val="0"/>
          <w:numId w:val="2"/>
        </w:numPr>
        <w:spacing w:after="60"/>
      </w:pPr>
      <w:r>
        <w:t xml:space="preserve">Clock</w:t>
      </w:r>
    </w:p>
    <w:p>
      <w:pPr>
        <w:pStyle w:val="ListParagraph"/>
        <w:numPr>
          <w:ilvl w:val="0"/>
          <w:numId w:val="2"/>
        </w:numPr>
        <w:spacing w:after="60"/>
      </w:pPr>
      <w:r>
        <w:t xml:space="preserve">Alarm clock</w:t>
      </w:r>
    </w:p>
    <w:p>
      <w:pPr>
        <w:pStyle w:val="ListParagraph"/>
        <w:numPr>
          <w:ilvl w:val="0"/>
          <w:numId w:val="2"/>
        </w:numPr>
        <w:spacing w:after="60"/>
      </w:pPr>
      <w:r>
        <w:t xml:space="preserve">Astronomy</w:t>
      </w:r>
    </w:p>
    <w:p>
      <w:pPr>
        <w:pStyle w:val="ListParagraph"/>
        <w:numPr>
          <w:ilvl w:val="0"/>
          <w:numId w:val="2"/>
        </w:numPr>
        <w:spacing w:after="60"/>
      </w:pPr>
      <w:r>
        <w:t xml:space="preserve">Circadian rhythm</w:t>
      </w:r>
    </w:p>
    <w:p>
      <w:pPr>
        <w:pStyle w:val="Heading2"/>
      </w:pPr>
      <w:r>
        <w:t xml:space="preserve">Content Rating Questionnaire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b/>
                <w:bCs/>
                <w:color w:val="FFFFFF"/>
              </w:rPr>
              <w:t xml:space="preserve">Question</w:t>
            </w:r>
          </w:p>
        </w:tc>
        <w:tc>
          <w:tcPr>
            <w:tcW w:type="dxa" w:w="4680"/>
            <w:tcBorders>
              <w:top w:val="single" w:color="DDDDDD" w:sz="1"/>
              <w:left w:val="single" w:color="DDDDDD" w:sz="1"/>
              <w:bottom w:val="single" w:color="DDDDDD" w:sz="1"/>
              <w:right w:val="single" w:color="DDDDDD" w:sz="1"/>
            </w:tcBorders>
            <w:shd w:fill="1A1A1A" w:val="clear"/>
            <w:tcMar>
              <w:top w:type="dxa" w:w="80"/>
              <w:left w:type="dxa" w:w="120"/>
              <w:bottom w:type="dxa" w:w="80"/>
              <w:right w:type="dxa" w:w="120"/>
            </w:tcMar>
          </w:tcPr>
          <w:p>
            <w:r>
              <w:rPr>
                <w:b/>
                <w:bCs/>
                <w:color w:val="FFFFFF"/>
              </w:rPr>
              <w:t xml:space="preserve">Answer</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rPr>
              <w:t xml:space="preserve">Violence</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rPr>
              <w:t xml:space="preserve">No</w:t>
            </w:r>
          </w:p>
        </w:tc>
      </w:tr>
      <w:tr>
        <w:tc>
          <w:tcPr>
            <w:tcW w:type="dxa" w:w="4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b/>
                <w:bCs/>
              </w:rPr>
              <w:t xml:space="preserve">Sexual content</w:t>
            </w:r>
          </w:p>
        </w:tc>
        <w:tc>
          <w:tcPr>
            <w:tcW w:type="dxa" w:w="4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b w:val="false"/>
                <w:bCs w:val="false"/>
              </w:rPr>
              <w:t xml:space="preserve">No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rPr>
              <w:t xml:space="preserve">Profanity</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rPr>
              <w:t xml:space="preserve">No</w:t>
            </w:r>
          </w:p>
        </w:tc>
      </w:tr>
      <w:tr>
        <w:tc>
          <w:tcPr>
            <w:tcW w:type="dxa" w:w="4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b/>
                <w:bCs/>
              </w:rPr>
              <w:t xml:space="preserve">Controlled substances</w:t>
            </w:r>
          </w:p>
        </w:tc>
        <w:tc>
          <w:tcPr>
            <w:tcW w:type="dxa" w:w="4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b w:val="false"/>
                <w:bCs w:val="false"/>
              </w:rPr>
              <w:t xml:space="preserve">No</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rPr>
              <w:t xml:space="preserve">User-generated content</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rPr>
              <w:t xml:space="preserve">No</w:t>
            </w:r>
          </w:p>
        </w:tc>
      </w:tr>
      <w:tr>
        <w:tc>
          <w:tcPr>
            <w:tcW w:type="dxa" w:w="4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b/>
                <w:bCs/>
              </w:rPr>
              <w:t xml:space="preserve">Location sharing</w:t>
            </w:r>
          </w:p>
        </w:tc>
        <w:tc>
          <w:tcPr>
            <w:tcW w:type="dxa" w:w="4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b w:val="false"/>
                <w:bCs w:val="false"/>
              </w:rPr>
              <w:t xml:space="preserve">Yes — used locally on device only, not shared</w:t>
            </w:r>
          </w:p>
        </w:tc>
      </w:tr>
      <w:tr>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bCs/>
              </w:rPr>
              <w:t xml:space="preserve">Personal info collected</w:t>
            </w:r>
          </w:p>
        </w:tc>
        <w:tc>
          <w:tcPr>
            <w:tcW w:type="dxa" w:w="4680"/>
            <w:tcBorders>
              <w:top w:val="single" w:color="DDDDDD" w:sz="1"/>
              <w:left w:val="single" w:color="DDDDDD" w:sz="1"/>
              <w:bottom w:val="single" w:color="DDDDDD" w:sz="1"/>
              <w:right w:val="single" w:color="DDDDDD" w:sz="1"/>
            </w:tcBorders>
            <w:shd w:fill="FFFFFF" w:val="clear"/>
            <w:tcMar>
              <w:top w:type="dxa" w:w="80"/>
              <w:left w:type="dxa" w:w="120"/>
              <w:bottom w:type="dxa" w:w="80"/>
              <w:right w:type="dxa" w:w="120"/>
            </w:tcMar>
          </w:tcPr>
          <w:p>
            <w:r>
              <w:rPr>
                <w:b w:val="false"/>
                <w:bCs w:val="false"/>
              </w:rPr>
              <w:t xml:space="preserve">No</w:t>
            </w:r>
          </w:p>
        </w:tc>
      </w:tr>
      <w:tr>
        <w:tc>
          <w:tcPr>
            <w:tcW w:type="dxa" w:w="4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b/>
                <w:bCs/>
              </w:rPr>
              <w:t xml:space="preserve">Ads</w:t>
            </w:r>
          </w:p>
        </w:tc>
        <w:tc>
          <w:tcPr>
            <w:tcW w:type="dxa" w:w="4680"/>
            <w:tcBorders>
              <w:top w:val="single" w:color="DDDDDD" w:sz="1"/>
              <w:left w:val="single" w:color="DDDDDD" w:sz="1"/>
              <w:bottom w:val="single" w:color="DDDDDD" w:sz="1"/>
              <w:right w:val="single" w:color="DDDDDD" w:sz="1"/>
            </w:tcBorders>
            <w:shd w:fill="F9F9F9" w:val="clear"/>
            <w:tcMar>
              <w:top w:type="dxa" w:w="80"/>
              <w:left w:type="dxa" w:w="120"/>
              <w:bottom w:type="dxa" w:w="80"/>
              <w:right w:type="dxa" w:w="120"/>
            </w:tcMar>
          </w:tcPr>
          <w:p>
            <w:r>
              <w:rPr>
                <w:b w:val="false"/>
                <w:bCs w:val="false"/>
              </w:rPr>
              <w:t xml:space="preserve">No</w:t>
            </w:r>
          </w:p>
        </w:tc>
      </w:tr>
    </w:tbl>
    <w:p>
      <w:pPr>
        <w:spacing w:after="160" w:before="160"/>
      </w:pPr>
      <w:r>
        <w:rPr>
          <w:b/>
          <w:bCs/>
        </w:rPr>
        <w:t xml:space="preserve">Final rating: </w:t>
      </w:r>
      <w:r>
        <w:t xml:space="preserve">Everyone / 4+</w:t>
      </w:r>
    </w:p>
    <w:p>
      <w:pPr>
        <w:pStyle w:val="Heading2"/>
      </w:pPr>
      <w:r>
        <w:t xml:space="preserve">Privacy Policy URL</w:t>
      </w:r>
    </w:p>
    <w:p>
      <w:pPr>
        <w:spacing w:after="160"/>
      </w:pPr>
      <w:hyperlink w:history="1" r:id="rIdegqft_2sqtqi3uqozceg-">
        <w:r>
          <w:rPr>
            <w:rStyle w:val="Hyperlink"/>
          </w:rPr>
          <w:t xml:space="preserve">https://edsallandrew-byte.github.io/MiTime-App/privacy-policy.html</w:t>
        </w:r>
      </w:hyperlink>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0"/>
      <w:outlineLvl w:val="0"/>
    </w:pPr>
    <w:rPr>
      <w:rFonts w:ascii="Arial" w:cs="Arial" w:eastAsia="Arial" w:hAnsi="Arial"/>
      <w:b/>
      <w:bCs/>
      <w:color w:val="1A1A1A"/>
      <w:sz w:val="40"/>
      <w:szCs w:val="40"/>
    </w:rPr>
  </w:style>
  <w:style w:type="paragraph" w:styleId="Heading2">
    <w:name w:val="Heading 2"/>
    <w:basedOn w:val="Normal"/>
    <w:next w:val="Normal"/>
    <w:qFormat/>
    <w:pPr>
      <w:spacing w:after="120" w:before="360"/>
      <w:outlineLvl w:val="1"/>
    </w:pPr>
    <w:rPr>
      <w:rFonts w:ascii="Arial" w:cs="Arial" w:eastAsia="Arial" w:hAnsi="Arial"/>
      <w:b/>
      <w:bCs/>
      <w:color w:val="C05F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egqft_2sqtqi3uqozceg-" Type="http://schemas.openxmlformats.org/officeDocument/2006/relationships/hyperlink" Target="https://edsallandrew-byte.github.io/MiTime-App/privacy-policy.html"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2026-04-19T17:40:30.461Z</dcterms:created>
  <dcterms:modified xsi:type="dcterms:W3CDTF">2026-04-19T17:40:30.463Z</dcterms:modified>
</cp:coreProperties>
</file>

<file path=docProps/custom.xml><?xml version="1.0" encoding="utf-8"?>
<Properties xmlns="http://schemas.openxmlformats.org/officeDocument/2006/custom-properties" xmlns:vt="http://schemas.openxmlformats.org/officeDocument/2006/docPropsVTypes"/>
</file>