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Ordinal data is displayed in the table below. Is there a difference between Before and After using alpha = 0.05?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A66F1D" w:rsidRPr="00A66F1D" w:rsidTr="00A66F1D">
        <w:tc>
          <w:tcPr>
            <w:tcW w:w="0" w:type="auto"/>
            <w:shd w:val="clear" w:color="auto" w:fill="FFFFFF"/>
            <w:vAlign w:val="center"/>
            <w:hideMark/>
          </w:tcPr>
          <w:p w:rsidR="00A66F1D" w:rsidRPr="00A66F1D" w:rsidRDefault="00A66F1D" w:rsidP="00A66F1D">
            <w:pPr>
              <w:spacing w:after="0" w:line="240" w:lineRule="auto"/>
              <w:rPr>
                <w:rFonts w:ascii="Arial" w:eastAsia="Times New Roman" w:hAnsi="Arial" w:cs="Arial"/>
                <w:color w:val="333333"/>
                <w:sz w:val="20"/>
                <w:szCs w:val="20"/>
                <w:lang w:eastAsia="en-PH"/>
              </w:rPr>
            </w:pPr>
            <w:r w:rsidRPr="00A66F1D">
              <w:rPr>
                <w:rFonts w:ascii="Arial" w:eastAsia="Times New Roman" w:hAnsi="Arial" w:cs="Arial"/>
                <w:noProof/>
                <w:color w:val="333333"/>
                <w:sz w:val="20"/>
                <w:szCs w:val="20"/>
                <w:lang w:eastAsia="en-PH"/>
              </w:rPr>
              <w:drawing>
                <wp:inline distT="0" distB="0" distL="0" distR="0">
                  <wp:extent cx="6191250" cy="1352550"/>
                  <wp:effectExtent l="0" t="0" r="0" b="0"/>
                  <wp:docPr id="5" name="Picture 5" descr="http://www.statisticslectures.com/images/wi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isticslectures.com/images/wil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1352550"/>
                          </a:xfrm>
                          <a:prstGeom prst="rect">
                            <a:avLst/>
                          </a:prstGeom>
                          <a:noFill/>
                          <a:ln>
                            <a:noFill/>
                          </a:ln>
                        </pic:spPr>
                      </pic:pic>
                    </a:graphicData>
                  </a:graphic>
                </wp:inline>
              </w:drawing>
            </w:r>
          </w:p>
        </w:tc>
      </w:tr>
      <w:tr w:rsidR="00A66F1D" w:rsidRPr="00A66F1D" w:rsidTr="00A66F1D">
        <w:tc>
          <w:tcPr>
            <w:tcW w:w="0" w:type="auto"/>
            <w:shd w:val="clear" w:color="auto" w:fill="FFFFFF"/>
            <w:vAlign w:val="center"/>
            <w:hideMark/>
          </w:tcPr>
          <w:p w:rsidR="00A66F1D" w:rsidRPr="00A66F1D" w:rsidRDefault="00A66F1D" w:rsidP="00A66F1D">
            <w:pPr>
              <w:spacing w:after="0" w:line="240" w:lineRule="auto"/>
              <w:jc w:val="center"/>
              <w:rPr>
                <w:rFonts w:ascii="Arial" w:eastAsia="Times New Roman" w:hAnsi="Arial" w:cs="Arial"/>
                <w:b/>
                <w:bCs/>
                <w:color w:val="333333"/>
                <w:sz w:val="20"/>
                <w:szCs w:val="20"/>
                <w:lang w:eastAsia="en-PH"/>
              </w:rPr>
            </w:pPr>
            <w:r w:rsidRPr="00A66F1D">
              <w:rPr>
                <w:rFonts w:ascii="Arial" w:eastAsia="Times New Roman" w:hAnsi="Arial" w:cs="Arial"/>
                <w:b/>
                <w:bCs/>
                <w:color w:val="333333"/>
                <w:sz w:val="20"/>
                <w:szCs w:val="20"/>
                <w:lang w:eastAsia="en-PH"/>
              </w:rPr>
              <w:t>Figure 1.</w:t>
            </w:r>
          </w:p>
        </w:tc>
      </w:tr>
    </w:tbl>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Let's test to see if there is a difference with a hypothesis test.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A66F1D" w:rsidRPr="00A66F1D" w:rsidTr="00A66F1D">
        <w:tc>
          <w:tcPr>
            <w:tcW w:w="0" w:type="auto"/>
            <w:tcBorders>
              <w:top w:val="single" w:sz="6" w:space="0" w:color="DDDDDD"/>
            </w:tcBorders>
            <w:shd w:val="clear" w:color="auto" w:fill="FFFFFF"/>
            <w:tcMar>
              <w:top w:w="120" w:type="dxa"/>
              <w:left w:w="120" w:type="dxa"/>
              <w:bottom w:w="120" w:type="dxa"/>
              <w:right w:w="120" w:type="dxa"/>
            </w:tcMar>
            <w:hideMark/>
          </w:tcPr>
          <w:p w:rsidR="00A66F1D" w:rsidRPr="00A66F1D" w:rsidRDefault="00A66F1D" w:rsidP="00A66F1D">
            <w:pPr>
              <w:spacing w:after="270" w:line="270" w:lineRule="atLeast"/>
              <w:rPr>
                <w:rFonts w:ascii="Arial" w:eastAsia="Times New Roman" w:hAnsi="Arial" w:cs="Arial"/>
                <w:b/>
                <w:bCs/>
                <w:color w:val="333333"/>
                <w:sz w:val="20"/>
                <w:szCs w:val="20"/>
                <w:lang w:eastAsia="en-PH"/>
              </w:rPr>
            </w:pPr>
            <w:r w:rsidRPr="00A66F1D">
              <w:rPr>
                <w:rFonts w:ascii="Arial" w:eastAsia="Times New Roman" w:hAnsi="Arial" w:cs="Arial"/>
                <w:b/>
                <w:bCs/>
                <w:color w:val="333333"/>
                <w:sz w:val="20"/>
                <w:szCs w:val="20"/>
                <w:lang w:eastAsia="en-PH"/>
              </w:rPr>
              <w:t>Steps for Wilcoxon Signed-Ranks Test</w:t>
            </w:r>
          </w:p>
        </w:tc>
      </w:tr>
      <w:tr w:rsidR="00A66F1D" w:rsidRPr="00A66F1D" w:rsidTr="00A66F1D">
        <w:tc>
          <w:tcPr>
            <w:tcW w:w="0" w:type="auto"/>
            <w:tcBorders>
              <w:top w:val="single" w:sz="6" w:space="0" w:color="DDDDDD"/>
            </w:tcBorders>
            <w:shd w:val="clear" w:color="auto" w:fill="FFFFFF"/>
            <w:tcMar>
              <w:top w:w="120" w:type="dxa"/>
              <w:left w:w="120" w:type="dxa"/>
              <w:bottom w:w="120" w:type="dxa"/>
              <w:right w:w="120" w:type="dxa"/>
            </w:tcMar>
            <w:hideMark/>
          </w:tcPr>
          <w:p w:rsidR="00A66F1D" w:rsidRPr="00A66F1D" w:rsidRDefault="00A66F1D" w:rsidP="00A66F1D">
            <w:pPr>
              <w:spacing w:after="135" w:line="270" w:lineRule="atLeast"/>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1. Define Null and Alternative Hypotheses</w:t>
            </w:r>
          </w:p>
          <w:p w:rsidR="00A66F1D" w:rsidRPr="00A66F1D" w:rsidRDefault="00A66F1D" w:rsidP="00A66F1D">
            <w:pPr>
              <w:spacing w:after="135" w:line="270" w:lineRule="atLeast"/>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2. State Alpha</w:t>
            </w:r>
          </w:p>
          <w:p w:rsidR="00A66F1D" w:rsidRPr="00A66F1D" w:rsidRDefault="00A66F1D" w:rsidP="00A66F1D">
            <w:pPr>
              <w:spacing w:after="135" w:line="270" w:lineRule="atLeast"/>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3. State Decision Rule</w:t>
            </w:r>
          </w:p>
          <w:p w:rsidR="00A66F1D" w:rsidRPr="00A66F1D" w:rsidRDefault="00A66F1D" w:rsidP="00A66F1D">
            <w:pPr>
              <w:spacing w:after="135" w:line="270" w:lineRule="atLeast"/>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4. Calculate Test Statistic</w:t>
            </w:r>
          </w:p>
          <w:p w:rsidR="00A66F1D" w:rsidRPr="00A66F1D" w:rsidRDefault="00A66F1D" w:rsidP="00A66F1D">
            <w:pPr>
              <w:spacing w:after="135" w:line="270" w:lineRule="atLeast"/>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5. State Results</w:t>
            </w:r>
          </w:p>
          <w:p w:rsidR="00A66F1D" w:rsidRPr="00A66F1D" w:rsidRDefault="00A66F1D" w:rsidP="00A66F1D">
            <w:pPr>
              <w:spacing w:after="135" w:line="270" w:lineRule="atLeast"/>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6. State Conclusion</w:t>
            </w:r>
          </w:p>
        </w:tc>
      </w:tr>
    </w:tbl>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1. Define Null and Alternative Hypotheses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50"/>
      </w:tblGrid>
      <w:tr w:rsidR="00A66F1D" w:rsidRPr="00A66F1D" w:rsidTr="00A66F1D">
        <w:tc>
          <w:tcPr>
            <w:tcW w:w="0" w:type="auto"/>
            <w:shd w:val="clear" w:color="auto" w:fill="FFFFFF"/>
            <w:vAlign w:val="center"/>
            <w:hideMark/>
          </w:tcPr>
          <w:p w:rsidR="00A66F1D" w:rsidRPr="00A66F1D" w:rsidRDefault="00A66F1D" w:rsidP="00A66F1D">
            <w:pPr>
              <w:spacing w:after="0" w:line="240" w:lineRule="auto"/>
              <w:rPr>
                <w:rFonts w:ascii="Arial" w:eastAsia="Times New Roman" w:hAnsi="Arial" w:cs="Arial"/>
                <w:color w:val="333333"/>
                <w:sz w:val="20"/>
                <w:szCs w:val="20"/>
                <w:lang w:eastAsia="en-PH"/>
              </w:rPr>
            </w:pPr>
            <w:r w:rsidRPr="00A66F1D">
              <w:rPr>
                <w:rFonts w:ascii="Arial" w:eastAsia="Times New Roman" w:hAnsi="Arial" w:cs="Arial"/>
                <w:noProof/>
                <w:color w:val="333333"/>
                <w:sz w:val="20"/>
                <w:szCs w:val="20"/>
                <w:lang w:eastAsia="en-PH"/>
              </w:rPr>
              <w:drawing>
                <wp:inline distT="0" distB="0" distL="0" distR="0">
                  <wp:extent cx="5400675" cy="923925"/>
                  <wp:effectExtent l="0" t="0" r="9525" b="9525"/>
                  <wp:docPr id="4" name="Picture 4" descr="http://www.statisticslectures.com/images/wi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isticslectures.com/images/wil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tc>
      </w:tr>
      <w:tr w:rsidR="00A66F1D" w:rsidRPr="00A66F1D" w:rsidTr="00A66F1D">
        <w:tc>
          <w:tcPr>
            <w:tcW w:w="0" w:type="auto"/>
            <w:shd w:val="clear" w:color="auto" w:fill="FFFFFF"/>
            <w:vAlign w:val="center"/>
            <w:hideMark/>
          </w:tcPr>
          <w:p w:rsidR="00A66F1D" w:rsidRPr="00A66F1D" w:rsidRDefault="00A66F1D" w:rsidP="00A66F1D">
            <w:pPr>
              <w:spacing w:after="0" w:line="240" w:lineRule="auto"/>
              <w:jc w:val="center"/>
              <w:rPr>
                <w:rFonts w:ascii="Arial" w:eastAsia="Times New Roman" w:hAnsi="Arial" w:cs="Arial"/>
                <w:b/>
                <w:bCs/>
                <w:color w:val="333333"/>
                <w:sz w:val="20"/>
                <w:szCs w:val="20"/>
                <w:lang w:eastAsia="en-PH"/>
              </w:rPr>
            </w:pPr>
            <w:r w:rsidRPr="00A66F1D">
              <w:rPr>
                <w:rFonts w:ascii="Arial" w:eastAsia="Times New Roman" w:hAnsi="Arial" w:cs="Arial"/>
                <w:b/>
                <w:bCs/>
                <w:color w:val="333333"/>
                <w:sz w:val="20"/>
                <w:szCs w:val="20"/>
                <w:lang w:eastAsia="en-PH"/>
              </w:rPr>
              <w:t>Figure 2.</w:t>
            </w:r>
          </w:p>
        </w:tc>
      </w:tr>
    </w:tbl>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2. State Alpha</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alpha = 0.05</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3. State Decision Rule</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When you have a sample size that is greater than approximately 30, the Wilcoxon Signed-Ranks statistic follows the z distribution. Here, our sample is not greater than 30. However, I will still be using the z distribution for the sake of brevity. Keep this requirement in mind!</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We look up our critical value in the </w:t>
      </w:r>
      <w:hyperlink r:id="rId6" w:history="1">
        <w:r w:rsidRPr="00A66F1D">
          <w:rPr>
            <w:rFonts w:ascii="Arial" w:eastAsia="Times New Roman" w:hAnsi="Arial" w:cs="Arial"/>
            <w:color w:val="0088CC"/>
            <w:sz w:val="20"/>
            <w:szCs w:val="20"/>
            <w:u w:val="single"/>
            <w:lang w:eastAsia="en-PH"/>
          </w:rPr>
          <w:t>z-Table</w:t>
        </w:r>
      </w:hyperlink>
      <w:r w:rsidRPr="00A66F1D">
        <w:rPr>
          <w:rFonts w:ascii="Arial" w:eastAsia="Times New Roman" w:hAnsi="Arial" w:cs="Arial"/>
          <w:color w:val="333333"/>
          <w:sz w:val="20"/>
          <w:szCs w:val="20"/>
          <w:lang w:eastAsia="en-PH"/>
        </w:rPr>
        <w:t> and find a critical value of plus/minus 1.96.</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If z is less than -1.96, or greater than 1.96, reject the null hypothesis.</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4. Calculate Test Statistic</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First, we must find the difference scores for our two groups: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50"/>
      </w:tblGrid>
      <w:tr w:rsidR="00A66F1D" w:rsidRPr="00A66F1D" w:rsidTr="00A66F1D">
        <w:tc>
          <w:tcPr>
            <w:tcW w:w="0" w:type="auto"/>
            <w:shd w:val="clear" w:color="auto" w:fill="FFFFFF"/>
            <w:vAlign w:val="center"/>
            <w:hideMark/>
          </w:tcPr>
          <w:p w:rsidR="00A66F1D" w:rsidRPr="00A66F1D" w:rsidRDefault="00A66F1D" w:rsidP="00A66F1D">
            <w:pPr>
              <w:spacing w:after="0" w:line="240" w:lineRule="auto"/>
              <w:rPr>
                <w:rFonts w:ascii="Arial" w:eastAsia="Times New Roman" w:hAnsi="Arial" w:cs="Arial"/>
                <w:color w:val="333333"/>
                <w:sz w:val="20"/>
                <w:szCs w:val="20"/>
                <w:lang w:eastAsia="en-PH"/>
              </w:rPr>
            </w:pPr>
            <w:r w:rsidRPr="00A66F1D">
              <w:rPr>
                <w:rFonts w:ascii="Arial" w:eastAsia="Times New Roman" w:hAnsi="Arial" w:cs="Arial"/>
                <w:noProof/>
                <w:color w:val="333333"/>
                <w:sz w:val="20"/>
                <w:szCs w:val="20"/>
                <w:lang w:eastAsia="en-PH"/>
              </w:rPr>
              <w:lastRenderedPageBreak/>
              <w:drawing>
                <wp:inline distT="0" distB="0" distL="0" distR="0">
                  <wp:extent cx="3886200" cy="4772025"/>
                  <wp:effectExtent l="0" t="0" r="0" b="9525"/>
                  <wp:docPr id="3" name="Picture 3" descr="http://www.statisticslectures.com/images/wi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isticslectures.com/images/wil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4772025"/>
                          </a:xfrm>
                          <a:prstGeom prst="rect">
                            <a:avLst/>
                          </a:prstGeom>
                          <a:noFill/>
                          <a:ln>
                            <a:noFill/>
                          </a:ln>
                        </pic:spPr>
                      </pic:pic>
                    </a:graphicData>
                  </a:graphic>
                </wp:inline>
              </w:drawing>
            </w:r>
          </w:p>
        </w:tc>
      </w:tr>
      <w:tr w:rsidR="00A66F1D" w:rsidRPr="00A66F1D" w:rsidTr="00A66F1D">
        <w:tc>
          <w:tcPr>
            <w:tcW w:w="0" w:type="auto"/>
            <w:shd w:val="clear" w:color="auto" w:fill="FFFFFF"/>
            <w:vAlign w:val="center"/>
            <w:hideMark/>
          </w:tcPr>
          <w:p w:rsidR="00A66F1D" w:rsidRPr="00A66F1D" w:rsidRDefault="00A66F1D" w:rsidP="00A66F1D">
            <w:pPr>
              <w:spacing w:after="0" w:line="240" w:lineRule="auto"/>
              <w:jc w:val="center"/>
              <w:rPr>
                <w:rFonts w:ascii="Arial" w:eastAsia="Times New Roman" w:hAnsi="Arial" w:cs="Arial"/>
                <w:b/>
                <w:bCs/>
                <w:color w:val="333333"/>
                <w:sz w:val="20"/>
                <w:szCs w:val="20"/>
                <w:lang w:eastAsia="en-PH"/>
              </w:rPr>
            </w:pPr>
            <w:r w:rsidRPr="00A66F1D">
              <w:rPr>
                <w:rFonts w:ascii="Arial" w:eastAsia="Times New Roman" w:hAnsi="Arial" w:cs="Arial"/>
                <w:b/>
                <w:bCs/>
                <w:color w:val="333333"/>
                <w:sz w:val="20"/>
                <w:szCs w:val="20"/>
                <w:lang w:eastAsia="en-PH"/>
              </w:rPr>
              <w:t>Figure 3.</w:t>
            </w:r>
          </w:p>
        </w:tc>
      </w:tr>
    </w:tbl>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Next, we rank the difference scores. Then, we add up the rankings of both the positive scores and the negative scores. We then take the smaller of those two values, which we call "T"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00"/>
      </w:tblGrid>
      <w:tr w:rsidR="00A66F1D" w:rsidRPr="00A66F1D" w:rsidTr="00A66F1D">
        <w:tc>
          <w:tcPr>
            <w:tcW w:w="0" w:type="auto"/>
            <w:shd w:val="clear" w:color="auto" w:fill="FFFFFF"/>
            <w:vAlign w:val="center"/>
            <w:hideMark/>
          </w:tcPr>
          <w:p w:rsidR="00A66F1D" w:rsidRPr="00A66F1D" w:rsidRDefault="00A66F1D" w:rsidP="00A66F1D">
            <w:pPr>
              <w:spacing w:after="0" w:line="240" w:lineRule="auto"/>
              <w:rPr>
                <w:rFonts w:ascii="Arial" w:eastAsia="Times New Roman" w:hAnsi="Arial" w:cs="Arial"/>
                <w:color w:val="333333"/>
                <w:sz w:val="20"/>
                <w:szCs w:val="20"/>
                <w:lang w:eastAsia="en-PH"/>
              </w:rPr>
            </w:pPr>
            <w:r w:rsidRPr="00A66F1D">
              <w:rPr>
                <w:rFonts w:ascii="Arial" w:eastAsia="Times New Roman" w:hAnsi="Arial" w:cs="Arial"/>
                <w:noProof/>
                <w:color w:val="333333"/>
                <w:sz w:val="20"/>
                <w:szCs w:val="20"/>
                <w:lang w:eastAsia="en-PH"/>
              </w:rPr>
              <w:lastRenderedPageBreak/>
              <w:drawing>
                <wp:inline distT="0" distB="0" distL="0" distR="0">
                  <wp:extent cx="5886450" cy="4267200"/>
                  <wp:effectExtent l="0" t="0" r="0" b="0"/>
                  <wp:docPr id="2" name="Picture 2" descr="http://www.statisticslectures.com/images/wi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tisticslectures.com/images/wil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4267200"/>
                          </a:xfrm>
                          <a:prstGeom prst="rect">
                            <a:avLst/>
                          </a:prstGeom>
                          <a:noFill/>
                          <a:ln>
                            <a:noFill/>
                          </a:ln>
                        </pic:spPr>
                      </pic:pic>
                    </a:graphicData>
                  </a:graphic>
                </wp:inline>
              </w:drawing>
            </w:r>
          </w:p>
        </w:tc>
      </w:tr>
      <w:tr w:rsidR="00A66F1D" w:rsidRPr="00A66F1D" w:rsidTr="00A66F1D">
        <w:tc>
          <w:tcPr>
            <w:tcW w:w="0" w:type="auto"/>
            <w:shd w:val="clear" w:color="auto" w:fill="FFFFFF"/>
            <w:vAlign w:val="center"/>
            <w:hideMark/>
          </w:tcPr>
          <w:p w:rsidR="00A66F1D" w:rsidRPr="00A66F1D" w:rsidRDefault="00A66F1D" w:rsidP="00A66F1D">
            <w:pPr>
              <w:spacing w:after="0" w:line="240" w:lineRule="auto"/>
              <w:jc w:val="center"/>
              <w:rPr>
                <w:rFonts w:ascii="Arial" w:eastAsia="Times New Roman" w:hAnsi="Arial" w:cs="Arial"/>
                <w:b/>
                <w:bCs/>
                <w:color w:val="333333"/>
                <w:sz w:val="20"/>
                <w:szCs w:val="20"/>
                <w:lang w:eastAsia="en-PH"/>
              </w:rPr>
            </w:pPr>
            <w:r w:rsidRPr="00A66F1D">
              <w:rPr>
                <w:rFonts w:ascii="Arial" w:eastAsia="Times New Roman" w:hAnsi="Arial" w:cs="Arial"/>
                <w:b/>
                <w:bCs/>
                <w:color w:val="333333"/>
                <w:sz w:val="20"/>
                <w:szCs w:val="20"/>
                <w:lang w:eastAsia="en-PH"/>
              </w:rPr>
              <w:t>Figure 4.</w:t>
            </w:r>
          </w:p>
        </w:tc>
      </w:tr>
    </w:tbl>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The "T" score is then used to calculate the z statistic: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50"/>
      </w:tblGrid>
      <w:tr w:rsidR="00A66F1D" w:rsidRPr="00A66F1D" w:rsidTr="00A66F1D">
        <w:tc>
          <w:tcPr>
            <w:tcW w:w="0" w:type="auto"/>
            <w:shd w:val="clear" w:color="auto" w:fill="FFFFFF"/>
            <w:vAlign w:val="center"/>
            <w:hideMark/>
          </w:tcPr>
          <w:p w:rsidR="00A66F1D" w:rsidRPr="00A66F1D" w:rsidRDefault="00A66F1D" w:rsidP="00A66F1D">
            <w:pPr>
              <w:spacing w:after="0" w:line="240" w:lineRule="auto"/>
              <w:rPr>
                <w:rFonts w:ascii="Arial" w:eastAsia="Times New Roman" w:hAnsi="Arial" w:cs="Arial"/>
                <w:color w:val="333333"/>
                <w:sz w:val="20"/>
                <w:szCs w:val="20"/>
                <w:lang w:eastAsia="en-PH"/>
              </w:rPr>
            </w:pPr>
            <w:r w:rsidRPr="00A66F1D">
              <w:rPr>
                <w:rFonts w:ascii="Arial" w:eastAsia="Times New Roman" w:hAnsi="Arial" w:cs="Arial"/>
                <w:noProof/>
                <w:color w:val="333333"/>
                <w:sz w:val="20"/>
                <w:szCs w:val="20"/>
                <w:lang w:eastAsia="en-PH"/>
              </w:rPr>
              <w:lastRenderedPageBreak/>
              <w:drawing>
                <wp:inline distT="0" distB="0" distL="0" distR="0">
                  <wp:extent cx="2933700" cy="3962400"/>
                  <wp:effectExtent l="0" t="0" r="0" b="0"/>
                  <wp:docPr id="1" name="Picture 1" descr="http://www.statisticslectures.com/images/wi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isticslectures.com/images/wil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3962400"/>
                          </a:xfrm>
                          <a:prstGeom prst="rect">
                            <a:avLst/>
                          </a:prstGeom>
                          <a:noFill/>
                          <a:ln>
                            <a:noFill/>
                          </a:ln>
                        </pic:spPr>
                      </pic:pic>
                    </a:graphicData>
                  </a:graphic>
                </wp:inline>
              </w:drawing>
            </w:r>
          </w:p>
        </w:tc>
      </w:tr>
      <w:tr w:rsidR="00A66F1D" w:rsidRPr="00A66F1D" w:rsidTr="00A66F1D">
        <w:tc>
          <w:tcPr>
            <w:tcW w:w="0" w:type="auto"/>
            <w:shd w:val="clear" w:color="auto" w:fill="FFFFFF"/>
            <w:vAlign w:val="center"/>
            <w:hideMark/>
          </w:tcPr>
          <w:p w:rsidR="00A66F1D" w:rsidRPr="00A66F1D" w:rsidRDefault="00A66F1D" w:rsidP="00A66F1D">
            <w:pPr>
              <w:spacing w:after="0" w:line="240" w:lineRule="auto"/>
              <w:jc w:val="center"/>
              <w:rPr>
                <w:rFonts w:ascii="Arial" w:eastAsia="Times New Roman" w:hAnsi="Arial" w:cs="Arial"/>
                <w:b/>
                <w:bCs/>
                <w:color w:val="333333"/>
                <w:sz w:val="20"/>
                <w:szCs w:val="20"/>
                <w:lang w:eastAsia="en-PH"/>
              </w:rPr>
            </w:pPr>
            <w:r w:rsidRPr="00A66F1D">
              <w:rPr>
                <w:rFonts w:ascii="Arial" w:eastAsia="Times New Roman" w:hAnsi="Arial" w:cs="Arial"/>
                <w:b/>
                <w:bCs/>
                <w:color w:val="333333"/>
                <w:sz w:val="20"/>
                <w:szCs w:val="20"/>
                <w:lang w:eastAsia="en-PH"/>
              </w:rPr>
              <w:t>Figure 5.</w:t>
            </w:r>
          </w:p>
        </w:tc>
      </w:tr>
    </w:tbl>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5. State Results</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If z is less than -1.96, or greater than 1.96, reject the null hypothesis.</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z = -1.99</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Reject the null hypothesis.</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6. State Conclusion</w:t>
      </w:r>
    </w:p>
    <w:p w:rsidR="00A66F1D" w:rsidRPr="00A66F1D" w:rsidRDefault="00A66F1D" w:rsidP="00A66F1D">
      <w:pPr>
        <w:shd w:val="clear" w:color="auto" w:fill="FFFFFF"/>
        <w:spacing w:after="135" w:line="240" w:lineRule="auto"/>
        <w:rPr>
          <w:rFonts w:ascii="Arial" w:eastAsia="Times New Roman" w:hAnsi="Arial" w:cs="Arial"/>
          <w:color w:val="333333"/>
          <w:sz w:val="20"/>
          <w:szCs w:val="20"/>
          <w:lang w:eastAsia="en-PH"/>
        </w:rPr>
      </w:pPr>
      <w:r w:rsidRPr="00A66F1D">
        <w:rPr>
          <w:rFonts w:ascii="Arial" w:eastAsia="Times New Roman" w:hAnsi="Arial" w:cs="Arial"/>
          <w:color w:val="333333"/>
          <w:sz w:val="20"/>
          <w:szCs w:val="20"/>
          <w:lang w:eastAsia="en-PH"/>
        </w:rPr>
        <w:t>There is a difference between the before and after groups, z = -1.99, p &lt; .05.</w:t>
      </w:r>
    </w:p>
    <w:p w:rsidR="00C271D9" w:rsidRDefault="00A66F1D">
      <w:bookmarkStart w:id="0" w:name="_GoBack"/>
      <w:bookmarkEnd w:id="0"/>
    </w:p>
    <w:sectPr w:rsidR="00C2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1D"/>
    <w:rsid w:val="009273C2"/>
    <w:rsid w:val="00A66F1D"/>
    <w:rsid w:val="00DB7F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1544A-ED0B-4678-A861-1CC1E65B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F1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A66F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tisticslectures.com/tables/ztable/" TargetMode="External"/><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Fajilagot, Edson</dc:creator>
  <cp:keywords/>
  <dc:description/>
  <cp:lastModifiedBy>Fajilagot, Edson</cp:lastModifiedBy>
  <cp:revision>1</cp:revision>
  <dcterms:created xsi:type="dcterms:W3CDTF">2019-02-14T09:45:00Z</dcterms:created>
  <dcterms:modified xsi:type="dcterms:W3CDTF">2019-02-14T09:48:00Z</dcterms:modified>
</cp:coreProperties>
</file>