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Projeto6-Plano</w:t>
      </w:r>
    </w:p>
    <w:bookmarkStart w:id="23" w:name="Data-Science-Academy"/>
    <w:p>
      <w:pPr>
        <w:pStyle w:val="Heading1"/>
      </w:pPr>
      <w:r>
        <w:t xml:space="preserve">Data Science Academy</w:t>
      </w:r>
      <w:hyperlink w:anchor="Data-Science-Academy">
        <w:r>
          <w:rPr>
            <w:rStyle w:val="Hyperlink"/>
          </w:rPr>
          <w:t xml:space="preserve">¶</w:t>
        </w:r>
      </w:hyperlink>
    </w:p>
    <w:bookmarkStart w:id="20" w:name="X5edb4cd055596628df4b17a6078ac0bee655791"/>
    <w:p>
      <w:pPr>
        <w:pStyle w:val="Heading2"/>
      </w:pPr>
      <w:r>
        <w:t xml:space="preserve">Arquitetura de Plataforma de Dados e Modern Data Stack</w:t>
      </w:r>
      <w:hyperlink w:anchor="X5edb4cd055596628df4b17a6078ac0bee655791">
        <w:r>
          <w:rPr>
            <w:rStyle w:val="Hyperlink"/>
          </w:rPr>
          <w:t xml:space="preserve">¶</w:t>
        </w:r>
      </w:hyperlink>
    </w:p>
    <w:bookmarkEnd w:id="20"/>
    <w:bookmarkStart w:id="22" w:name="Projeto-6---Plano"/>
    <w:p>
      <w:pPr>
        <w:pStyle w:val="Heading2"/>
      </w:pPr>
      <w:r>
        <w:t xml:space="preserve">Projeto 6 - Plano</w:t>
      </w:r>
      <w:hyperlink w:anchor="Projeto-6---Plano">
        <w:r>
          <w:rPr>
            <w:rStyle w:val="Hyperlink"/>
          </w:rPr>
          <w:t xml:space="preserve">¶</w:t>
        </w:r>
      </w:hyperlink>
    </w:p>
    <w:bookmarkStart w:id="21" w:name="X4091a48faaf367b4c91c18129b0100675d4754d"/>
    <w:p>
      <w:pPr>
        <w:pStyle w:val="Heading3"/>
      </w:pPr>
      <w:r>
        <w:t xml:space="preserve">Construção do Plano de Governança, Observabilidade, Qualidade e Segurança de Dados</w:t>
      </w:r>
      <w:hyperlink w:anchor="X4091a48faaf367b4c91c18129b0100675d4754d">
        <w:r>
          <w:rPr>
            <w:rStyle w:val="Hyperlink"/>
          </w:rPr>
          <w:t xml:space="preserve">¶</w:t>
        </w:r>
      </w:hyperlink>
    </w:p>
    <w:bookmarkEnd w:id="21"/>
    <w:bookmarkEnd w:id="22"/>
    <w:bookmarkEnd w:id="23"/>
    <w:p>
      <w:pPr>
        <w:pStyle w:val="FirstParagraph"/>
      </w:pPr>
      <w:r>
        <w:drawing>
          <wp:inline>
            <wp:extent cx="5334000" cy="2989488"/>
            <wp:effectExtent b="0" l="0" r="0" t="0"/>
            <wp:docPr descr="DSA" title="" id="25" name="Picture"/>
            <a:graphic>
              <a:graphicData uri="http://schemas.openxmlformats.org/drawingml/2006/picture">
                <pic:pic>
                  <pic:nvPicPr>
                    <pic:cNvPr descr="Projeto6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9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7" w:name="X6c4582c94984f858b11d85f35c8d19e3d1926c7"/>
    <w:p>
      <w:pPr>
        <w:pStyle w:val="Heading1"/>
      </w:pPr>
      <w:r>
        <w:t xml:space="preserve">Definição do Projeto, Objetivo Principal e Importância</w:t>
      </w:r>
      <w:hyperlink w:anchor="X6c4582c94984f858b11d85f35c8d19e3d1926c7">
        <w:r>
          <w:rPr>
            <w:rStyle w:val="Hyperlink"/>
          </w:rPr>
          <w:t xml:space="preserve">¶</w:t>
        </w:r>
      </w:hyperlink>
    </w:p>
    <w:bookmarkEnd w:id="27"/>
    <w:bookmarkStart w:id="28" w:name="Defini%C3%A7%C3%A3o-do-Projeto"/>
    <w:p>
      <w:pPr>
        <w:pStyle w:val="Heading2"/>
      </w:pPr>
      <w:r>
        <w:t xml:space="preserve">Definição do Projeto</w:t>
      </w:r>
      <w:hyperlink w:anchor="Defini%C3%A7%C3%A3o-do-Projeto">
        <w:r>
          <w:rPr>
            <w:rStyle w:val="Hyperlink"/>
          </w:rPr>
          <w:t xml:space="preserve">¶</w:t>
        </w:r>
      </w:hyperlink>
    </w:p>
    <w:p>
      <w:pPr>
        <w:pStyle w:val="FirstParagraph"/>
      </w:pPr>
      <w:r>
        <w:t xml:space="preserve">O Projeto 6 (que seria o projeto de criação e implementação do Plano de Governança) envolve a construção de um plano abrangente para estabelecer a governança, observabilidade, qualidade e segurança de dados em uma organização.</w:t>
      </w:r>
    </w:p>
    <w:p>
      <w:pPr>
        <w:pStyle w:val="BodyText"/>
      </w:pPr>
      <w:r>
        <w:t xml:space="preserve">Esse plano visa garantir que os dados sejam gerenciados, monitorados e protegidos de maneira consistente e alinhada às melhores práticas e regulamentos vigentes. O projeto engloba o desenvolvimento de políticas, processos, métricas e ferramentas para monitorar e controlar a integridade, disponibilidade, confidencialidade e conformidade dos dados ao longo de seu ciclo de vida.</w:t>
      </w:r>
    </w:p>
    <w:bookmarkEnd w:id="28"/>
    <w:bookmarkStart w:id="29" w:name="Objetivo-Principal"/>
    <w:p>
      <w:pPr>
        <w:pStyle w:val="Heading2"/>
      </w:pPr>
      <w:r>
        <w:t xml:space="preserve">Objetivo Principal</w:t>
      </w:r>
      <w:hyperlink w:anchor="Objetivo-Principal">
        <w:r>
          <w:rPr>
            <w:rStyle w:val="Hyperlink"/>
          </w:rPr>
          <w:t xml:space="preserve">¶</w:t>
        </w:r>
      </w:hyperlink>
    </w:p>
    <w:p>
      <w:pPr>
        <w:pStyle w:val="FirstParagraph"/>
      </w:pPr>
      <w:r>
        <w:t xml:space="preserve">O objetivo principal do Projeto é estruturar um plano eficaz e sustentável que permita à organização ter um maior controle sobre a governança, monitoramento, qualidade e segurança de seus dados. Isso inclui a implementação de práticas e tecnologias que permitam a identificação, rastreamento, monitoramento e proteção dos dados, além de assegurar que as informações estejam acessíveis, confiáveis e seguras.</w:t>
      </w:r>
    </w:p>
    <w:bookmarkEnd w:id="29"/>
    <w:bookmarkStart w:id="30" w:name="Import%C3%A2ncia"/>
    <w:p>
      <w:pPr>
        <w:pStyle w:val="Heading2"/>
      </w:pPr>
      <w:r>
        <w:t xml:space="preserve">Importância</w:t>
      </w:r>
      <w:hyperlink w:anchor="Import%C3%A2ncia">
        <w:r>
          <w:rPr>
            <w:rStyle w:val="Hyperlink"/>
          </w:rPr>
          <w:t xml:space="preserve">¶</w:t>
        </w:r>
      </w:hyperlink>
    </w:p>
    <w:p>
      <w:pPr>
        <w:pStyle w:val="FirstParagraph"/>
      </w:pPr>
      <w:r>
        <w:t xml:space="preserve">A importância desse projeto reside na crescente dependência das empresas em dados para a tomada de decisões, inovação e eficiência operacional. Com o aumento no volume e diversidade de dados, há uma necessidade crítica de implementar uma governança sólida e práticas de segurança para evitar riscos, como violações de dados, perda de integridade e problemas de conformidade regulatória. Além disso, ao fortalecer a qualidade e observabilidade dos dados, a organização garante a capacidade de detectar problemas proativamente, assegurar dados precisos e confiáveis e, assim, otimizar processos e decisões baseadas em dados.</w:t>
      </w:r>
    </w:p>
    <w:bookmarkEnd w:id="30"/>
    <w:bookmarkStart w:id="31" w:name="X7935ed533d92f03e82a4be84f631cb6ed45cac8"/>
    <w:p>
      <w:pPr>
        <w:pStyle w:val="Heading2"/>
      </w:pPr>
      <w:r>
        <w:t xml:space="preserve">Cenário de Negócio e Necessidades da Empresa</w:t>
      </w:r>
      <w:hyperlink w:anchor="X7935ed533d92f03e82a4be84f631cb6ed45cac8">
        <w:r>
          <w:rPr>
            <w:rStyle w:val="Hyperlink"/>
          </w:rPr>
          <w:t xml:space="preserve">¶</w:t>
        </w:r>
      </w:hyperlink>
    </w:p>
    <w:p>
      <w:pPr>
        <w:pStyle w:val="FirstParagraph"/>
      </w:pPr>
      <w:r>
        <w:t xml:space="preserve">A DSATech Solutions é uma empresa de tecnologia focada em oferecer soluções de Big Data e análise de dados para clientes de diferentes setores, como varejo, saúde, e-commerce e finanças. Com o crescimento rápido e a expansão para novos mercados, a empresa enfrenta desafios em relação ao volume e à diversidade dos dados coletados de seus clientes, exigindo um plano robusto de governança, observabilidade, qualidade e segurança de dados para garantir a confiabilidade e conformidade.</w:t>
      </w:r>
    </w:p>
    <w:p>
      <w:pPr>
        <w:pStyle w:val="BodyText"/>
      </w:pPr>
      <w:r>
        <w:t xml:space="preserve">Necessidades da empresa:</w:t>
      </w:r>
      <w:r>
        <w:t xml:space="preserve"> </w:t>
      </w:r>
      <w:r>
        <w:rPr>
          <w:b/>
          <w:bCs/>
        </w:rPr>
        <w:t xml:space="preserve">Governança de Dados</w:t>
      </w:r>
      <w:r>
        <w:t xml:space="preserve">: A DSATech Solutions precisa garantir que seus dados estejam bem documentados, categorizados e acessíveis de forma controlada, garantindo conformidade com regulamentações (LGPD, GDPR). Além disso, precisa definir papéis e responsabilidades sobre o ciclo de vida dos dados, como curadoria, controle de acesso e retenção de dados.</w:t>
      </w:r>
    </w:p>
    <w:p>
      <w:pPr>
        <w:pStyle w:val="BodyText"/>
      </w:pPr>
      <w:r>
        <w:rPr>
          <w:b/>
          <w:bCs/>
        </w:rPr>
        <w:t xml:space="preserve">Observabilidade</w:t>
      </w:r>
      <w:r>
        <w:t xml:space="preserve">: Com o aumento da complexidade de seu ecossistema de dados, a empresa precisa de ferramentas que monitorem a infraestrutura de dados, detectem anomalias e antecipem problemas. Isso inclui o rastreamento de fluxos de dados, monitoramento em tempo real e criação de alertas em caso de falhas.</w:t>
      </w:r>
    </w:p>
    <w:p>
      <w:pPr>
        <w:pStyle w:val="BodyText"/>
      </w:pPr>
      <w:r>
        <w:rPr>
          <w:b/>
          <w:bCs/>
        </w:rPr>
        <w:t xml:space="preserve">Qualidade de Dados</w:t>
      </w:r>
      <w:r>
        <w:t xml:space="preserve">: A DSATech Solutions trabalha com dados sensíveis e críticos, onde a qualidade é essencial para garantir a precisão das análises. A empresa precisa implementar mecanismos de validação de dados para garantir consistência, completude, atualidade e acurácia dos dados.</w:t>
      </w:r>
    </w:p>
    <w:p>
      <w:pPr>
        <w:pStyle w:val="BodyText"/>
      </w:pPr>
      <w:r>
        <w:rPr>
          <w:b/>
          <w:bCs/>
        </w:rPr>
        <w:t xml:space="preserve">Segurança de Dados</w:t>
      </w:r>
      <w:r>
        <w:t xml:space="preserve">: A empresa lida com grandes volumes de dados confidenciais e qualquer vazamento ou mau uso pode comprometer tanto a reputação quanto a conformidade legal. É necessário implementar políticas rígidas de segurança, com criptografia, auditoria e controle de acesso, além de treinamentos contínuos para os colaboradores.</w:t>
      </w:r>
    </w:p>
    <w:bookmarkEnd w:id="31"/>
    <w:bookmarkStart w:id="32" w:name="Business-Case"/>
    <w:p>
      <w:pPr>
        <w:pStyle w:val="Heading2"/>
      </w:pPr>
      <w:r>
        <w:t xml:space="preserve">Business Case</w:t>
      </w:r>
      <w:hyperlink w:anchor="Business-Case">
        <w:r>
          <w:rPr>
            <w:rStyle w:val="Hyperlink"/>
          </w:rPr>
          <w:t xml:space="preserve">¶</w:t>
        </w:r>
      </w:hyperlink>
    </w:p>
    <w:p>
      <w:pPr>
        <w:pStyle w:val="FirstParagraph"/>
      </w:pPr>
      <w:r>
        <w:rPr>
          <w:b/>
          <w:bCs/>
        </w:rPr>
        <w:t xml:space="preserve">Resumo Executivo:</w:t>
      </w:r>
    </w:p>
    <w:p>
      <w:pPr>
        <w:pStyle w:val="BodyText"/>
      </w:pPr>
      <w:r>
        <w:t xml:space="preserve">O Projeto de Governança, Observabilidade, Qualidade e Segurança de Dados da DSATech Solutions visa criar uma estrutura para garantir a gestão eficiente e segura dos dados, atendendo a regulamentações e melhorando a tomada de decisão. O projeto proporcionará benefícios como conformidade legal, melhor qualidade de dados e maior segurança, além de redução de custos operacionais. Recomenda-se a implementação em fases para garantir controle e sucesso.</w:t>
      </w:r>
    </w:p>
    <w:p>
      <w:pPr>
        <w:pStyle w:val="BodyText"/>
      </w:pPr>
      <w:r>
        <w:rPr>
          <w:b/>
          <w:bCs/>
        </w:rPr>
        <w:t xml:space="preserve">Justificativa do Projeto:</w:t>
      </w:r>
    </w:p>
    <w:p>
      <w:pPr>
        <w:pStyle w:val="BodyText"/>
      </w:pPr>
      <w:r>
        <w:t xml:space="preserve">A DSATech Solutions está expandindo rapidamente, aumentando o volume e a diversidade de dados que gerencia. A ausência de um plano sólido de governança e segurança pode levar a erros, perda de dados e violações de conformidade, o que compromete a reputação e operação da empresa. O projeto é necessário para padronizar processos, aumentar a segurança e garantir a conformidade regulatória.</w:t>
      </w:r>
    </w:p>
    <w:p>
      <w:pPr>
        <w:pStyle w:val="BodyText"/>
      </w:pPr>
      <w:r>
        <w:rPr>
          <w:b/>
          <w:bCs/>
        </w:rPr>
        <w:t xml:space="preserve">Análise de Alternativas:</w:t>
      </w:r>
    </w:p>
    <w:p>
      <w:pPr>
        <w:pStyle w:val="BodyText"/>
      </w:pPr>
      <w:r>
        <w:t xml:space="preserve">Interna: Construção interna de uma solução personalizada para governança e segurança de dados.</w:t>
      </w:r>
    </w:p>
    <w:p>
      <w:pPr>
        <w:pStyle w:val="Compact"/>
        <w:numPr>
          <w:ilvl w:val="0"/>
          <w:numId w:val="1001"/>
        </w:numPr>
      </w:pPr>
      <w:r>
        <w:t xml:space="preserve">Prós: Controle total, personalização conforme as necessidades.</w:t>
      </w:r>
    </w:p>
    <w:p>
      <w:pPr>
        <w:pStyle w:val="Compact"/>
        <w:numPr>
          <w:ilvl w:val="0"/>
          <w:numId w:val="1001"/>
        </w:numPr>
      </w:pPr>
      <w:r>
        <w:t xml:space="preserve">Contras: Custos elevados, tempo de implementação longo, necessidade de expertise.</w:t>
      </w:r>
    </w:p>
    <w:p>
      <w:pPr>
        <w:pStyle w:val="FirstParagraph"/>
      </w:pPr>
      <w:r>
        <w:t xml:space="preserve">Soluções de Terceiros: Implementação de ferramentas de mercado para governança e segurança de dados.</w:t>
      </w:r>
    </w:p>
    <w:p>
      <w:pPr>
        <w:pStyle w:val="Compact"/>
        <w:numPr>
          <w:ilvl w:val="0"/>
          <w:numId w:val="1002"/>
        </w:numPr>
      </w:pPr>
      <w:r>
        <w:t xml:space="preserve">Prós: Soluções testadas, menor tempo de implementação.</w:t>
      </w:r>
    </w:p>
    <w:p>
      <w:pPr>
        <w:pStyle w:val="Compact"/>
        <w:numPr>
          <w:ilvl w:val="0"/>
          <w:numId w:val="1002"/>
        </w:numPr>
      </w:pPr>
      <w:r>
        <w:t xml:space="preserve">Contras: Custo de licenciamento contínuo, menos flexibilidade.</w:t>
      </w:r>
    </w:p>
    <w:p>
      <w:pPr>
        <w:pStyle w:val="FirstParagraph"/>
      </w:pPr>
      <w:r>
        <w:t xml:space="preserve">Manter Status Quo: Continuar com processos atuais e ajustes incrementais.</w:t>
      </w:r>
    </w:p>
    <w:p>
      <w:pPr>
        <w:pStyle w:val="Compact"/>
        <w:numPr>
          <w:ilvl w:val="0"/>
          <w:numId w:val="1003"/>
        </w:numPr>
      </w:pPr>
      <w:r>
        <w:t xml:space="preserve">Prós: Custo inicial baixo, sem mudanças bruscas.</w:t>
      </w:r>
    </w:p>
    <w:p>
      <w:pPr>
        <w:pStyle w:val="Compact"/>
        <w:numPr>
          <w:ilvl w:val="0"/>
          <w:numId w:val="1003"/>
        </w:numPr>
      </w:pPr>
      <w:r>
        <w:t xml:space="preserve">Contras: Alto risco de não conformidade e falhas de segurança, maior risco de perda de dados.</w:t>
      </w:r>
    </w:p>
    <w:p>
      <w:pPr>
        <w:pStyle w:val="FirstParagraph"/>
      </w:pPr>
      <w:r>
        <w:rPr>
          <w:b/>
          <w:bCs/>
        </w:rPr>
        <w:t xml:space="preserve">Benefícios Esperados:</w:t>
      </w:r>
    </w:p>
    <w:p>
      <w:pPr>
        <w:pStyle w:val="Compact"/>
        <w:numPr>
          <w:ilvl w:val="0"/>
          <w:numId w:val="1004"/>
        </w:numPr>
      </w:pPr>
      <w:r>
        <w:t xml:space="preserve">Tangíveis: Redução de custos com auditorias e multas, menor tempo gasto em gerenciamento manual de dados, aumento da eficiência operacional.</w:t>
      </w:r>
    </w:p>
    <w:p>
      <w:pPr>
        <w:pStyle w:val="Compact"/>
        <w:numPr>
          <w:ilvl w:val="0"/>
          <w:numId w:val="1004"/>
        </w:numPr>
      </w:pPr>
      <w:r>
        <w:t xml:space="preserve">Intangíveis: Melhor reputação no mercado, confiança dos clientes em relação à segurança e privacidade, cultura de dados consolidada.</w:t>
      </w:r>
    </w:p>
    <w:p>
      <w:pPr>
        <w:pStyle w:val="FirstParagraph"/>
      </w:pPr>
      <w:r>
        <w:rPr>
          <w:b/>
          <w:bCs/>
        </w:rPr>
        <w:t xml:space="preserve">Custos Estimados:</w:t>
      </w:r>
    </w:p>
    <w:p>
      <w:pPr>
        <w:pStyle w:val="Compact"/>
        <w:numPr>
          <w:ilvl w:val="0"/>
          <w:numId w:val="1005"/>
        </w:numPr>
      </w:pPr>
      <w:r>
        <w:t xml:space="preserve">Investimento Inicial: Aquisição de ferramentas de governança de dados, implementação de sistemas de segurança, treinamento de equipe.</w:t>
      </w:r>
    </w:p>
    <w:p>
      <w:pPr>
        <w:pStyle w:val="Compact"/>
        <w:numPr>
          <w:ilvl w:val="0"/>
          <w:numId w:val="1005"/>
        </w:numPr>
      </w:pPr>
      <w:r>
        <w:t xml:space="preserve">Custos Operacionais: Manutenção de sistemas, atualizações e suporte técnico.</w:t>
      </w:r>
    </w:p>
    <w:p>
      <w:pPr>
        <w:pStyle w:val="Compact"/>
        <w:numPr>
          <w:ilvl w:val="0"/>
          <w:numId w:val="1005"/>
        </w:numPr>
      </w:pPr>
      <w:r>
        <w:t xml:space="preserve">Manutenção: Acompanhamento contínuo de conformidade, ajustes em políticas de governança e segurança.</w:t>
      </w:r>
    </w:p>
    <w:p>
      <w:pPr>
        <w:pStyle w:val="FirstParagraph"/>
      </w:pPr>
      <w:r>
        <w:rPr>
          <w:b/>
          <w:bCs/>
        </w:rPr>
        <w:t xml:space="preserve">Análise de Riscos:</w:t>
      </w:r>
    </w:p>
    <w:p>
      <w:pPr>
        <w:pStyle w:val="Compact"/>
        <w:numPr>
          <w:ilvl w:val="0"/>
          <w:numId w:val="1006"/>
        </w:numPr>
      </w:pPr>
      <w:r>
        <w:t xml:space="preserve">Falhas na Implementação: Risco de atrasos ou falhas técnicas durante a implementação. Mitigação: Fases de teste e revisão em cada etapa.</w:t>
      </w:r>
    </w:p>
    <w:p>
      <w:pPr>
        <w:pStyle w:val="Compact"/>
        <w:numPr>
          <w:ilvl w:val="0"/>
          <w:numId w:val="1006"/>
        </w:numPr>
      </w:pPr>
      <w:r>
        <w:t xml:space="preserve">Conformidade Regulamentar: Mudanças nas regulamentações. Mitigação: Revisão contínua das políticas de conformidade.</w:t>
      </w:r>
    </w:p>
    <w:p>
      <w:pPr>
        <w:pStyle w:val="Compact"/>
        <w:numPr>
          <w:ilvl w:val="0"/>
          <w:numId w:val="1006"/>
        </w:numPr>
      </w:pPr>
      <w:r>
        <w:t xml:space="preserve">Resistência Interna: Resistência dos funcionários à adoção de novos processos. Mitigação: Treinamento e comunicação clara.</w:t>
      </w:r>
    </w:p>
    <w:p>
      <w:pPr>
        <w:pStyle w:val="FirstParagraph"/>
      </w:pPr>
      <w:r>
        <w:rPr>
          <w:b/>
          <w:bCs/>
        </w:rPr>
        <w:t xml:space="preserve">Retorno sobre o Investimento (ROI):</w:t>
      </w:r>
    </w:p>
    <w:p>
      <w:pPr>
        <w:pStyle w:val="Compact"/>
        <w:numPr>
          <w:ilvl w:val="0"/>
          <w:numId w:val="1007"/>
        </w:numPr>
      </w:pPr>
      <w:r>
        <w:t xml:space="preserve">Espera-se um retorno positivo em até 2 anos, com aumento de eficiência, redução de custos de compliance, menor risco de multas e perda de dados, além da melhoria na satisfação e retenção de clientes.</w:t>
      </w:r>
    </w:p>
    <w:p>
      <w:pPr>
        <w:pStyle w:val="FirstParagraph"/>
      </w:pPr>
      <w:r>
        <w:rPr>
          <w:b/>
          <w:bCs/>
        </w:rPr>
        <w:t xml:space="preserve">Cronograma e Plano de Implementação:</w:t>
      </w:r>
    </w:p>
    <w:p>
      <w:pPr>
        <w:pStyle w:val="Compact"/>
        <w:numPr>
          <w:ilvl w:val="0"/>
          <w:numId w:val="1008"/>
        </w:numPr>
      </w:pPr>
      <w:r>
        <w:t xml:space="preserve">Fase 1 - Planejamento e análise de requisitos (2 meses)</w:t>
      </w:r>
    </w:p>
    <w:p>
      <w:pPr>
        <w:pStyle w:val="Compact"/>
        <w:numPr>
          <w:ilvl w:val="0"/>
          <w:numId w:val="1008"/>
        </w:numPr>
      </w:pPr>
      <w:r>
        <w:t xml:space="preserve">Fase 2 - Seleção de Ferramentas e Infraestrutura (1 mês)</w:t>
      </w:r>
    </w:p>
    <w:p>
      <w:pPr>
        <w:pStyle w:val="Compact"/>
        <w:numPr>
          <w:ilvl w:val="0"/>
          <w:numId w:val="1008"/>
        </w:numPr>
      </w:pPr>
      <w:r>
        <w:t xml:space="preserve">Fase 3 - Implementação de Observabilidade e Qualidade de Dados (4 meses)</w:t>
      </w:r>
    </w:p>
    <w:p>
      <w:pPr>
        <w:pStyle w:val="Compact"/>
        <w:numPr>
          <w:ilvl w:val="0"/>
          <w:numId w:val="1008"/>
        </w:numPr>
      </w:pPr>
      <w:r>
        <w:t xml:space="preserve">Fase 4 - Implementação de Governança e Segurança de Dados (2 meses)</w:t>
      </w:r>
    </w:p>
    <w:p>
      <w:pPr>
        <w:pStyle w:val="Compact"/>
        <w:numPr>
          <w:ilvl w:val="0"/>
          <w:numId w:val="1008"/>
        </w:numPr>
      </w:pPr>
      <w:r>
        <w:t xml:space="preserve">Fase 5 - Testes Finais e Ajustes (1 mês)</w:t>
      </w:r>
    </w:p>
    <w:p>
      <w:pPr>
        <w:pStyle w:val="Compact"/>
        <w:numPr>
          <w:ilvl w:val="0"/>
          <w:numId w:val="1008"/>
        </w:numPr>
      </w:pPr>
      <w:r>
        <w:t xml:space="preserve">Conclusão - Rollout, Treinamento e Operacionalização (1 mês)</w:t>
      </w:r>
    </w:p>
    <w:p>
      <w:pPr>
        <w:pStyle w:val="FirstParagraph"/>
      </w:pPr>
      <w:r>
        <w:rPr>
          <w:b/>
          <w:bCs/>
        </w:rPr>
        <w:t xml:space="preserve">Impactos no Negócio:</w:t>
      </w:r>
    </w:p>
    <w:p>
      <w:pPr>
        <w:pStyle w:val="Compact"/>
        <w:numPr>
          <w:ilvl w:val="0"/>
          <w:numId w:val="1009"/>
        </w:numPr>
      </w:pPr>
      <w:r>
        <w:t xml:space="preserve">O projeto trará maior conformidade e segurança, com impacto positivo na operação ao reduzir riscos de violações de dados e aumentar a confiança dos clientes.</w:t>
      </w:r>
    </w:p>
    <w:p>
      <w:pPr>
        <w:pStyle w:val="Compact"/>
        <w:numPr>
          <w:ilvl w:val="0"/>
          <w:numId w:val="1009"/>
        </w:numPr>
      </w:pPr>
      <w:r>
        <w:t xml:space="preserve">No curto prazo, pode haver sobrecarga na equipe técnica durante a fase de implementação, o que pode exigir ajustes temporários.</w:t>
      </w:r>
    </w:p>
    <w:p>
      <w:pPr>
        <w:pStyle w:val="FirstParagraph"/>
      </w:pPr>
      <w:r>
        <w:rPr>
          <w:b/>
          <w:bCs/>
        </w:rPr>
        <w:t xml:space="preserve">Indicadores de Sucesso:</w:t>
      </w:r>
    </w:p>
    <w:p>
      <w:pPr>
        <w:pStyle w:val="Compact"/>
        <w:numPr>
          <w:ilvl w:val="0"/>
          <w:numId w:val="1010"/>
        </w:numPr>
      </w:pPr>
      <w:r>
        <w:t xml:space="preserve">Redução de incidentes de segurança: Número de incidentes e vazamentos de dados.</w:t>
      </w:r>
    </w:p>
    <w:p>
      <w:pPr>
        <w:pStyle w:val="Compact"/>
        <w:numPr>
          <w:ilvl w:val="0"/>
          <w:numId w:val="1010"/>
        </w:numPr>
      </w:pPr>
      <w:r>
        <w:t xml:space="preserve">Conformidade com regulamentações: Auditorias internas e externas.</w:t>
      </w:r>
    </w:p>
    <w:p>
      <w:pPr>
        <w:pStyle w:val="Compact"/>
        <w:numPr>
          <w:ilvl w:val="0"/>
          <w:numId w:val="1010"/>
        </w:numPr>
      </w:pPr>
      <w:r>
        <w:t xml:space="preserve">Qualidade de dados: Redução de inconsistências e erros nos dados.</w:t>
      </w:r>
    </w:p>
    <w:p>
      <w:pPr>
        <w:pStyle w:val="Compact"/>
        <w:numPr>
          <w:ilvl w:val="0"/>
          <w:numId w:val="1010"/>
        </w:numPr>
      </w:pPr>
      <w:r>
        <w:t xml:space="preserve">Satisfação dos clientes: Pesquisas e feedback sobre a confiança em relação à segurança de dados.</w:t>
      </w:r>
    </w:p>
    <w:p>
      <w:pPr>
        <w:pStyle w:val="Compact"/>
        <w:numPr>
          <w:ilvl w:val="0"/>
          <w:numId w:val="1010"/>
        </w:numPr>
      </w:pPr>
      <w:r>
        <w:t xml:space="preserve">Eficiência operacional: Redução do tempo gasto na gestão de dados.</w:t>
      </w:r>
    </w:p>
    <w:bookmarkEnd w:id="32"/>
    <w:bookmarkStart w:id="33" w:name="X2901e06fb4ac64a6c18e98c7238f7c9e097acf4"/>
    <w:p>
      <w:pPr>
        <w:pStyle w:val="Heading2"/>
      </w:pPr>
      <w:r>
        <w:t xml:space="preserve">Planejamento e Definição de Requisitos</w:t>
      </w:r>
      <w:hyperlink w:anchor="X2901e06fb4ac64a6c18e98c7238f7c9e097acf4">
        <w:r>
          <w:rPr>
            <w:rStyle w:val="Hyperlink"/>
          </w:rPr>
          <w:t xml:space="preserve">¶</w:t>
        </w:r>
      </w:hyperlink>
    </w:p>
    <w:p>
      <w:pPr>
        <w:pStyle w:val="FirstParagraph"/>
      </w:pPr>
      <w:r>
        <w:rPr>
          <w:b/>
          <w:bCs/>
        </w:rPr>
        <w:t xml:space="preserve">Objetivo Principal:</w:t>
      </w:r>
    </w:p>
    <w:p>
      <w:pPr>
        <w:pStyle w:val="BodyText"/>
      </w:pPr>
      <w:r>
        <w:t xml:space="preserve">Implementar um plano abrangente de governança, observabilidade, qualidade e segurança de dados na DSATech Solutions, garantindo conformidade regulatória, segurança dos dados e otimização de processos.</w:t>
      </w:r>
    </w:p>
    <w:p>
      <w:pPr>
        <w:pStyle w:val="BodyText"/>
      </w:pPr>
      <w:r>
        <w:rPr>
          <w:b/>
          <w:bCs/>
        </w:rPr>
        <w:t xml:space="preserve">Requisitos Funcionais:</w:t>
      </w:r>
      <w:r>
        <w:t xml:space="preserve"> </w:t>
      </w:r>
      <w:r>
        <w:t xml:space="preserve">Governança de Dados:</w:t>
      </w:r>
    </w:p>
    <w:p>
      <w:pPr>
        <w:pStyle w:val="Compact"/>
        <w:numPr>
          <w:ilvl w:val="0"/>
          <w:numId w:val="1011"/>
        </w:numPr>
      </w:pPr>
      <w:r>
        <w:t xml:space="preserve">Definir e implementar políticas de governança, com papéis e responsabilidades claros.</w:t>
      </w:r>
    </w:p>
    <w:p>
      <w:pPr>
        <w:pStyle w:val="Compact"/>
        <w:numPr>
          <w:ilvl w:val="0"/>
          <w:numId w:val="1011"/>
        </w:numPr>
      </w:pPr>
      <w:r>
        <w:t xml:space="preserve">Estruturação de um catálogo de dados para facilitar a acessibilidade e rastreabilidade.</w:t>
      </w:r>
    </w:p>
    <w:p>
      <w:pPr>
        <w:pStyle w:val="FirstParagraph"/>
      </w:pPr>
      <w:r>
        <w:t xml:space="preserve">Observabilidade:</w:t>
      </w:r>
    </w:p>
    <w:p>
      <w:pPr>
        <w:pStyle w:val="Compact"/>
        <w:numPr>
          <w:ilvl w:val="0"/>
          <w:numId w:val="1012"/>
        </w:numPr>
      </w:pPr>
      <w:r>
        <w:t xml:space="preserve">Implementar monitoramento em tempo real para fluxos de dados e detecção de anomalias.</w:t>
      </w:r>
    </w:p>
    <w:p>
      <w:pPr>
        <w:pStyle w:val="Compact"/>
        <w:numPr>
          <w:ilvl w:val="0"/>
          <w:numId w:val="1012"/>
        </w:numPr>
      </w:pPr>
      <w:r>
        <w:t xml:space="preserve">Criação de alertas e relatórios automáticos para identificação de falhas.</w:t>
      </w:r>
    </w:p>
    <w:p>
      <w:pPr>
        <w:pStyle w:val="FirstParagraph"/>
      </w:pPr>
      <w:r>
        <w:t xml:space="preserve">Qualidade de Dados:</w:t>
      </w:r>
    </w:p>
    <w:p>
      <w:pPr>
        <w:pStyle w:val="Compact"/>
        <w:numPr>
          <w:ilvl w:val="0"/>
          <w:numId w:val="1013"/>
        </w:numPr>
      </w:pPr>
      <w:r>
        <w:t xml:space="preserve">Estabelecer regras de validação e conformidade dos dados em cada estágio do pipeline.</w:t>
      </w:r>
    </w:p>
    <w:p>
      <w:pPr>
        <w:pStyle w:val="Compact"/>
        <w:numPr>
          <w:ilvl w:val="0"/>
          <w:numId w:val="1013"/>
        </w:numPr>
      </w:pPr>
      <w:r>
        <w:t xml:space="preserve">Automatizar auditorias de qualidade com relatórios periódicos.</w:t>
      </w:r>
    </w:p>
    <w:p>
      <w:pPr>
        <w:pStyle w:val="FirstParagraph"/>
      </w:pPr>
      <w:r>
        <w:t xml:space="preserve">Segurança de Dados:</w:t>
      </w:r>
    </w:p>
    <w:p>
      <w:pPr>
        <w:pStyle w:val="Compact"/>
        <w:numPr>
          <w:ilvl w:val="0"/>
          <w:numId w:val="1014"/>
        </w:numPr>
      </w:pPr>
      <w:r>
        <w:t xml:space="preserve">Implementar mascaramento de dados sensíveis.</w:t>
      </w:r>
    </w:p>
    <w:p>
      <w:pPr>
        <w:pStyle w:val="Compact"/>
        <w:numPr>
          <w:ilvl w:val="0"/>
          <w:numId w:val="1014"/>
        </w:numPr>
      </w:pPr>
      <w:r>
        <w:t xml:space="preserve">Controle de acesso baseado em funções (RBAC) para garantir a segurança dos dados sensíveis.</w:t>
      </w:r>
    </w:p>
    <w:p>
      <w:pPr>
        <w:pStyle w:val="Compact"/>
        <w:numPr>
          <w:ilvl w:val="0"/>
          <w:numId w:val="1014"/>
        </w:numPr>
      </w:pPr>
      <w:r>
        <w:t xml:space="preserve">Ferramentas de auditoria para rastreamento de atividades e acessos.</w:t>
      </w:r>
    </w:p>
    <w:p>
      <w:pPr>
        <w:pStyle w:val="FirstParagraph"/>
      </w:pPr>
      <w:r>
        <w:rPr>
          <w:b/>
          <w:bCs/>
        </w:rPr>
        <w:t xml:space="preserve">Requisitos Técnicos:</w:t>
      </w:r>
    </w:p>
    <w:p>
      <w:pPr>
        <w:pStyle w:val="Compact"/>
        <w:numPr>
          <w:ilvl w:val="0"/>
          <w:numId w:val="1015"/>
        </w:numPr>
      </w:pPr>
      <w:r>
        <w:t xml:space="preserve">Infraestrutura: Integração com as plataformas de cloud e big data já existentes (AWS, GCP, etc.).</w:t>
      </w:r>
    </w:p>
    <w:p>
      <w:pPr>
        <w:pStyle w:val="Compact"/>
        <w:numPr>
          <w:ilvl w:val="0"/>
          <w:numId w:val="1015"/>
        </w:numPr>
      </w:pPr>
      <w:r>
        <w:t xml:space="preserve">Ferramentas: Utilização de ferramentas como Apache Atlas para governança, Prometheus e Grafana para observabilidade e Great Expectations para controle de qualidade de dados.</w:t>
      </w:r>
    </w:p>
    <w:p>
      <w:pPr>
        <w:pStyle w:val="Compact"/>
        <w:numPr>
          <w:ilvl w:val="0"/>
          <w:numId w:val="1015"/>
        </w:numPr>
      </w:pPr>
      <w:r>
        <w:t xml:space="preserve">Segurança: Integração de sistemas de segurança com ferramentas como HashiCorp Vault para gerenciamento de credenciais e criptografia e Linguagem Python para mascaramento de dados sensíveis.</w:t>
      </w:r>
    </w:p>
    <w:p>
      <w:pPr>
        <w:pStyle w:val="FirstParagraph"/>
      </w:pPr>
      <w:r>
        <w:rPr>
          <w:b/>
          <w:bCs/>
        </w:rPr>
        <w:t xml:space="preserve">Equipe e Papéis:</w:t>
      </w:r>
    </w:p>
    <w:p>
      <w:pPr>
        <w:pStyle w:val="Compact"/>
        <w:numPr>
          <w:ilvl w:val="0"/>
          <w:numId w:val="1016"/>
        </w:numPr>
      </w:pPr>
      <w:r>
        <w:t xml:space="preserve">Gerente de Projeto: Responsável por coordenar a implementação e garantir o cumprimento dos prazos.</w:t>
      </w:r>
    </w:p>
    <w:p>
      <w:pPr>
        <w:pStyle w:val="Compact"/>
        <w:numPr>
          <w:ilvl w:val="0"/>
          <w:numId w:val="1016"/>
        </w:numPr>
      </w:pPr>
      <w:r>
        <w:t xml:space="preserve">Arquiteto de Dados: Responsável por definir políticas e estruturar o plano de gestão de dados.</w:t>
      </w:r>
    </w:p>
    <w:p>
      <w:pPr>
        <w:pStyle w:val="Compact"/>
        <w:numPr>
          <w:ilvl w:val="0"/>
          <w:numId w:val="1016"/>
        </w:numPr>
      </w:pPr>
      <w:r>
        <w:t xml:space="preserve">Engenheiro de Dados: Responsável pela implementação técnica das ferramentas de observabilidade e qualidade.</w:t>
      </w:r>
    </w:p>
    <w:p>
      <w:pPr>
        <w:pStyle w:val="Compact"/>
        <w:numPr>
          <w:ilvl w:val="0"/>
          <w:numId w:val="1016"/>
        </w:numPr>
      </w:pPr>
      <w:r>
        <w:t xml:space="preserve">Especialista em Segurança de Dados: Garantir que as medidas de segurança sejam seguidas e implementadas corretamente.</w:t>
      </w:r>
    </w:p>
    <w:p>
      <w:pPr>
        <w:pStyle w:val="Compact"/>
        <w:numPr>
          <w:ilvl w:val="0"/>
          <w:numId w:val="1016"/>
        </w:numPr>
      </w:pPr>
      <w:r>
        <w:t xml:space="preserve">Equipe de TI e Operações: Suporte à implementação e integração com os sistemas existentes.</w:t>
      </w:r>
    </w:p>
    <w:p>
      <w:pPr>
        <w:pStyle w:val="FirstParagraph"/>
      </w:pPr>
      <w:r>
        <w:rPr>
          <w:b/>
          <w:bCs/>
        </w:rPr>
        <w:t xml:space="preserve">Recursos Necessários:</w:t>
      </w:r>
    </w:p>
    <w:p>
      <w:pPr>
        <w:pStyle w:val="Compact"/>
        <w:numPr>
          <w:ilvl w:val="0"/>
          <w:numId w:val="1017"/>
        </w:numPr>
      </w:pPr>
      <w:r>
        <w:t xml:space="preserve">Ferramentas de software: Apache Atlas, Prometheus, Grafana, Great Expectations, HashiCorp Vault, Programação Python.</w:t>
      </w:r>
    </w:p>
    <w:p>
      <w:pPr>
        <w:pStyle w:val="Compact"/>
        <w:numPr>
          <w:ilvl w:val="0"/>
          <w:numId w:val="1017"/>
        </w:numPr>
      </w:pPr>
      <w:r>
        <w:t xml:space="preserve">Recursos humanos: Equipe dedicada para o desenvolvimento e implementação.</w:t>
      </w:r>
    </w:p>
    <w:p>
      <w:pPr>
        <w:pStyle w:val="Compact"/>
        <w:numPr>
          <w:ilvl w:val="0"/>
          <w:numId w:val="1017"/>
        </w:numPr>
      </w:pPr>
      <w:r>
        <w:t xml:space="preserve">Orçamento: Alocação de recursos financeiros para aquisição de ferramentas e treinamentos.</w:t>
      </w:r>
    </w:p>
    <w:p>
      <w:pPr>
        <w:pStyle w:val="FirstParagraph"/>
      </w:pPr>
      <w:r>
        <w:rPr>
          <w:b/>
          <w:bCs/>
        </w:rPr>
        <w:t xml:space="preserve">Critérios de Aceitação:</w:t>
      </w:r>
    </w:p>
    <w:p>
      <w:pPr>
        <w:pStyle w:val="Compact"/>
        <w:numPr>
          <w:ilvl w:val="0"/>
          <w:numId w:val="1018"/>
        </w:numPr>
      </w:pPr>
      <w:r>
        <w:t xml:space="preserve">Políticas de governança documentadas e implementadas.</w:t>
      </w:r>
    </w:p>
    <w:p>
      <w:pPr>
        <w:pStyle w:val="Compact"/>
        <w:numPr>
          <w:ilvl w:val="0"/>
          <w:numId w:val="1018"/>
        </w:numPr>
      </w:pPr>
      <w:r>
        <w:t xml:space="preserve">Sistemas de monitoramento e qualidade de dados operacionais.</w:t>
      </w:r>
    </w:p>
    <w:p>
      <w:pPr>
        <w:pStyle w:val="Compact"/>
        <w:numPr>
          <w:ilvl w:val="0"/>
          <w:numId w:val="1018"/>
        </w:numPr>
      </w:pPr>
      <w:r>
        <w:t xml:space="preserve">Segurança de dados atendendo aos padrões da indústria (LGPD, GDPR).</w:t>
      </w:r>
    </w:p>
    <w:p>
      <w:pPr>
        <w:pStyle w:val="Compact"/>
        <w:numPr>
          <w:ilvl w:val="0"/>
          <w:numId w:val="1018"/>
        </w:numPr>
      </w:pPr>
      <w:r>
        <w:t xml:space="preserve">Treinamento da equipe concluído e sistemas funcionando em produção.</w:t>
      </w:r>
    </w:p>
    <w:bookmarkEnd w:id="33"/>
    <w:bookmarkStart w:id="34" w:name="X702824dbdd1d0bd44753bff8a6132045dbfc067"/>
    <w:p>
      <w:pPr>
        <w:pStyle w:val="Heading2"/>
      </w:pPr>
      <w:r>
        <w:t xml:space="preserve">Análise de Situação Atual (AS-IS) - DSATech Solutions</w:t>
      </w:r>
      <w:hyperlink w:anchor="X702824dbdd1d0bd44753bff8a6132045dbfc067">
        <w:r>
          <w:rPr>
            <w:rStyle w:val="Hyperlink"/>
          </w:rPr>
          <w:t xml:space="preserve">¶</w:t>
        </w:r>
      </w:hyperlink>
    </w:p>
    <w:p>
      <w:pPr>
        <w:pStyle w:val="FirstParagraph"/>
      </w:pPr>
      <w:r>
        <w:rPr>
          <w:b/>
          <w:bCs/>
        </w:rPr>
        <w:t xml:space="preserve">Governança de Dados:</w:t>
      </w:r>
    </w:p>
    <w:p>
      <w:pPr>
        <w:pStyle w:val="Compact"/>
        <w:numPr>
          <w:ilvl w:val="0"/>
          <w:numId w:val="1019"/>
        </w:numPr>
      </w:pPr>
      <w:r>
        <w:t xml:space="preserve">Status Atual: A empresa não possui políticas de governança de dados formalizadas. Os dados estão distribuídos em diferentes sistemas, com pouca padronização e falta de documentação clara sobre a propriedade dos dados e seus ciclos de vida.</w:t>
      </w:r>
    </w:p>
    <w:p>
      <w:pPr>
        <w:pStyle w:val="Compact"/>
        <w:numPr>
          <w:ilvl w:val="0"/>
          <w:numId w:val="1019"/>
        </w:numPr>
      </w:pPr>
      <w:r>
        <w:t xml:space="preserve">Problemas: Falta de rastreabilidade, duplicação de dados e inconsistências nas fontes de dados, tornando difícil a gestão eficiente.</w:t>
      </w:r>
    </w:p>
    <w:p>
      <w:pPr>
        <w:pStyle w:val="FirstParagraph"/>
      </w:pPr>
      <w:r>
        <w:rPr>
          <w:b/>
          <w:bCs/>
        </w:rPr>
        <w:t xml:space="preserve">Observabilidade:</w:t>
      </w:r>
    </w:p>
    <w:p>
      <w:pPr>
        <w:pStyle w:val="Compact"/>
        <w:numPr>
          <w:ilvl w:val="0"/>
          <w:numId w:val="1020"/>
        </w:numPr>
      </w:pPr>
      <w:r>
        <w:t xml:space="preserve">Status Atual: Não há um sistema centralizado de monitoramento de fluxos de dados. O acompanhamento é feito manualmente ou reativo, sendo notados apenas após ocorrências de falhas, o que causa atrasos na identificação de problemas.</w:t>
      </w:r>
    </w:p>
    <w:p>
      <w:pPr>
        <w:pStyle w:val="Compact"/>
        <w:numPr>
          <w:ilvl w:val="0"/>
          <w:numId w:val="1020"/>
        </w:numPr>
      </w:pPr>
      <w:r>
        <w:t xml:space="preserve">Problemas: Ausência de monitoramento em tempo real e alertas automáticos, resultando em tempos de inatividade prolongados e dificuldades em prever falhas.</w:t>
      </w:r>
    </w:p>
    <w:p>
      <w:pPr>
        <w:pStyle w:val="FirstParagraph"/>
      </w:pPr>
      <w:r>
        <w:rPr>
          <w:b/>
          <w:bCs/>
        </w:rPr>
        <w:t xml:space="preserve">Qualidade de Dados:</w:t>
      </w:r>
    </w:p>
    <w:p>
      <w:pPr>
        <w:pStyle w:val="Compact"/>
        <w:numPr>
          <w:ilvl w:val="0"/>
          <w:numId w:val="1021"/>
        </w:numPr>
      </w:pPr>
      <w:r>
        <w:t xml:space="preserve">Status Atual: A qualidade dos dados não é monitorada de forma consistente. Erros nos dados são descobertos tardiamente e a correção é feita de maneira manual, sem processos automatizados de validação ou limpeza de dados.</w:t>
      </w:r>
    </w:p>
    <w:p>
      <w:pPr>
        <w:pStyle w:val="Compact"/>
        <w:numPr>
          <w:ilvl w:val="0"/>
          <w:numId w:val="1021"/>
        </w:numPr>
      </w:pPr>
      <w:r>
        <w:t xml:space="preserve">Problemas: Dados inconsistentes e incompletos, afetando a confiabilidade das análises e relatórios entregues aos clientes.</w:t>
      </w:r>
    </w:p>
    <w:p>
      <w:pPr>
        <w:pStyle w:val="FirstParagraph"/>
      </w:pPr>
      <w:r>
        <w:rPr>
          <w:b/>
          <w:bCs/>
        </w:rPr>
        <w:t xml:space="preserve">Segurança de Dados:</w:t>
      </w:r>
    </w:p>
    <w:p>
      <w:pPr>
        <w:pStyle w:val="Compact"/>
        <w:numPr>
          <w:ilvl w:val="0"/>
          <w:numId w:val="1022"/>
        </w:numPr>
      </w:pPr>
      <w:r>
        <w:t xml:space="preserve">Status Atual: Há medidas básicas de segurança, como controle de acesso e backup de dados. No entanto, a criptografia de dados e o monitoramento de acessos não são amplamente implementados. A empresa está exposta a riscos de violações de dados, especialmente dados sensíveis de clientes.</w:t>
      </w:r>
    </w:p>
    <w:p>
      <w:pPr>
        <w:pStyle w:val="Compact"/>
        <w:numPr>
          <w:ilvl w:val="0"/>
          <w:numId w:val="1022"/>
        </w:numPr>
      </w:pPr>
      <w:r>
        <w:t xml:space="preserve">Problemas: Vulnerabilidades de segurança, com potencial de perda ou vazamento de dados sensíveis, além de falhas de conformidade com regulações como LGPD e GDPR.</w:t>
      </w:r>
    </w:p>
    <w:p>
      <w:pPr>
        <w:pStyle w:val="FirstParagraph"/>
      </w:pPr>
      <w:r>
        <w:rPr>
          <w:b/>
          <w:bCs/>
        </w:rPr>
        <w:t xml:space="preserve">Integração de Sistemas:</w:t>
      </w:r>
    </w:p>
    <w:p>
      <w:pPr>
        <w:pStyle w:val="Compact"/>
        <w:numPr>
          <w:ilvl w:val="0"/>
          <w:numId w:val="1023"/>
        </w:numPr>
      </w:pPr>
      <w:r>
        <w:t xml:space="preserve">Status Atual: A integração entre diferentes sistemas de dados é limitada. Processos de extração e transformação de dados são feitos de forma semi-automatizada, com pouca interconectividade entre plataformas.</w:t>
      </w:r>
    </w:p>
    <w:p>
      <w:pPr>
        <w:pStyle w:val="Compact"/>
        <w:numPr>
          <w:ilvl w:val="0"/>
          <w:numId w:val="1023"/>
        </w:numPr>
      </w:pPr>
      <w:r>
        <w:t xml:space="preserve">Problemas: Ineficiências nos fluxos de trabalho, resultando em tempo elevado para consolidação de dados e geração de insights.</w:t>
      </w:r>
    </w:p>
    <w:bookmarkEnd w:id="34"/>
    <w:bookmarkStart w:id="35" w:name="Xe5e6c8927241429fcefbdb7f5d3e3f7f4c92972"/>
    <w:p>
      <w:pPr>
        <w:pStyle w:val="Heading2"/>
      </w:pPr>
      <w:r>
        <w:t xml:space="preserve">Desenho do Estado Futuro (TO-BE) - DSATech Solutions</w:t>
      </w:r>
      <w:hyperlink w:anchor="Xe5e6c8927241429fcefbdb7f5d3e3f7f4c92972">
        <w:r>
          <w:rPr>
            <w:rStyle w:val="Hyperlink"/>
          </w:rPr>
          <w:t xml:space="preserve">¶</w:t>
        </w:r>
      </w:hyperlink>
    </w:p>
    <w:p>
      <w:pPr>
        <w:pStyle w:val="FirstParagraph"/>
      </w:pPr>
      <w:r>
        <w:rPr>
          <w:b/>
          <w:bCs/>
        </w:rPr>
        <w:t xml:space="preserve">Governança de Dados:</w:t>
      </w:r>
    </w:p>
    <w:p>
      <w:pPr>
        <w:pStyle w:val="Compact"/>
        <w:numPr>
          <w:ilvl w:val="0"/>
          <w:numId w:val="1024"/>
        </w:numPr>
      </w:pPr>
      <w:r>
        <w:t xml:space="preserve">Futuro Desejado: Políticas de governança de dados claramente definidas e implementadas, com um catálogo de dados centralizado, padronização das fontes e ciclos de vida bem documentados. Papéis e responsabilidades bem distribuídos, com processos de curadoria e gestão de dados automatizados.</w:t>
      </w:r>
    </w:p>
    <w:p>
      <w:pPr>
        <w:pStyle w:val="Compact"/>
        <w:numPr>
          <w:ilvl w:val="0"/>
          <w:numId w:val="1024"/>
        </w:numPr>
      </w:pPr>
      <w:r>
        <w:t xml:space="preserve">Benefícios: Maior controle e rastreabilidade dos dados, garantindo conformidade com regulamentações como LGPD e GDPR, além de facilitar a governança e o acesso adequado às informações.</w:t>
      </w:r>
    </w:p>
    <w:p>
      <w:pPr>
        <w:pStyle w:val="FirstParagraph"/>
      </w:pPr>
      <w:r>
        <w:rPr>
          <w:b/>
          <w:bCs/>
        </w:rPr>
        <w:t xml:space="preserve">Observabilidade:</w:t>
      </w:r>
    </w:p>
    <w:p>
      <w:pPr>
        <w:pStyle w:val="Compact"/>
        <w:numPr>
          <w:ilvl w:val="0"/>
          <w:numId w:val="1025"/>
        </w:numPr>
      </w:pPr>
      <w:r>
        <w:t xml:space="preserve">Futuro Desejado: Implementação de sistemas de monitoramento em tempo real para fluxos de dados, com alertas automáticos e dashboards centralizados. Ferramentas de observabilidade integradas que permitem rastrear e diagnosticar problemas de forma proativa.</w:t>
      </w:r>
    </w:p>
    <w:p>
      <w:pPr>
        <w:pStyle w:val="Compact"/>
        <w:numPr>
          <w:ilvl w:val="0"/>
          <w:numId w:val="1025"/>
        </w:numPr>
      </w:pPr>
      <w:r>
        <w:t xml:space="preserve">Benefícios: Detecção rápida de falhas, previsibilidade de problemas antes de impactarem o negócio, maior tempo de uptime e eficiência operacional.</w:t>
      </w:r>
    </w:p>
    <w:p>
      <w:pPr>
        <w:pStyle w:val="FirstParagraph"/>
      </w:pPr>
      <w:r>
        <w:rPr>
          <w:b/>
          <w:bCs/>
        </w:rPr>
        <w:t xml:space="preserve">Qualidade de Dados:</w:t>
      </w:r>
    </w:p>
    <w:p>
      <w:pPr>
        <w:pStyle w:val="Compact"/>
        <w:numPr>
          <w:ilvl w:val="0"/>
          <w:numId w:val="1026"/>
        </w:numPr>
      </w:pPr>
      <w:r>
        <w:t xml:space="preserve">Futuro Desejado: Implementação de ferramentas automatizadas de validação e monitoramento da qualidade de dados, com auditorias regulares e relatórios automáticos. Estabelecimento de regras e padrões de qualidade, como completude, consistência e acurácia.</w:t>
      </w:r>
    </w:p>
    <w:p>
      <w:pPr>
        <w:pStyle w:val="Compact"/>
        <w:numPr>
          <w:ilvl w:val="0"/>
          <w:numId w:val="1026"/>
        </w:numPr>
      </w:pPr>
      <w:r>
        <w:t xml:space="preserve">Benefícios: Redução de erros e inconsistências nos dados, aumento da confiabilidade das análises e relatórios, com decisões mais baseadas em dados precisos.</w:t>
      </w:r>
    </w:p>
    <w:p>
      <w:pPr>
        <w:pStyle w:val="FirstParagraph"/>
      </w:pPr>
      <w:r>
        <w:rPr>
          <w:b/>
          <w:bCs/>
        </w:rPr>
        <w:t xml:space="preserve">Segurança de Dados:</w:t>
      </w:r>
    </w:p>
    <w:p>
      <w:pPr>
        <w:pStyle w:val="Compact"/>
        <w:numPr>
          <w:ilvl w:val="0"/>
          <w:numId w:val="1027"/>
        </w:numPr>
      </w:pPr>
      <w:r>
        <w:t xml:space="preserve">Futuro Desejado: Mascaramento de dados sensíveis. Implementação de ferramentas de segurança robustas, como gerenciamento de credenciais e rastreamento de logs.</w:t>
      </w:r>
    </w:p>
    <w:p>
      <w:pPr>
        <w:pStyle w:val="Compact"/>
        <w:numPr>
          <w:ilvl w:val="0"/>
          <w:numId w:val="1027"/>
        </w:numPr>
      </w:pPr>
      <w:r>
        <w:t xml:space="preserve">Benefícios: Maior proteção contra violações de dados, conformidade garantida com regulamentações de privacidade e aumento da confiança dos clientes em relação à segurança dos dados.</w:t>
      </w:r>
    </w:p>
    <w:p>
      <w:pPr>
        <w:pStyle w:val="FirstParagraph"/>
      </w:pPr>
      <w:r>
        <w:rPr>
          <w:b/>
          <w:bCs/>
        </w:rPr>
        <w:t xml:space="preserve">Integração de Sistemas:</w:t>
      </w:r>
    </w:p>
    <w:p>
      <w:pPr>
        <w:pStyle w:val="Compact"/>
        <w:numPr>
          <w:ilvl w:val="0"/>
          <w:numId w:val="1028"/>
        </w:numPr>
      </w:pPr>
      <w:r>
        <w:t xml:space="preserve">Futuro Desejado: Integração completa entre sistemas de dados, com pipelines de ETL automatizados e interoperabilidade entre plataformas. Dados fluindo de forma contínua e sem fricção entre diferentes fontes, permitindo análises rápidas e eficientes.</w:t>
      </w:r>
    </w:p>
    <w:p>
      <w:pPr>
        <w:pStyle w:val="Compact"/>
        <w:numPr>
          <w:ilvl w:val="0"/>
          <w:numId w:val="1028"/>
        </w:numPr>
      </w:pPr>
      <w:r>
        <w:t xml:space="preserve">Benefícios: Processos mais ágeis, maior eficiência na manipulação de dados e capacidade de gerar insights em tempo real para apoiar decisões de negócio.</w:t>
      </w:r>
    </w:p>
    <w:bookmarkEnd w:id="35"/>
    <w:bookmarkStart w:id="36" w:name="Xf6ec67b21b7713bd4240c122e2057ce73149803"/>
    <w:p>
      <w:pPr>
        <w:pStyle w:val="Heading2"/>
      </w:pPr>
      <w:r>
        <w:t xml:space="preserve">Cronograma de Implementação do Projeto - DSATech Solutions</w:t>
      </w:r>
      <w:hyperlink w:anchor="Xf6ec67b21b7713bd4240c122e2057ce73149803">
        <w:r>
          <w:rPr>
            <w:rStyle w:val="Hyperlink"/>
          </w:rPr>
          <w:t xml:space="preserve">¶</w:t>
        </w:r>
      </w:hyperlink>
    </w:p>
    <w:p>
      <w:pPr>
        <w:pStyle w:val="FirstParagraph"/>
      </w:pPr>
      <w:r>
        <w:t xml:space="preserve">Duração Total: 10 meses</w:t>
      </w:r>
    </w:p>
    <w:p>
      <w:pPr>
        <w:pStyle w:val="BodyText"/>
      </w:pPr>
      <w:r>
        <w:rPr>
          <w:b/>
          <w:bCs/>
        </w:rPr>
        <w:t xml:space="preserve">Fase 1: Planejamento e Análise de Requisitos (2 meses)</w:t>
      </w:r>
    </w:p>
    <w:p>
      <w:pPr>
        <w:pStyle w:val="BodyText"/>
      </w:pPr>
      <w:r>
        <w:t xml:space="preserve">Mês 1:</w:t>
      </w:r>
    </w:p>
    <w:p>
      <w:pPr>
        <w:pStyle w:val="Compact"/>
        <w:numPr>
          <w:ilvl w:val="0"/>
          <w:numId w:val="1029"/>
        </w:numPr>
      </w:pPr>
      <w:r>
        <w:t xml:space="preserve">Definição dos objetivos específicos do projeto.</w:t>
      </w:r>
    </w:p>
    <w:p>
      <w:pPr>
        <w:pStyle w:val="Compact"/>
        <w:numPr>
          <w:ilvl w:val="0"/>
          <w:numId w:val="1029"/>
        </w:numPr>
      </w:pPr>
      <w:r>
        <w:t xml:space="preserve">Reunião com stakeholders para levantamento de necessidades e requisitos.</w:t>
      </w:r>
    </w:p>
    <w:p>
      <w:pPr>
        <w:pStyle w:val="Compact"/>
        <w:numPr>
          <w:ilvl w:val="0"/>
          <w:numId w:val="1029"/>
        </w:numPr>
      </w:pPr>
      <w:r>
        <w:t xml:space="preserve">Análise de requisitos técnicos e funcionais.</w:t>
      </w:r>
    </w:p>
    <w:p>
      <w:pPr>
        <w:pStyle w:val="Compact"/>
        <w:numPr>
          <w:ilvl w:val="0"/>
          <w:numId w:val="1029"/>
        </w:numPr>
      </w:pPr>
      <w:r>
        <w:t xml:space="preserve">Criação do plano detalhado de implementação.</w:t>
      </w:r>
    </w:p>
    <w:p>
      <w:pPr>
        <w:pStyle w:val="FirstParagraph"/>
      </w:pPr>
      <w:r>
        <w:t xml:space="preserve">Mês 2:</w:t>
      </w:r>
    </w:p>
    <w:p>
      <w:pPr>
        <w:pStyle w:val="Compact"/>
        <w:numPr>
          <w:ilvl w:val="0"/>
          <w:numId w:val="1030"/>
        </w:numPr>
      </w:pPr>
      <w:r>
        <w:t xml:space="preserve">Mapeamento de processos atuais (AS-IS).</w:t>
      </w:r>
    </w:p>
    <w:p>
      <w:pPr>
        <w:pStyle w:val="Compact"/>
        <w:numPr>
          <w:ilvl w:val="0"/>
          <w:numId w:val="1030"/>
        </w:numPr>
      </w:pPr>
      <w:r>
        <w:t xml:space="preserve">Desenho dos processos futuros (TO-BE).</w:t>
      </w:r>
    </w:p>
    <w:p>
      <w:pPr>
        <w:pStyle w:val="Compact"/>
        <w:numPr>
          <w:ilvl w:val="0"/>
          <w:numId w:val="1030"/>
        </w:numPr>
      </w:pPr>
      <w:r>
        <w:t xml:space="preserve">Identificação de ferramentas e tecnologias necessárias.</w:t>
      </w:r>
    </w:p>
    <w:p>
      <w:pPr>
        <w:pStyle w:val="Compact"/>
        <w:numPr>
          <w:ilvl w:val="0"/>
          <w:numId w:val="1030"/>
        </w:numPr>
      </w:pPr>
      <w:r>
        <w:t xml:space="preserve">Aprovação final do planejamento.</w:t>
      </w:r>
    </w:p>
    <w:p>
      <w:pPr>
        <w:pStyle w:val="FirstParagraph"/>
      </w:pPr>
      <w:r>
        <w:rPr>
          <w:b/>
          <w:bCs/>
        </w:rPr>
        <w:t xml:space="preserve">Fase 2: Seleção de Ferramentas e Infraestrutura (1 mês)</w:t>
      </w:r>
    </w:p>
    <w:p>
      <w:pPr>
        <w:pStyle w:val="BodyText"/>
      </w:pPr>
      <w:r>
        <w:t xml:space="preserve">Mês 3:</w:t>
      </w:r>
    </w:p>
    <w:p>
      <w:pPr>
        <w:pStyle w:val="Compact"/>
        <w:numPr>
          <w:ilvl w:val="0"/>
          <w:numId w:val="1031"/>
        </w:numPr>
      </w:pPr>
      <w:r>
        <w:t xml:space="preserve">Avaliação e seleção de ferramentas para governança, observabilidade, qualidade e segurança de dados (Apache Atlas, Prometheus, Grafana, Great Expectations, HashiCorp Vault).</w:t>
      </w:r>
    </w:p>
    <w:p>
      <w:pPr>
        <w:pStyle w:val="Compact"/>
        <w:numPr>
          <w:ilvl w:val="0"/>
          <w:numId w:val="1031"/>
        </w:numPr>
      </w:pPr>
      <w:r>
        <w:t xml:space="preserve">Definição de arquitetura técnica para integração com os sistemas existentes.</w:t>
      </w:r>
    </w:p>
    <w:p>
      <w:pPr>
        <w:pStyle w:val="Compact"/>
        <w:numPr>
          <w:ilvl w:val="0"/>
          <w:numId w:val="1031"/>
        </w:numPr>
      </w:pPr>
      <w:r>
        <w:t xml:space="preserve">Aquisição de ferramentas e infraestrutura necessária (cloud, software, etc.).</w:t>
      </w:r>
    </w:p>
    <w:p>
      <w:pPr>
        <w:pStyle w:val="FirstParagraph"/>
      </w:pPr>
      <w:r>
        <w:rPr>
          <w:b/>
          <w:bCs/>
        </w:rPr>
        <w:t xml:space="preserve">Fase 3: Implementação de Observabilidade e Qualidade de Dados (4 meses)</w:t>
      </w:r>
    </w:p>
    <w:p>
      <w:pPr>
        <w:pStyle w:val="BodyText"/>
      </w:pPr>
      <w:r>
        <w:t xml:space="preserve">Mês 4:</w:t>
      </w:r>
    </w:p>
    <w:p>
      <w:pPr>
        <w:pStyle w:val="Compact"/>
        <w:numPr>
          <w:ilvl w:val="0"/>
          <w:numId w:val="1032"/>
        </w:numPr>
      </w:pPr>
      <w:r>
        <w:t xml:space="preserve">Definição de regras de observabilidade.</w:t>
      </w:r>
    </w:p>
    <w:p>
      <w:pPr>
        <w:pStyle w:val="Compact"/>
        <w:numPr>
          <w:ilvl w:val="0"/>
          <w:numId w:val="1032"/>
        </w:numPr>
      </w:pPr>
      <w:r>
        <w:t xml:space="preserve">Definição de regras de qualidade de dados (completude, consistência, acurácia).</w:t>
      </w:r>
    </w:p>
    <w:p>
      <w:pPr>
        <w:pStyle w:val="FirstParagraph"/>
      </w:pPr>
      <w:r>
        <w:t xml:space="preserve">Mês 5:</w:t>
      </w:r>
    </w:p>
    <w:p>
      <w:pPr>
        <w:pStyle w:val="Compact"/>
        <w:numPr>
          <w:ilvl w:val="0"/>
          <w:numId w:val="1033"/>
        </w:numPr>
      </w:pPr>
      <w:r>
        <w:t xml:space="preserve">Implementação de ferramentas de observabilidade (Python).</w:t>
      </w:r>
    </w:p>
    <w:p>
      <w:pPr>
        <w:pStyle w:val="Compact"/>
        <w:numPr>
          <w:ilvl w:val="0"/>
          <w:numId w:val="1033"/>
        </w:numPr>
      </w:pPr>
      <w:r>
        <w:t xml:space="preserve">Implementação de ferramentas de validação e auditoria de qualidade de dados (Great Expectations em Python).</w:t>
      </w:r>
    </w:p>
    <w:p>
      <w:pPr>
        <w:pStyle w:val="FirstParagraph"/>
      </w:pPr>
      <w:r>
        <w:t xml:space="preserve">Mês 6:</w:t>
      </w:r>
    </w:p>
    <w:p>
      <w:pPr>
        <w:pStyle w:val="Compact"/>
        <w:numPr>
          <w:ilvl w:val="0"/>
          <w:numId w:val="1034"/>
        </w:numPr>
      </w:pPr>
      <w:r>
        <w:t xml:space="preserve">Configuração das ferramentas de monitoramento em tempo real (Prometheus, Grafana).</w:t>
      </w:r>
    </w:p>
    <w:p>
      <w:pPr>
        <w:pStyle w:val="Compact"/>
        <w:numPr>
          <w:ilvl w:val="0"/>
          <w:numId w:val="1034"/>
        </w:numPr>
      </w:pPr>
      <w:r>
        <w:t xml:space="preserve">Criação de dashboards para monitorar fluxos de dados e definir alertas automáticos.</w:t>
      </w:r>
    </w:p>
    <w:p>
      <w:pPr>
        <w:pStyle w:val="FirstParagraph"/>
      </w:pPr>
      <w:r>
        <w:t xml:space="preserve">Mês 7:</w:t>
      </w:r>
    </w:p>
    <w:p>
      <w:pPr>
        <w:pStyle w:val="Compact"/>
        <w:numPr>
          <w:ilvl w:val="0"/>
          <w:numId w:val="1035"/>
        </w:numPr>
      </w:pPr>
      <w:r>
        <w:t xml:space="preserve">Testes de monitoramento e qualidade de dados.</w:t>
      </w:r>
    </w:p>
    <w:p>
      <w:pPr>
        <w:pStyle w:val="FirstParagraph"/>
      </w:pPr>
      <w:r>
        <w:rPr>
          <w:b/>
          <w:bCs/>
        </w:rPr>
        <w:t xml:space="preserve">Fase 4: Implementação de Governança e Segurança de Dados (2 meses)</w:t>
      </w:r>
    </w:p>
    <w:p>
      <w:pPr>
        <w:pStyle w:val="BodyText"/>
      </w:pPr>
      <w:r>
        <w:t xml:space="preserve">Mês 8:</w:t>
      </w:r>
    </w:p>
    <w:p>
      <w:pPr>
        <w:pStyle w:val="Compact"/>
        <w:numPr>
          <w:ilvl w:val="0"/>
          <w:numId w:val="1036"/>
        </w:numPr>
      </w:pPr>
      <w:r>
        <w:t xml:space="preserve">Configuração inicial das ferramentas de governança (catalogação de dados, definição de papéis e responsabilidades).</w:t>
      </w:r>
    </w:p>
    <w:p>
      <w:pPr>
        <w:pStyle w:val="Compact"/>
        <w:numPr>
          <w:ilvl w:val="0"/>
          <w:numId w:val="1036"/>
        </w:numPr>
      </w:pPr>
      <w:r>
        <w:t xml:space="preserve">Início da implementação de controles de acesso (RBAC), criptografia de dados e mascaramento.</w:t>
      </w:r>
    </w:p>
    <w:p>
      <w:pPr>
        <w:pStyle w:val="FirstParagraph"/>
      </w:pPr>
      <w:r>
        <w:t xml:space="preserve">Mês 9:</w:t>
      </w:r>
    </w:p>
    <w:p>
      <w:pPr>
        <w:pStyle w:val="Compact"/>
        <w:numPr>
          <w:ilvl w:val="0"/>
          <w:numId w:val="1037"/>
        </w:numPr>
      </w:pPr>
      <w:r>
        <w:t xml:space="preserve">Implementação das políticas de governança e documentação de ciclo de vida dos dados.</w:t>
      </w:r>
    </w:p>
    <w:p>
      <w:pPr>
        <w:pStyle w:val="Compact"/>
        <w:numPr>
          <w:ilvl w:val="0"/>
          <w:numId w:val="1037"/>
        </w:numPr>
      </w:pPr>
      <w:r>
        <w:t xml:space="preserve">Criação de mecanismos de auditoria para monitorar acessos e mudanças nos dados.</w:t>
      </w:r>
    </w:p>
    <w:p>
      <w:pPr>
        <w:pStyle w:val="Compact"/>
        <w:numPr>
          <w:ilvl w:val="0"/>
          <w:numId w:val="1037"/>
        </w:numPr>
      </w:pPr>
      <w:r>
        <w:t xml:space="preserve">Testes iniciais de segurança e conformidade.</w:t>
      </w:r>
    </w:p>
    <w:p>
      <w:pPr>
        <w:pStyle w:val="FirstParagraph"/>
      </w:pPr>
      <w:r>
        <w:rPr>
          <w:b/>
          <w:bCs/>
        </w:rPr>
        <w:t xml:space="preserve">Fase 5: Testes Finais e Ajustes (1 mês)</w:t>
      </w:r>
    </w:p>
    <w:p>
      <w:pPr>
        <w:pStyle w:val="BodyText"/>
      </w:pPr>
      <w:r>
        <w:t xml:space="preserve">Mês 10:</w:t>
      </w:r>
    </w:p>
    <w:p>
      <w:pPr>
        <w:pStyle w:val="Compact"/>
        <w:numPr>
          <w:ilvl w:val="0"/>
          <w:numId w:val="1038"/>
        </w:numPr>
      </w:pPr>
      <w:r>
        <w:t xml:space="preserve">Execução de testes integrados para garantir que as ferramentas de governança, observabilidade, qualidade e segurança funcionem de maneira conjunta.</w:t>
      </w:r>
    </w:p>
    <w:p>
      <w:pPr>
        <w:pStyle w:val="Compact"/>
        <w:numPr>
          <w:ilvl w:val="0"/>
          <w:numId w:val="1038"/>
        </w:numPr>
      </w:pPr>
      <w:r>
        <w:t xml:space="preserve">Ajustes finais com base nos resultados dos testes.</w:t>
      </w:r>
    </w:p>
    <w:p>
      <w:pPr>
        <w:pStyle w:val="Compact"/>
        <w:numPr>
          <w:ilvl w:val="0"/>
          <w:numId w:val="1038"/>
        </w:numPr>
      </w:pPr>
      <w:r>
        <w:t xml:space="preserve">Treinamento da equipe em novos processos e ferramentas.</w:t>
      </w:r>
    </w:p>
    <w:p>
      <w:pPr>
        <w:pStyle w:val="FirstParagraph"/>
      </w:pPr>
      <w:r>
        <w:rPr>
          <w:b/>
          <w:bCs/>
        </w:rPr>
        <w:t xml:space="preserve">Fase 6: Rollout, Treinamento e Operacionalização (1 mês)</w:t>
      </w:r>
    </w:p>
    <w:p>
      <w:pPr>
        <w:pStyle w:val="BodyText"/>
      </w:pPr>
      <w:r>
        <w:t xml:space="preserve">Mês 11:</w:t>
      </w:r>
    </w:p>
    <w:p>
      <w:pPr>
        <w:pStyle w:val="Compact"/>
        <w:numPr>
          <w:ilvl w:val="0"/>
          <w:numId w:val="1039"/>
        </w:numPr>
      </w:pPr>
      <w:r>
        <w:t xml:space="preserve">Capacitação de todos os times envolvidos (dados, segurança, operações) sobre os novos processos e ferramentas.</w:t>
      </w:r>
    </w:p>
    <w:p>
      <w:pPr>
        <w:pStyle w:val="Compact"/>
        <w:numPr>
          <w:ilvl w:val="0"/>
          <w:numId w:val="1039"/>
        </w:numPr>
      </w:pPr>
      <w:r>
        <w:t xml:space="preserve">Lançamento oficial do novo ambiente de governança, observabilidade, qualidade e segurança.</w:t>
      </w:r>
    </w:p>
    <w:p>
      <w:pPr>
        <w:pStyle w:val="Compact"/>
        <w:numPr>
          <w:ilvl w:val="0"/>
          <w:numId w:val="1039"/>
        </w:numPr>
      </w:pPr>
      <w:r>
        <w:t xml:space="preserve">Monitoramento inicial de performance e refinamento contínuo dos processos implementados.</w:t>
      </w:r>
    </w:p>
    <w:p>
      <w:pPr>
        <w:pStyle w:val="FirstParagraph"/>
      </w:pPr>
      <w:r>
        <w:t xml:space="preserve">Marcos Principais:</w:t>
      </w:r>
    </w:p>
    <w:p>
      <w:pPr>
        <w:pStyle w:val="Compact"/>
        <w:numPr>
          <w:ilvl w:val="0"/>
          <w:numId w:val="1040"/>
        </w:numPr>
      </w:pPr>
      <w:r>
        <w:t xml:space="preserve">Mês 2: Planejamento aprovado.</w:t>
      </w:r>
    </w:p>
    <w:p>
      <w:pPr>
        <w:pStyle w:val="Compact"/>
        <w:numPr>
          <w:ilvl w:val="0"/>
          <w:numId w:val="1040"/>
        </w:numPr>
      </w:pPr>
      <w:r>
        <w:t xml:space="preserve">Mês 3: Ferramentas e infraestrutura selecionadas.</w:t>
      </w:r>
    </w:p>
    <w:p>
      <w:pPr>
        <w:pStyle w:val="Compact"/>
        <w:numPr>
          <w:ilvl w:val="0"/>
          <w:numId w:val="1040"/>
        </w:numPr>
      </w:pPr>
      <w:r>
        <w:t xml:space="preserve">Mês 7: Observabilidade e qualidade de dados operacionais.</w:t>
      </w:r>
    </w:p>
    <w:p>
      <w:pPr>
        <w:pStyle w:val="Compact"/>
        <w:numPr>
          <w:ilvl w:val="0"/>
          <w:numId w:val="1040"/>
        </w:numPr>
      </w:pPr>
      <w:r>
        <w:t xml:space="preserve">Mês 9: Implementação de governança e segurança concluída.</w:t>
      </w:r>
    </w:p>
    <w:p>
      <w:pPr>
        <w:pStyle w:val="Compact"/>
        <w:numPr>
          <w:ilvl w:val="0"/>
          <w:numId w:val="1040"/>
        </w:numPr>
      </w:pPr>
      <w:r>
        <w:t xml:space="preserve">Mês 11: Projeto totalmente implementado e operacionalizado.</w:t>
      </w:r>
    </w:p>
    <w:bookmarkEnd w:id="36"/>
    <w:bookmarkStart w:id="37" w:name="Xcc89e4a04a073e2cc51edd4d6128733dec179de"/>
    <w:p>
      <w:pPr>
        <w:pStyle w:val="Heading2"/>
      </w:pPr>
      <w:r>
        <w:t xml:space="preserve">Entregáveis do Projeto - DSATech Solutions</w:t>
      </w:r>
      <w:hyperlink w:anchor="Xcc89e4a04a073e2cc51edd4d6128733dec179de">
        <w:r>
          <w:rPr>
            <w:rStyle w:val="Hyperlink"/>
          </w:rPr>
          <w:t xml:space="preserve">¶</w:t>
        </w:r>
      </w:hyperlink>
    </w:p>
    <w:p>
      <w:pPr>
        <w:pStyle w:val="FirstParagraph"/>
      </w:pPr>
      <w:r>
        <w:rPr>
          <w:b/>
          <w:bCs/>
        </w:rPr>
        <w:t xml:space="preserve">Políticas de Governança de Dados:</w:t>
      </w:r>
    </w:p>
    <w:p>
      <w:pPr>
        <w:pStyle w:val="Compact"/>
        <w:numPr>
          <w:ilvl w:val="0"/>
          <w:numId w:val="1041"/>
        </w:numPr>
      </w:pPr>
      <w:r>
        <w:t xml:space="preserve">Documento formal com as políticas de governança de dados, definindo papéis, responsabilidades e ciclo de vida dos dados.</w:t>
      </w:r>
    </w:p>
    <w:p>
      <w:pPr>
        <w:pStyle w:val="Compact"/>
        <w:numPr>
          <w:ilvl w:val="0"/>
          <w:numId w:val="1041"/>
        </w:numPr>
      </w:pPr>
      <w:r>
        <w:t xml:space="preserve">Catálogo de dados centralizado com todas as fontes de dados mapeadas e documentadas.</w:t>
      </w:r>
    </w:p>
    <w:p>
      <w:pPr>
        <w:pStyle w:val="FirstParagraph"/>
      </w:pPr>
      <w:r>
        <w:rPr>
          <w:b/>
          <w:bCs/>
        </w:rPr>
        <w:t xml:space="preserve">Sistema de Observabilidade:</w:t>
      </w:r>
    </w:p>
    <w:p>
      <w:pPr>
        <w:pStyle w:val="Compact"/>
        <w:numPr>
          <w:ilvl w:val="0"/>
          <w:numId w:val="1042"/>
        </w:numPr>
      </w:pPr>
      <w:r>
        <w:t xml:space="preserve">Ferramentas configuradas para monitoramento em tempo real dos fluxos de dados (Prometheus, Grafana), com dashboards e alertas automáticos.</w:t>
      </w:r>
    </w:p>
    <w:p>
      <w:pPr>
        <w:pStyle w:val="Compact"/>
        <w:numPr>
          <w:ilvl w:val="0"/>
          <w:numId w:val="1042"/>
        </w:numPr>
      </w:pPr>
      <w:r>
        <w:t xml:space="preserve">Relatórios de observabilidade que detectam anomalias e previsões de falhas.</w:t>
      </w:r>
    </w:p>
    <w:p>
      <w:pPr>
        <w:pStyle w:val="FirstParagraph"/>
      </w:pPr>
      <w:r>
        <w:rPr>
          <w:b/>
          <w:bCs/>
        </w:rPr>
        <w:t xml:space="preserve">Ferramentas de Qualidade de Dados:</w:t>
      </w:r>
    </w:p>
    <w:p>
      <w:pPr>
        <w:pStyle w:val="Compact"/>
        <w:numPr>
          <w:ilvl w:val="0"/>
          <w:numId w:val="1043"/>
        </w:numPr>
      </w:pPr>
      <w:r>
        <w:t xml:space="preserve">Sistema automatizado de validação e auditoria de qualidade de dados (Great Expectations).</w:t>
      </w:r>
    </w:p>
    <w:p>
      <w:pPr>
        <w:pStyle w:val="Compact"/>
        <w:numPr>
          <w:ilvl w:val="0"/>
          <w:numId w:val="1043"/>
        </w:numPr>
      </w:pPr>
      <w:r>
        <w:t xml:space="preserve">Relatórios periódicos de qualidade, com métricas de consistência, completude e acurácia dos dados.</w:t>
      </w:r>
    </w:p>
    <w:p>
      <w:pPr>
        <w:pStyle w:val="FirstParagraph"/>
      </w:pPr>
      <w:r>
        <w:rPr>
          <w:b/>
          <w:bCs/>
        </w:rPr>
        <w:t xml:space="preserve">Segurança de Dados:</w:t>
      </w:r>
    </w:p>
    <w:p>
      <w:pPr>
        <w:pStyle w:val="Compact"/>
        <w:numPr>
          <w:ilvl w:val="0"/>
          <w:numId w:val="1044"/>
        </w:numPr>
      </w:pPr>
      <w:r>
        <w:t xml:space="preserve">Implementação de criptografia de dados em repouso e em trânsito.</w:t>
      </w:r>
    </w:p>
    <w:p>
      <w:pPr>
        <w:pStyle w:val="Compact"/>
        <w:numPr>
          <w:ilvl w:val="0"/>
          <w:numId w:val="1044"/>
        </w:numPr>
      </w:pPr>
      <w:r>
        <w:t xml:space="preserve">Mascaramento de dados sensíveis.</w:t>
      </w:r>
    </w:p>
    <w:p>
      <w:pPr>
        <w:pStyle w:val="Compact"/>
        <w:numPr>
          <w:ilvl w:val="0"/>
          <w:numId w:val="1044"/>
        </w:numPr>
      </w:pPr>
      <w:r>
        <w:t xml:space="preserve">Sistema de controle de acesso baseado em funções (RBAC), com auditorias de acessos e rastreamento de mudanças.</w:t>
      </w:r>
    </w:p>
    <w:p>
      <w:pPr>
        <w:pStyle w:val="Compact"/>
        <w:numPr>
          <w:ilvl w:val="0"/>
          <w:numId w:val="1044"/>
        </w:numPr>
      </w:pPr>
      <w:r>
        <w:t xml:space="preserve">Ferramenta de gerenciamento de credenciais e chaves de criptografia (HashiCorp Vault).</w:t>
      </w:r>
    </w:p>
    <w:p>
      <w:pPr>
        <w:pStyle w:val="FirstParagraph"/>
      </w:pPr>
      <w:r>
        <w:rPr>
          <w:b/>
          <w:bCs/>
        </w:rPr>
        <w:t xml:space="preserve">Dashboards e Relatórios:</w:t>
      </w:r>
    </w:p>
    <w:p>
      <w:pPr>
        <w:pStyle w:val="Compact"/>
        <w:numPr>
          <w:ilvl w:val="0"/>
          <w:numId w:val="1045"/>
        </w:numPr>
      </w:pPr>
      <w:r>
        <w:t xml:space="preserve">Dashboards operacionais para monitorar a saúde do sistema e os principais indicadores de performance (observabilidade, qualidade e segurança).</w:t>
      </w:r>
    </w:p>
    <w:p>
      <w:pPr>
        <w:pStyle w:val="Compact"/>
        <w:numPr>
          <w:ilvl w:val="0"/>
          <w:numId w:val="1045"/>
        </w:numPr>
      </w:pPr>
      <w:r>
        <w:t xml:space="preserve">Relatórios automatizados de conformidade e auditorias de segurança.</w:t>
      </w:r>
    </w:p>
    <w:p>
      <w:pPr>
        <w:pStyle w:val="FirstParagraph"/>
      </w:pPr>
      <w:r>
        <w:rPr>
          <w:b/>
          <w:bCs/>
        </w:rPr>
        <w:t xml:space="preserve">Treinamento e Documentação:</w:t>
      </w:r>
    </w:p>
    <w:p>
      <w:pPr>
        <w:pStyle w:val="Compact"/>
        <w:numPr>
          <w:ilvl w:val="0"/>
          <w:numId w:val="1046"/>
        </w:numPr>
      </w:pPr>
      <w:r>
        <w:t xml:space="preserve">Treinamento completo para as equipes de dados e operações sobre o uso das novas ferramentas e processos.</w:t>
      </w:r>
    </w:p>
    <w:p>
      <w:pPr>
        <w:pStyle w:val="Compact"/>
        <w:numPr>
          <w:ilvl w:val="0"/>
          <w:numId w:val="1046"/>
        </w:numPr>
      </w:pPr>
      <w:r>
        <w:t xml:space="preserve">Documentação técnica e de procedimentos para o uso contínuo das soluções implementadas.</w:t>
      </w:r>
    </w:p>
    <w:p>
      <w:pPr>
        <w:pStyle w:val="FirstParagraph"/>
      </w:pPr>
      <w:r>
        <w:rPr>
          <w:b/>
          <w:bCs/>
        </w:rPr>
        <w:t xml:space="preserve">Ambiente Integrado e Operacional:</w:t>
      </w:r>
    </w:p>
    <w:p>
      <w:pPr>
        <w:pStyle w:val="Compact"/>
        <w:numPr>
          <w:ilvl w:val="0"/>
          <w:numId w:val="1047"/>
        </w:numPr>
      </w:pPr>
      <w:r>
        <w:t xml:space="preserve">Ambiente completo com governança, observabilidade, qualidade e segurança de dados integrados e em operação.</w:t>
      </w:r>
    </w:p>
    <w:p>
      <w:pPr>
        <w:pStyle w:val="Compact"/>
        <w:numPr>
          <w:ilvl w:val="0"/>
          <w:numId w:val="1047"/>
        </w:numPr>
      </w:pPr>
      <w:r>
        <w:t xml:space="preserve">Plano de manutenção e evolução contínua das soluções implementadas.</w:t>
      </w:r>
    </w:p>
    <w:bookmarkEnd w:id="37"/>
    <w:bookmarkStart w:id="38" w:name="X148b2bfd0c3a5b3048aaa80eabe5cb413f06c78"/>
    <w:p>
      <w:pPr>
        <w:pStyle w:val="Heading2"/>
      </w:pPr>
      <w:r>
        <w:t xml:space="preserve">Estimativa de Custo para o Projeto - DSATech Solutions</w:t>
      </w:r>
      <w:hyperlink w:anchor="X148b2bfd0c3a5b3048aaa80eabe5cb413f06c78">
        <w:r>
          <w:rPr>
            <w:rStyle w:val="Hyperlink"/>
          </w:rPr>
          <w:t xml:space="preserve">¶</w:t>
        </w:r>
      </w:hyperlink>
    </w:p>
    <w:p>
      <w:pPr>
        <w:pStyle w:val="FirstParagraph"/>
      </w:pPr>
      <w:r>
        <w:t xml:space="preserve">Os valores abaixo são estimativas em dólar americano.</w:t>
      </w:r>
    </w:p>
    <w:p>
      <w:pPr>
        <w:pStyle w:val="BodyText"/>
      </w:pPr>
      <w:r>
        <w:rPr>
          <w:b/>
          <w:bCs/>
        </w:rPr>
        <w:t xml:space="preserve">1. Custos com Ferramentas e Licenças</w:t>
      </w:r>
    </w:p>
    <w:p>
      <w:pPr>
        <w:pStyle w:val="Compact"/>
        <w:numPr>
          <w:ilvl w:val="0"/>
          <w:numId w:val="1048"/>
        </w:numPr>
      </w:pPr>
      <w:r>
        <w:t xml:space="preserve">Apache Atlas (governança de dados) – Ferramenta open-source: 0 (custo inicial, porém com custo de manutenção e suporte interno).</w:t>
      </w:r>
    </w:p>
    <w:p>
      <w:pPr>
        <w:pStyle w:val="Compact"/>
        <w:numPr>
          <w:ilvl w:val="0"/>
          <w:numId w:val="1048"/>
        </w:numPr>
      </w:pPr>
      <w:r>
        <w:t xml:space="preserve">Prometheus &amp; Grafana (observabilidade e monitoramento) – Ferramentas open-source: 0 (custo inicial, porém com custo de implementação e manutenção).</w:t>
      </w:r>
    </w:p>
    <w:p>
      <w:pPr>
        <w:pStyle w:val="Compact"/>
        <w:numPr>
          <w:ilvl w:val="0"/>
          <w:numId w:val="1048"/>
        </w:numPr>
      </w:pPr>
      <w:r>
        <w:t xml:space="preserve">Great Expectations (qualidade de dados) – Ferramenta open-source: 0 (custo inicial, custo com integração e manutenção).</w:t>
      </w:r>
    </w:p>
    <w:p>
      <w:pPr>
        <w:pStyle w:val="Compact"/>
        <w:numPr>
          <w:ilvl w:val="0"/>
          <w:numId w:val="1048"/>
        </w:numPr>
      </w:pPr>
      <w:r>
        <w:t xml:space="preserve">HashiCorp Vault (gestão de credenciais e segurança) – Versão open-source: 0 (com custos de suporte e manutenção internos).</w:t>
      </w:r>
    </w:p>
    <w:p>
      <w:pPr>
        <w:pStyle w:val="Compact"/>
        <w:numPr>
          <w:ilvl w:val="0"/>
          <w:numId w:val="1048"/>
        </w:numPr>
      </w:pPr>
      <w:r>
        <w:t xml:space="preserve">Linguagem Python - Versão open-source.</w:t>
      </w:r>
    </w:p>
    <w:p>
      <w:pPr>
        <w:pStyle w:val="Compact"/>
        <w:numPr>
          <w:ilvl w:val="0"/>
          <w:numId w:val="1048"/>
        </w:numPr>
      </w:pPr>
      <w:r>
        <w:t xml:space="preserve">Total de Ferramentas e Licenças: 0</w:t>
      </w:r>
    </w:p>
    <w:p>
      <w:pPr>
        <w:pStyle w:val="FirstParagraph"/>
      </w:pPr>
      <w:r>
        <w:rPr>
          <w:b/>
          <w:bCs/>
        </w:rPr>
        <w:t xml:space="preserve">2. Custos com Infraestrutura</w:t>
      </w:r>
    </w:p>
    <w:p>
      <w:pPr>
        <w:pStyle w:val="Compact"/>
        <w:numPr>
          <w:ilvl w:val="0"/>
          <w:numId w:val="1049"/>
        </w:numPr>
      </w:pPr>
      <w:r>
        <w:t xml:space="preserve">Cloud (Amazon Web Services, AWS): Custo estimado com infraestrutura em nuvem para armazenar e processar dados, gerenciar pipelines e hospedagem das soluções.</w:t>
      </w:r>
    </w:p>
    <w:p>
      <w:pPr>
        <w:pStyle w:val="Compact"/>
        <w:numPr>
          <w:ilvl w:val="0"/>
          <w:numId w:val="1049"/>
        </w:numPr>
      </w:pPr>
      <w:r>
        <w:t xml:space="preserve">Custo mensal médio: 2,000</w:t>
      </w:r>
    </w:p>
    <w:p>
      <w:pPr>
        <w:pStyle w:val="Compact"/>
        <w:numPr>
          <w:ilvl w:val="0"/>
          <w:numId w:val="1049"/>
        </w:numPr>
      </w:pPr>
      <w:r>
        <w:t xml:space="preserve">Custo anual estimado: 24,000</w:t>
      </w:r>
    </w:p>
    <w:p>
      <w:pPr>
        <w:pStyle w:val="FirstParagraph"/>
      </w:pPr>
      <w:r>
        <w:rPr>
          <w:b/>
          <w:bCs/>
        </w:rPr>
        <w:t xml:space="preserve">3. Custos com Consultoria e Implementação</w:t>
      </w:r>
    </w:p>
    <w:p>
      <w:pPr>
        <w:pStyle w:val="Compact"/>
        <w:numPr>
          <w:ilvl w:val="0"/>
          <w:numId w:val="1050"/>
        </w:numPr>
      </w:pPr>
      <w:r>
        <w:t xml:space="preserve">Consultoria Especializada em Governança de Dados (3 meses): 15,000</w:t>
      </w:r>
    </w:p>
    <w:p>
      <w:pPr>
        <w:pStyle w:val="Compact"/>
        <w:numPr>
          <w:ilvl w:val="0"/>
          <w:numId w:val="1050"/>
        </w:numPr>
      </w:pPr>
      <w:r>
        <w:t xml:space="preserve">Implementação de Ferramentas de Observabilidade e Qualidade (4 meses): 25,000</w:t>
      </w:r>
    </w:p>
    <w:p>
      <w:pPr>
        <w:pStyle w:val="Compact"/>
        <w:numPr>
          <w:ilvl w:val="0"/>
          <w:numId w:val="1050"/>
        </w:numPr>
      </w:pPr>
      <w:r>
        <w:t xml:space="preserve">Configuração de Segurança e Criptografia (4 meses): 20,000</w:t>
      </w:r>
    </w:p>
    <w:p>
      <w:pPr>
        <w:pStyle w:val="Compact"/>
        <w:numPr>
          <w:ilvl w:val="0"/>
          <w:numId w:val="1050"/>
        </w:numPr>
      </w:pPr>
      <w:r>
        <w:t xml:space="preserve">Total de Consultoria e Implementação: 60,000</w:t>
      </w:r>
    </w:p>
    <w:p>
      <w:pPr>
        <w:pStyle w:val="FirstParagraph"/>
      </w:pPr>
      <w:r>
        <w:rPr>
          <w:b/>
          <w:bCs/>
        </w:rPr>
        <w:t xml:space="preserve">4. Custos com Equipe Interna</w:t>
      </w:r>
    </w:p>
    <w:p>
      <w:pPr>
        <w:pStyle w:val="Compact"/>
        <w:numPr>
          <w:ilvl w:val="0"/>
          <w:numId w:val="1051"/>
        </w:numPr>
      </w:pPr>
      <w:r>
        <w:t xml:space="preserve">Engenheiro de Dados (6 meses) – 10,000/mês: 60,000</w:t>
      </w:r>
    </w:p>
    <w:p>
      <w:pPr>
        <w:pStyle w:val="Compact"/>
        <w:numPr>
          <w:ilvl w:val="0"/>
          <w:numId w:val="1051"/>
        </w:numPr>
      </w:pPr>
      <w:r>
        <w:t xml:space="preserve">Arquiteto de Dados (6 meses) – 8,000/mês: 48,000</w:t>
      </w:r>
    </w:p>
    <w:p>
      <w:pPr>
        <w:pStyle w:val="Compact"/>
        <w:numPr>
          <w:ilvl w:val="0"/>
          <w:numId w:val="1051"/>
        </w:numPr>
      </w:pPr>
      <w:r>
        <w:t xml:space="preserve">Especialista em Segurança de Dados (6 meses) – 9,000/mês: 54,000</w:t>
      </w:r>
    </w:p>
    <w:p>
      <w:pPr>
        <w:pStyle w:val="Compact"/>
        <w:numPr>
          <w:ilvl w:val="0"/>
          <w:numId w:val="1051"/>
        </w:numPr>
      </w:pPr>
      <w:r>
        <w:t xml:space="preserve">Gerente de Projeto (6 meses) – 12,000/mês: 72,000</w:t>
      </w:r>
    </w:p>
    <w:p>
      <w:pPr>
        <w:pStyle w:val="Compact"/>
        <w:numPr>
          <w:ilvl w:val="0"/>
          <w:numId w:val="1051"/>
        </w:numPr>
      </w:pPr>
      <w:r>
        <w:t xml:space="preserve">Total de Custos com Equipe Interna: 234,000</w:t>
      </w:r>
    </w:p>
    <w:p>
      <w:pPr>
        <w:pStyle w:val="FirstParagraph"/>
      </w:pPr>
      <w:r>
        <w:rPr>
          <w:b/>
          <w:bCs/>
        </w:rPr>
        <w:t xml:space="preserve">5. Treinamento e Capacitação</w:t>
      </w:r>
    </w:p>
    <w:p>
      <w:pPr>
        <w:pStyle w:val="Compact"/>
        <w:numPr>
          <w:ilvl w:val="0"/>
          <w:numId w:val="1052"/>
        </w:numPr>
      </w:pPr>
      <w:r>
        <w:t xml:space="preserve">Treinamento para equipe técnica e operacional: 10,000</w:t>
      </w:r>
    </w:p>
    <w:p>
      <w:pPr>
        <w:pStyle w:val="Compact"/>
        <w:numPr>
          <w:ilvl w:val="0"/>
          <w:numId w:val="1052"/>
        </w:numPr>
      </w:pPr>
      <w:r>
        <w:t xml:space="preserve">Material e documentação: 5,000</w:t>
      </w:r>
    </w:p>
    <w:p>
      <w:pPr>
        <w:pStyle w:val="Compact"/>
        <w:numPr>
          <w:ilvl w:val="0"/>
          <w:numId w:val="1052"/>
        </w:numPr>
      </w:pPr>
      <w:r>
        <w:t xml:space="preserve">Total de Treinamento e Capacitação: 15,000</w:t>
      </w:r>
    </w:p>
    <w:p>
      <w:pPr>
        <w:pStyle w:val="FirstParagraph"/>
      </w:pPr>
      <w:r>
        <w:rPr>
          <w:b/>
          <w:bCs/>
        </w:rPr>
        <w:t xml:space="preserve">6. Manutenção e Suporte</w:t>
      </w:r>
    </w:p>
    <w:p>
      <w:pPr>
        <w:pStyle w:val="Compact"/>
        <w:numPr>
          <w:ilvl w:val="0"/>
          <w:numId w:val="1053"/>
        </w:numPr>
      </w:pPr>
      <w:r>
        <w:t xml:space="preserve">Manutenção e suporte técnico anual: 12,000</w:t>
      </w:r>
    </w:p>
    <w:p>
      <w:pPr>
        <w:pStyle w:val="Compact"/>
        <w:numPr>
          <w:ilvl w:val="0"/>
          <w:numId w:val="1053"/>
        </w:numPr>
      </w:pPr>
      <w:r>
        <w:t xml:space="preserve">Custos com atualizações de ferramentas: 3,000</w:t>
      </w:r>
    </w:p>
    <w:p>
      <w:pPr>
        <w:pStyle w:val="Compact"/>
        <w:numPr>
          <w:ilvl w:val="0"/>
          <w:numId w:val="1053"/>
        </w:numPr>
      </w:pPr>
      <w:r>
        <w:t xml:space="preserve">Total de Manutenção e Suporte: 15,000</w:t>
      </w:r>
    </w:p>
    <w:p>
      <w:pPr>
        <w:pStyle w:val="FirstParagraph"/>
      </w:pPr>
      <w:r>
        <w:rPr>
          <w:b/>
          <w:bCs/>
        </w:rPr>
        <w:t xml:space="preserve">Custo Total do Projeto</w:t>
      </w:r>
    </w:p>
    <w:p>
      <w:pPr>
        <w:pStyle w:val="Compact"/>
        <w:numPr>
          <w:ilvl w:val="0"/>
          <w:numId w:val="1054"/>
        </w:numPr>
      </w:pPr>
      <w:r>
        <w:t xml:space="preserve">Ferramentas e Licenças: 0</w:t>
      </w:r>
    </w:p>
    <w:p>
      <w:pPr>
        <w:pStyle w:val="Compact"/>
        <w:numPr>
          <w:ilvl w:val="0"/>
          <w:numId w:val="1054"/>
        </w:numPr>
      </w:pPr>
      <w:r>
        <w:t xml:space="preserve">Infraestrutura: 24,000</w:t>
      </w:r>
    </w:p>
    <w:p>
      <w:pPr>
        <w:pStyle w:val="Compact"/>
        <w:numPr>
          <w:ilvl w:val="0"/>
          <w:numId w:val="1054"/>
        </w:numPr>
      </w:pPr>
      <w:r>
        <w:t xml:space="preserve">Consultoria e Implementação: 60,000</w:t>
      </w:r>
    </w:p>
    <w:p>
      <w:pPr>
        <w:pStyle w:val="Compact"/>
        <w:numPr>
          <w:ilvl w:val="0"/>
          <w:numId w:val="1054"/>
        </w:numPr>
      </w:pPr>
      <w:r>
        <w:t xml:space="preserve">Equipe Interna: 234,000</w:t>
      </w:r>
    </w:p>
    <w:p>
      <w:pPr>
        <w:pStyle w:val="Compact"/>
        <w:numPr>
          <w:ilvl w:val="0"/>
          <w:numId w:val="1054"/>
        </w:numPr>
      </w:pPr>
      <w:r>
        <w:t xml:space="preserve">Treinamento e Capacitação: 15,000</w:t>
      </w:r>
    </w:p>
    <w:p>
      <w:pPr>
        <w:pStyle w:val="Compact"/>
        <w:numPr>
          <w:ilvl w:val="0"/>
          <w:numId w:val="1054"/>
        </w:numPr>
      </w:pPr>
      <w:r>
        <w:t xml:space="preserve">Manutenção e Suporte: 15,000</w:t>
      </w:r>
    </w:p>
    <w:p>
      <w:pPr>
        <w:pStyle w:val="FirstParagraph"/>
      </w:pPr>
      <w:r>
        <w:rPr>
          <w:b/>
          <w:bCs/>
        </w:rPr>
        <w:t xml:space="preserve">Custo Final Estimado: 348,000</w:t>
      </w:r>
    </w:p>
    <w:bookmarkEnd w:id="38"/>
    <w:bookmarkStart w:id="39" w:name="Fim"/>
    <w:p>
      <w:pPr>
        <w:pStyle w:val="Heading1"/>
      </w:pPr>
      <w:r>
        <w:t xml:space="preserve">Fim</w:t>
      </w:r>
      <w:hyperlink w:anchor="Fim">
        <w:r>
          <w:rPr>
            <w:rStyle w:val="Hyperlink"/>
          </w:rPr>
          <w:t xml:space="preserve">¶</w:t>
        </w:r>
      </w:hyperlink>
    </w:p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Projeto6-Plano</dc:title>
  <dc:creator/>
  <cp:keywords/>
  <dcterms:created xsi:type="dcterms:W3CDTF">2024-11-13T23:13:42Z</dcterms:created>
  <dcterms:modified xsi:type="dcterms:W3CDTF">2024-11-13T23:13:42Z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iewport">
    <vt:lpwstr>width=device-width, initial-scale=1.0</vt:lpwstr>
  </property>
</Properties>
</file>