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F8" w:rsidRDefault="00515C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onexão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é um conjunto de parâmetros que define como conectar um aplicativo a um DBMS usando um driver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FireDAC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específico. É o equivalente de um alias de BDE, ADO UDL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seqüência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conexão OLEDB armazenada) ou ODBC Data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(DSN). Para obter a lista de sistemas de gerenciamento de banco de dados suportados e os parâmetros correspondentes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15C37" w:rsidRDefault="00515C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709B6" w:rsidRPr="00A709B6" w:rsidRDefault="00A709B6" w:rsidP="00A709B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A709B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Parâmetros de definição de conexão</w:t>
      </w:r>
    </w:p>
    <w:p w:rsidR="00A709B6" w:rsidRPr="00A709B6" w:rsidRDefault="00A709B6" w:rsidP="00A70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Para se conectar ao DBMS do Microsoft SQL Server, a maioria dos aplicativos exige que você especifique os parâmetros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DriverID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Server,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Database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OSAuthent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User_Name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e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Password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(consulte </w:t>
      </w:r>
      <w:hyperlink r:id="rId5" w:tooltip="Definindo Conexão (FireDAC)" w:history="1"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Def</w:t>
        </w:r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i</w:t>
        </w:r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nindo a conexão (</w:t>
        </w:r>
        <w:proofErr w:type="spellStart"/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FireDAC</w:t>
        </w:r>
        <w:proofErr w:type="spellEnd"/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)</w:t>
        </w:r>
      </w:hyperlink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para obter detalhes).</w:t>
      </w:r>
    </w:p>
    <w:p w:rsidR="00A709B6" w:rsidRPr="00A709B6" w:rsidRDefault="00A709B6" w:rsidP="00A70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proofErr w:type="spellStart"/>
      <w:r w:rsidRPr="00A709B6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DriverID</w:t>
      </w:r>
      <w:proofErr w:type="spellEnd"/>
      <w:r w:rsidRPr="00A709B6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 = MSSQL</w:t>
      </w:r>
    </w:p>
    <w:tbl>
      <w:tblPr>
        <w:tblW w:w="1072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5261"/>
        <w:gridCol w:w="3501"/>
      </w:tblGrid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09B6" w:rsidRPr="00A709B6" w:rsidRDefault="00A709B6" w:rsidP="00A70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Parâmetro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09B6" w:rsidRPr="00A709B6" w:rsidRDefault="00A709B6" w:rsidP="00A70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09B6" w:rsidRPr="00A709B6" w:rsidRDefault="00A709B6" w:rsidP="00A70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Exemplo de valor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Server (</w:t>
            </w: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Servidor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de um servidor executando o SQL Server na rede. O valor deve ser o nome de um servidor na rede ou o nome de uma entrada avançada do servidor do SQL Server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Client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Network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Utility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Quando você se conecta ao SQL Azure, é necessário preceder o nome do servidor com o prefixo "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tcp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:".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gram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Nota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:</w:t>
            </w:r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A porta TPC / IP alternativa pode ser especificada após um nome de servidor, separado pela vírgula.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gram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Nota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:</w:t>
            </w:r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Para conectar-se a uma instância nomeada no Linux, a porta TPC / IP deve ser especificada após um nome de servidor, separado pela vírgula. Não especifique o nome da instância.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127.0.0.1 \ SQLEXPRESS</w:t>
            </w:r>
          </w:p>
          <w:p w:rsidR="00A709B6" w:rsidRPr="00A709B6" w:rsidRDefault="00A709B6" w:rsidP="00A709B6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SrvHost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 4000</w:t>
            </w:r>
          </w:p>
          <w:p w:rsidR="00A709B6" w:rsidRPr="00A709B6" w:rsidRDefault="00A709B6" w:rsidP="00A709B6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tcp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: nasdfert6.database.windows.net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Porta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Apenas para o OS X. Especifica a porta em que o SQL Server está escutando.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Para a plataforma Windows, a porta pode ser especificada após uma vírgula no valor do parâmetro Server. Por exemplo, servidor = host, porta. </w:t>
            </w:r>
            <w:proofErr w:type="gram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 porta padrão</w:t>
            </w:r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é 1433.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Base de dados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 do banco de dados padrão para a conexão. Se o banco de dados não for especificado, o banco de dados padrão definido para o login será usado.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Vento Norte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OSAuthent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o modo de autenticação:</w:t>
            </w:r>
          </w:p>
          <w:p w:rsidR="00A709B6" w:rsidRPr="00A709B6" w:rsidRDefault="00A709B6" w:rsidP="00A709B6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Sim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use a autenticação do Windows.</w:t>
            </w:r>
          </w:p>
          <w:p w:rsidR="00A709B6" w:rsidRPr="00A709B6" w:rsidRDefault="00A709B6" w:rsidP="00A709B6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Não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use a autenticação do DBMS.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Não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User_Name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O nome de login do SQL Server, se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OSAuthent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= No.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Quando você se conecta ao SQL Azure, é necessário acrescentar o sufixo "@ &lt;servidor&gt;" ao seu nome de usuário.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sa</w:t>
            </w:r>
            <w:proofErr w:type="spellEnd"/>
          </w:p>
          <w:p w:rsidR="00A709B6" w:rsidRPr="00A709B6" w:rsidRDefault="00A709B6" w:rsidP="00A709B6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addemo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@ nasdfert6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Senha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bookmarkStart w:id="0" w:name="_GoBack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A senha de login do SQL Server, se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OSAuthent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= No.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Observe que as senhas com '{' e '}' não são suportadas.</w:t>
            </w:r>
            <w:bookmarkEnd w:id="0"/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Rede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 de uma biblioteca de links dinâmicos da biblioteca de rede. O nome não precisa incluir o caminho e não deve incluir a extensão de nome de arquivo .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dll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dbnmpntw</w:t>
            </w:r>
            <w:proofErr w:type="spellEnd"/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lastRenderedPageBreak/>
              <w:t>Endereço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Endereço de rede do servidor que está executando uma instância do SQL Server. </w:t>
            </w: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O endereço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geralmente é o nome da rede do servidor, mas pode ter outros nomes, como um canal ou uma porta TCP / IP e um endereço de soquete.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MARS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o suporte ao MARS (vários conjuntos de resultados ativos) em uma conexão:</w:t>
            </w:r>
          </w:p>
          <w:p w:rsidR="00A709B6" w:rsidRPr="00A709B6" w:rsidRDefault="00A709B6" w:rsidP="00A709B6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Sim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o MARS está ativado para uma conexão. Este é o valor padrão.</w:t>
            </w:r>
          </w:p>
          <w:p w:rsidR="00A709B6" w:rsidRPr="00A709B6" w:rsidRDefault="00A709B6" w:rsidP="00A709B6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Não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o MARS está desativado.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 MARS é um recurso suportado pelo SQL 2005 e posterior ou pelo SQL Azure. Observe que ativar o recurso MARS pode resultar em degradação do desempenho.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Para obter informações sobre o MARS, consulte: </w:t>
            </w:r>
            <w:hyperlink r:id="rId6" w:history="1">
              <w:r w:rsidRPr="00A709B6">
                <w:rPr>
                  <w:rFonts w:ascii="Arial" w:eastAsia="Times New Roman" w:hAnsi="Arial" w:cs="Arial"/>
                  <w:color w:val="663366"/>
                  <w:sz w:val="21"/>
                  <w:szCs w:val="21"/>
                  <w:u w:val="single"/>
                  <w:lang w:eastAsia="pt-BR"/>
                </w:rPr>
                <w:t>Usando vários conjuntos de resultados ativos (MARS)</w:t>
              </w:r>
            </w:hyperlink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Não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Posto de trabalho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ID da estação de trabalho. Normalmente, esse é o nome da rede do computador no qual o aplicativo reside (opcional). Se especificado, esse valor é armazenado no nome do host da coluna </w:t>
            </w:r>
            <w:proofErr w:type="spellStart"/>
            <w:proofErr w:type="gram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master.dbo.sysprocesses</w:t>
            </w:r>
            <w:proofErr w:type="spellEnd"/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é retornado por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sp_who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pela função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Transact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-SQL HOST_NAME.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Bookkeeper1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Língua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 do idioma do SQL Server (opcional). Ao se conectar a um SQL Server com vários idiomas, o </w:t>
            </w: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Language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especifica qual conjunto de mensagens é usado para a conexão.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Criptografar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 criptografia de tráfego de rede:</w:t>
            </w:r>
          </w:p>
          <w:p w:rsidR="00A709B6" w:rsidRPr="00A709B6" w:rsidRDefault="00A709B6" w:rsidP="00A709B6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Sim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o tráfego de rede é criptografado.</w:t>
            </w:r>
          </w:p>
          <w:p w:rsidR="00A709B6" w:rsidRPr="00A709B6" w:rsidRDefault="00A709B6" w:rsidP="00A709B6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Não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nenhuma criptografia é usada.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sim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LoginTimeout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 quantidade de tempo, em segundos, antes do tempo limite de um aplicativo ao tentar estabelecer uma conexão. 0 especifica uma espera infinita (valor padrão).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30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VariantFormat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 representação do tipo de dados SQL_VARIANT:</w:t>
            </w:r>
          </w:p>
          <w:p w:rsidR="00A709B6" w:rsidRPr="00A709B6" w:rsidRDefault="00A709B6" w:rsidP="00A709B6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- os valores são representados como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dtWideString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 Um valor de cadeia é retornado como uma cadeia hexadecimal, números como cadeias de caracteres e assim por diante. Este é o valor padrão.</w:t>
            </w:r>
          </w:p>
          <w:p w:rsidR="00A709B6" w:rsidRPr="00A709B6" w:rsidRDefault="00A709B6" w:rsidP="00A709B6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Valores </w:t>
            </w: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binários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são representados como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dtByteString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com apresentação de dados brutos. Um valor de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é retornado como uma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com codificação original, números em formato binário e assim por diante.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Binário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ExtendedMetadata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 </w:t>
            </w:r>
            <w:hyperlink r:id="rId7" w:tooltip="Metadados Estendidos (FireDAC)" w:history="1">
              <w:r w:rsidRPr="00A709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t-BR"/>
                </w:rPr>
                <w:t>descrição estendida</w:t>
              </w:r>
            </w:hyperlink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dos conjuntos de resultados da consulta:</w:t>
            </w:r>
          </w:p>
          <w:p w:rsidR="00A709B6" w:rsidRPr="00A709B6" w:rsidRDefault="00A709B6" w:rsidP="00A709B6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Verdadeiro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- 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FireDAC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está obtendo uma tabela e uma coluna de origem de campo adicionais aos outros atributos da coluna. Definir essa opção 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lastRenderedPageBreak/>
              <w:t>como </w:t>
            </w: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True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pode desacelerar a abertura de um conjunto de dados.</w:t>
            </w:r>
          </w:p>
          <w:p w:rsidR="00A709B6" w:rsidRPr="00A709B6" w:rsidRDefault="00A709B6" w:rsidP="00A709B6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False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- 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FireDAC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usa as informações restritas sobre as colunas da consulta.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lastRenderedPageBreak/>
              <w:t>Verdade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Nome da Aplicação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do aplicativo. Se especificado, esse valor é armazenado na coluna </w:t>
            </w:r>
            <w:proofErr w:type="spellStart"/>
            <w:proofErr w:type="gram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master.dbo.sysprocesses</w:t>
            </w:r>
            <w:proofErr w:type="spellEnd"/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nome_do_programa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é retornado por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sp_who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pela função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Transact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-SQL APP_NAME.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AllBooks</w:t>
            </w:r>
            <w:proofErr w:type="spellEnd"/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ODBCAdvanced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Permite que você especifique qualquer outro valor de parâmetro de conexão ODBC adicional.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MARS_Connection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= não; Regional = sim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MetaDefCatalog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do banco de dados padrão. O código de tempo de Design exclui o nome do catálogo do nome do objeto, se ele for igual a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MetaDefCatalog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Vento Norte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MetaDefSchema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do esquema padrão. O código de tempo de Design exclui o nome do esquema do nome do objeto, se ele for igual a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MetaDefSchema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bo</w:t>
            </w:r>
            <w:proofErr w:type="spellEnd"/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MetaCaseIns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Default="00A709B6" w:rsidP="00A709B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Controla a sensibilidade do caso de metadados:</w:t>
            </w:r>
          </w:p>
          <w:p w:rsidR="00A709B6" w:rsidRDefault="00A709B6" w:rsidP="00A709B6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Verdadeiro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- uma pesquisa de metadados sem distinção entre maiúsculas e minúsculas é usada.</w:t>
            </w:r>
          </w:p>
          <w:p w:rsidR="00A709B6" w:rsidRPr="00A709B6" w:rsidRDefault="00A709B6" w:rsidP="00A709B6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A709B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Falso</w:t>
            </w:r>
            <w:r w:rsidRPr="00A709B6">
              <w:rPr>
                <w:rFonts w:ascii="Arial" w:hAnsi="Arial" w:cs="Arial"/>
                <w:color w:val="222222"/>
                <w:sz w:val="21"/>
                <w:szCs w:val="21"/>
              </w:rPr>
              <w:t> - depende do agrupamento do banco de dados.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Verdade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MetaCaseInsCat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Default="00A709B6" w:rsidP="00A709B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Controla a sensibilidade a maiúsculas e minúsculas dos nomes de catálogo do SQL Server. Esse parâmetro pode assumir um dos seguintes valores:</w:t>
            </w:r>
          </w:p>
          <w:p w:rsidR="00A709B6" w:rsidRDefault="00A709B6" w:rsidP="00A709B6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Escolher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 - permite que o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FireDAC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detecte automaticamente a sensibilidade do caso de nomes de catálogo. Este é o valor padrão.</w:t>
            </w:r>
          </w:p>
          <w:p w:rsidR="00A709B6" w:rsidRDefault="00A709B6" w:rsidP="00A709B6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Falso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- os nomes de catálogo diferenciam maiúsculas de minúsculas.</w:t>
            </w:r>
          </w:p>
          <w:p w:rsidR="00A709B6" w:rsidRPr="00A709B6" w:rsidRDefault="00A709B6" w:rsidP="00A709B6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A709B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Verdadeiro</w:t>
            </w:r>
            <w:r w:rsidRPr="00A709B6">
              <w:rPr>
                <w:rFonts w:ascii="Arial" w:hAnsi="Arial" w:cs="Arial"/>
                <w:color w:val="222222"/>
                <w:sz w:val="21"/>
                <w:szCs w:val="21"/>
              </w:rPr>
              <w:t> - os nomes de catálogo não diferenciam maiúsculas de minúsculas.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Verdade</w:t>
            </w:r>
          </w:p>
        </w:tc>
      </w:tr>
      <w:tr w:rsidR="0010267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676" w:rsidRDefault="00102676" w:rsidP="00A709B6">
            <w:pPr>
              <w:spacing w:after="0" w:line="240" w:lineRule="auto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Loginprompt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676" w:rsidRDefault="00102676" w:rsidP="00A709B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Especifica se uma caixa de diálogo de login é exibida imediatamente antes de abrir uma nova conexão.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676" w:rsidRDefault="00102676" w:rsidP="00A709B6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  <w:tr w:rsidR="000123A7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23A7" w:rsidRDefault="000123A7" w:rsidP="00A709B6">
            <w:pPr>
              <w:spacing w:after="0" w:line="240" w:lineRule="auto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DriverID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23A7" w:rsidRDefault="00E06E2F" w:rsidP="00E06E2F">
            <w:pPr>
              <w:pStyle w:val="NormalWeb"/>
              <w:spacing w:before="120" w:after="12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ASA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DB2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FB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IB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IBLite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Infx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Mongo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MSAcc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MSSQL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MySQL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ODBC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Ora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cle,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SQLite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TData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TDBX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23A7" w:rsidRDefault="000123A7" w:rsidP="00A709B6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</w:tbl>
    <w:p w:rsidR="00023444" w:rsidRDefault="00023444"/>
    <w:p w:rsidR="00A709B6" w:rsidRDefault="00A709B6"/>
    <w:p w:rsidR="00A709B6" w:rsidRDefault="00A709B6"/>
    <w:sectPr w:rsidR="00A709B6" w:rsidSect="00B65489">
      <w:pgSz w:w="11906" w:h="16838"/>
      <w:pgMar w:top="851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7B0"/>
    <w:multiLevelType w:val="multilevel"/>
    <w:tmpl w:val="505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C0246"/>
    <w:multiLevelType w:val="multilevel"/>
    <w:tmpl w:val="EA1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54C3B"/>
    <w:multiLevelType w:val="multilevel"/>
    <w:tmpl w:val="6A8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068E8"/>
    <w:multiLevelType w:val="multilevel"/>
    <w:tmpl w:val="A98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16451"/>
    <w:multiLevelType w:val="multilevel"/>
    <w:tmpl w:val="66F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C57BC"/>
    <w:multiLevelType w:val="multilevel"/>
    <w:tmpl w:val="07E0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34D5B"/>
    <w:multiLevelType w:val="multilevel"/>
    <w:tmpl w:val="D63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1F489D"/>
    <w:multiLevelType w:val="multilevel"/>
    <w:tmpl w:val="F16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257D5"/>
    <w:multiLevelType w:val="multilevel"/>
    <w:tmpl w:val="BA2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C1042C"/>
    <w:multiLevelType w:val="multilevel"/>
    <w:tmpl w:val="87F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0C3666"/>
    <w:multiLevelType w:val="multilevel"/>
    <w:tmpl w:val="36C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2E0DF2"/>
    <w:multiLevelType w:val="multilevel"/>
    <w:tmpl w:val="570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31698"/>
    <w:multiLevelType w:val="multilevel"/>
    <w:tmpl w:val="0DF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A26DB0"/>
    <w:multiLevelType w:val="multilevel"/>
    <w:tmpl w:val="AFF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057AA"/>
    <w:multiLevelType w:val="multilevel"/>
    <w:tmpl w:val="B676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53DE4"/>
    <w:multiLevelType w:val="multilevel"/>
    <w:tmpl w:val="3DB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AB6636"/>
    <w:multiLevelType w:val="multilevel"/>
    <w:tmpl w:val="D2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AB2D96"/>
    <w:multiLevelType w:val="multilevel"/>
    <w:tmpl w:val="FA7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7"/>
  </w:num>
  <w:num w:numId="5">
    <w:abstractNumId w:val="1"/>
  </w:num>
  <w:num w:numId="6">
    <w:abstractNumId w:val="16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12"/>
  </w:num>
  <w:num w:numId="12">
    <w:abstractNumId w:val="15"/>
  </w:num>
  <w:num w:numId="13">
    <w:abstractNumId w:val="11"/>
  </w:num>
  <w:num w:numId="14">
    <w:abstractNumId w:val="2"/>
  </w:num>
  <w:num w:numId="15">
    <w:abstractNumId w:val="3"/>
  </w:num>
  <w:num w:numId="16">
    <w:abstractNumId w:val="0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37"/>
    <w:rsid w:val="000123A7"/>
    <w:rsid w:val="00023444"/>
    <w:rsid w:val="00102676"/>
    <w:rsid w:val="00515C37"/>
    <w:rsid w:val="007C72F8"/>
    <w:rsid w:val="00A709B6"/>
    <w:rsid w:val="00B65489"/>
    <w:rsid w:val="00E06E2F"/>
    <w:rsid w:val="00E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CC1B"/>
  <w15:chartTrackingRefBased/>
  <w15:docId w15:val="{A79B9567-1673-41B0-B76B-86E3E00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70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09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A709B6"/>
  </w:style>
  <w:style w:type="paragraph" w:styleId="NormalWeb">
    <w:name w:val="Normal (Web)"/>
    <w:basedOn w:val="Normal"/>
    <w:uiPriority w:val="99"/>
    <w:unhideWhenUsed/>
    <w:rsid w:val="00A7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09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2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wiki.embarcadero.com/RADStudio/Berlin/en/Extended_Metadata_(FireDAC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31686.aspx" TargetMode="External"/><Relationship Id="rId5" Type="http://schemas.openxmlformats.org/officeDocument/2006/relationships/hyperlink" Target="http://docwiki.embarcadero.com/RADStudio/Berlin/en/Defining_Connection_(FireDAC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1040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1</cp:revision>
  <dcterms:created xsi:type="dcterms:W3CDTF">2019-08-08T16:30:00Z</dcterms:created>
  <dcterms:modified xsi:type="dcterms:W3CDTF">2019-08-08T20:16:00Z</dcterms:modified>
</cp:coreProperties>
</file>