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contextualSpacing w:val="0"/>
        <w:jc w:val="center"/>
        <w:rPr>
          <w:rFonts w:ascii="Lato" w:cs="Lato" w:eastAsia="Lato" w:hAnsi="Lato"/>
          <w:b w:val="1"/>
          <w:color w:val="ff9900"/>
          <w:sz w:val="72"/>
          <w:szCs w:val="72"/>
        </w:rPr>
      </w:pPr>
      <w:r w:rsidDel="00000000" w:rsidR="00000000" w:rsidRPr="00000000">
        <w:rPr>
          <w:rFonts w:ascii="Pacifico" w:cs="Pacifico" w:eastAsia="Pacifico" w:hAnsi="Pacifico"/>
          <w:color w:val="ff9900"/>
          <w:sz w:val="96"/>
          <w:szCs w:val="96"/>
          <w:rtl w:val="0"/>
        </w:rPr>
        <w:t xml:space="preserve">Com Coffee</w:t>
      </w:r>
      <w:r w:rsidDel="00000000" w:rsidR="00000000" w:rsidRPr="00000000">
        <w:rPr>
          <w:rFonts w:ascii="Droid Sans" w:cs="Droid Sans" w:eastAsia="Droid Sans" w:hAnsi="Droid Sans"/>
          <w:b w:val="1"/>
          <w:color w:val="ff9900"/>
          <w:sz w:val="72"/>
          <w:szCs w:val="72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1"/>
          <w:color w:val="ff9900"/>
          <w:sz w:val="72"/>
          <w:szCs w:val="72"/>
          <w:rtl w:val="0"/>
        </w:rPr>
        <w:t xml:space="preserve"> </w:t>
      </w:r>
    </w:p>
    <w:p w:rsidR="00000000" w:rsidDel="00000000" w:rsidP="00000000" w:rsidRDefault="00000000" w:rsidRPr="00000000" w14:paraId="00000012">
      <w:pPr>
        <w:contextualSpacing w:val="0"/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Consultoria e Desenvolvimento de Sistemas</w:t>
      </w:r>
    </w:p>
    <w:p w:rsidR="00000000" w:rsidDel="00000000" w:rsidP="00000000" w:rsidRDefault="00000000" w:rsidRPr="00000000" w14:paraId="0000001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spacing w:line="240" w:lineRule="auto"/>
        <w:contextualSpacing w:val="0"/>
        <w:jc w:val="right"/>
        <w:rPr>
          <w:rFonts w:ascii="Lato" w:cs="Lato" w:eastAsia="Lato" w:hAnsi="Lato"/>
        </w:rPr>
      </w:pPr>
      <w:bookmarkStart w:colFirst="0" w:colLast="0" w:name="_p28mm12kp6tv" w:id="0"/>
      <w:bookmarkEnd w:id="0"/>
      <w:r w:rsidDel="00000000" w:rsidR="00000000" w:rsidRPr="00000000">
        <w:rPr>
          <w:rFonts w:ascii="Lato" w:cs="Lato" w:eastAsia="Lato" w:hAnsi="Lato"/>
          <w:rtl w:val="0"/>
        </w:rPr>
        <w:t xml:space="preserve">Projeto: </w:t>
      </w:r>
      <w:r w:rsidDel="00000000" w:rsidR="00000000" w:rsidRPr="00000000">
        <w:rPr>
          <w:b w:val="1"/>
          <w:rtl w:val="0"/>
        </w:rPr>
        <w:t xml:space="preserve">Invex - Arquivos UFMT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spacing w:line="240" w:lineRule="auto"/>
        <w:contextualSpacing w:val="0"/>
        <w:jc w:val="right"/>
        <w:rPr>
          <w:rFonts w:ascii="Lato" w:cs="Lato" w:eastAsia="Lato" w:hAnsi="Lato"/>
        </w:rPr>
      </w:pPr>
      <w:bookmarkStart w:colFirst="0" w:colLast="0" w:name="_p28mm12kp6tv" w:id="0"/>
      <w:bookmarkEnd w:id="0"/>
      <w:r w:rsidDel="00000000" w:rsidR="00000000" w:rsidRPr="00000000">
        <w:rPr>
          <w:rFonts w:ascii="Lato" w:cs="Lato" w:eastAsia="Lato" w:hAnsi="Lato"/>
          <w:rtl w:val="0"/>
        </w:rPr>
        <w:t xml:space="preserve">Especificação de caso de uso: Doar item do inventário</w:t>
      </w:r>
    </w:p>
    <w:p w:rsidR="00000000" w:rsidDel="00000000" w:rsidP="00000000" w:rsidRDefault="00000000" w:rsidRPr="00000000" w14:paraId="00000023">
      <w:pPr>
        <w:pStyle w:val="Heading2"/>
        <w:spacing w:line="240" w:lineRule="auto"/>
        <w:contextualSpacing w:val="0"/>
        <w:jc w:val="right"/>
        <w:rPr>
          <w:rFonts w:ascii="Lato" w:cs="Lato" w:eastAsia="Lato" w:hAnsi="Lato"/>
        </w:rPr>
      </w:pPr>
      <w:bookmarkStart w:colFirst="0" w:colLast="0" w:name="_k6q2kai0f3ci" w:id="1"/>
      <w:bookmarkEnd w:id="1"/>
      <w:r w:rsidDel="00000000" w:rsidR="00000000" w:rsidRPr="00000000">
        <w:rPr>
          <w:rFonts w:ascii="Lato" w:cs="Lato" w:eastAsia="Lato" w:hAnsi="Lato"/>
          <w:rtl w:val="0"/>
        </w:rPr>
        <w:t xml:space="preserve">Versão do Documento: 1.0</w:t>
      </w:r>
    </w:p>
    <w:p w:rsidR="00000000" w:rsidDel="00000000" w:rsidP="00000000" w:rsidRDefault="00000000" w:rsidRPr="00000000" w14:paraId="0000002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contextualSpacing w:val="0"/>
        <w:jc w:val="center"/>
        <w:rPr>
          <w:rFonts w:ascii="Lato" w:cs="Lato" w:eastAsia="Lato" w:hAnsi="Lato"/>
        </w:rPr>
      </w:pPr>
      <w:bookmarkStart w:colFirst="0" w:colLast="0" w:name="_upfgqizbmkm8" w:id="2"/>
      <w:bookmarkEnd w:id="2"/>
      <w:r w:rsidDel="00000000" w:rsidR="00000000" w:rsidRPr="00000000">
        <w:rPr>
          <w:rFonts w:ascii="Lato" w:cs="Lato" w:eastAsia="Lato" w:hAnsi="Lato"/>
          <w:rtl w:val="0"/>
        </w:rPr>
        <w:t xml:space="preserve">Histórico de Revisão</w:t>
      </w:r>
    </w:p>
    <w:p w:rsidR="00000000" w:rsidDel="00000000" w:rsidP="00000000" w:rsidRDefault="00000000" w:rsidRPr="00000000" w14:paraId="00000026">
      <w:pPr>
        <w:contextualSpacing w:val="0"/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4740"/>
        <w:gridCol w:w="2490"/>
        <w:tblGridChange w:id="0">
          <w:tblGrid>
            <w:gridCol w:w="1785"/>
            <w:gridCol w:w="4740"/>
            <w:gridCol w:w="2490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Data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Descrição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jc w:val="center"/>
              <w:rPr>
                <w:rFonts w:ascii="Lato" w:cs="Lato" w:eastAsia="Lato" w:hAnsi="Lato"/>
                <w:b w:val="1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rtl w:val="0"/>
              </w:rPr>
              <w:t xml:space="preserve">Autor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>
                <w:rFonts w:ascii="Lato" w:cs="Lato" w:eastAsia="Lato" w:hAnsi="Lato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08/11/2017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>
                <w:rFonts w:ascii="Lato" w:cs="Lato" w:eastAsia="Lato" w:hAnsi="Lato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Formular o documento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>
                <w:rFonts w:ascii="Lato" w:cs="Lato" w:eastAsia="Lato" w:hAnsi="Lato"/>
                <w:sz w:val="18"/>
                <w:szCs w:val="18"/>
              </w:rPr>
            </w:pPr>
            <w:r w:rsidDel="00000000" w:rsidR="00000000" w:rsidRPr="00000000">
              <w:rPr>
                <w:rFonts w:ascii="Lato" w:cs="Lato" w:eastAsia="Lato" w:hAnsi="Lato"/>
                <w:sz w:val="18"/>
                <w:szCs w:val="18"/>
                <w:rtl w:val="0"/>
              </w:rPr>
              <w:t xml:space="preserve">Vinicius Antonio da Conceição</w:t>
            </w:r>
          </w:p>
        </w:tc>
      </w:tr>
    </w:tbl>
    <w:p w:rsidR="00000000" w:rsidDel="00000000" w:rsidP="00000000" w:rsidRDefault="00000000" w:rsidRPr="00000000" w14:paraId="0000002E">
      <w:pPr>
        <w:contextualSpacing w:val="0"/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ind w:left="0" w:firstLine="0"/>
        <w:contextualSpacing w:val="0"/>
        <w:rPr>
          <w:rFonts w:ascii="Lato" w:cs="Lato" w:eastAsia="Lato" w:hAnsi="Lato"/>
        </w:rPr>
      </w:pPr>
      <w:bookmarkStart w:colFirst="0" w:colLast="0" w:name="_in097dsc2k1a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rFonts w:ascii="Lato Black" w:cs="Lato Black" w:eastAsia="Lato Black" w:hAnsi="Lato Black"/>
          <w:sz w:val="28"/>
          <w:szCs w:val="28"/>
        </w:rPr>
      </w:pPr>
      <w:r w:rsidDel="00000000" w:rsidR="00000000" w:rsidRPr="00000000">
        <w:rPr>
          <w:rFonts w:ascii="Lato Black" w:cs="Lato Black" w:eastAsia="Lato Black" w:hAnsi="Lato Black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3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1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.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Descrição do Caso de Uso</w:t>
      </w:r>
    </w:p>
    <w:p w:rsidR="00000000" w:rsidDel="00000000" w:rsidP="00000000" w:rsidRDefault="00000000" w:rsidRPr="00000000" w14:paraId="00000054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color w:val="24292e"/>
          <w:highlight w:val="white"/>
          <w:rtl w:val="0"/>
        </w:rPr>
        <w:t xml:space="preserve">Esse caso de uso descreve as ações tomadas por um jogador ao realizar uma doação para um amigo do jogo.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2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.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Atores</w:t>
      </w:r>
    </w:p>
    <w:p w:rsidR="00000000" w:rsidDel="00000000" w:rsidP="00000000" w:rsidRDefault="00000000" w:rsidRPr="00000000" w14:paraId="00000057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Jogador</w:t>
      </w:r>
    </w:p>
    <w:p w:rsidR="00000000" w:rsidDel="00000000" w:rsidP="00000000" w:rsidRDefault="00000000" w:rsidRPr="00000000" w14:paraId="00000058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3.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3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.1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Precondições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firstLine="72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1.</w:t>
      </w:r>
      <w:r w:rsidDel="00000000" w:rsidR="00000000" w:rsidRPr="00000000">
        <w:rPr>
          <w:rFonts w:ascii="Lato" w:cs="Lato" w:eastAsia="Lato" w:hAnsi="Lato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" w:cs="Lato" w:eastAsia="Lato" w:hAnsi="Lato"/>
          <w:rtl w:val="0"/>
        </w:rPr>
        <w:t xml:space="preserve">Ter acesso a internet.</w:t>
      </w:r>
    </w:p>
    <w:p w:rsidR="00000000" w:rsidDel="00000000" w:rsidP="00000000" w:rsidRDefault="00000000" w:rsidRPr="00000000" w14:paraId="0000005E">
      <w:pPr>
        <w:ind w:firstLine="72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2.   Estar autenticado no jogo.</w:t>
      </w:r>
    </w:p>
    <w:p w:rsidR="00000000" w:rsidDel="00000000" w:rsidP="00000000" w:rsidRDefault="00000000" w:rsidRPr="00000000" w14:paraId="0000005F">
      <w:pPr>
        <w:ind w:firstLine="72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3.   Estar na tela de inventário.</w:t>
      </w:r>
    </w:p>
    <w:p w:rsidR="00000000" w:rsidDel="00000000" w:rsidP="00000000" w:rsidRDefault="00000000" w:rsidRPr="00000000" w14:paraId="00000060">
      <w:pPr>
        <w:ind w:firstLine="720"/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</w:t>
      </w:r>
    </w:p>
    <w:p w:rsidR="00000000" w:rsidDel="00000000" w:rsidP="00000000" w:rsidRDefault="00000000" w:rsidRPr="00000000" w14:paraId="00000062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3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.2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Pós-Condições</w:t>
      </w:r>
    </w:p>
    <w:p w:rsidR="00000000" w:rsidDel="00000000" w:rsidP="00000000" w:rsidRDefault="00000000" w:rsidRPr="00000000" w14:paraId="00000063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firstLine="72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1.</w:t>
      </w:r>
      <w:r w:rsidDel="00000000" w:rsidR="00000000" w:rsidRPr="00000000">
        <w:rPr>
          <w:rFonts w:ascii="Lato" w:cs="Lato" w:eastAsia="Lato" w:hAnsi="Lato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" w:cs="Lato" w:eastAsia="Lato" w:hAnsi="Lato"/>
          <w:rtl w:val="0"/>
        </w:rPr>
        <w:t xml:space="preserve">Terá um item a menos no seu inventário.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120" w:lineRule="auto"/>
        <w:ind w:right="-280"/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</w:t>
      </w:r>
    </w:p>
    <w:p w:rsidR="00000000" w:rsidDel="00000000" w:rsidP="00000000" w:rsidRDefault="00000000" w:rsidRPr="00000000" w14:paraId="00000066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4.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Fluxos de Eventos</w:t>
      </w:r>
    </w:p>
    <w:p w:rsidR="00000000" w:rsidDel="00000000" w:rsidP="00000000" w:rsidRDefault="00000000" w:rsidRPr="00000000" w14:paraId="00000067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4.1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Fluxo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fluxo principal inicia quando o usuário selecionar um item e clicar em doar.</w:t>
      </w:r>
    </w:p>
    <w:p w:rsidR="00000000" w:rsidDel="00000000" w:rsidP="00000000" w:rsidRDefault="00000000" w:rsidRPr="00000000" w14:paraId="0000006A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  <w:contextualSpacing w:val="1"/>
        <w:rPr>
          <w:rFonts w:ascii="Lato" w:cs="Lato" w:eastAsia="Lato" w:hAnsi="Lato"/>
          <w:color w:val="000000"/>
          <w:sz w:val="22"/>
          <w:szCs w:val="22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sistema exibe uma janela com os amigos do jogador das suas redes sociais.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  <w:contextualSpacing w:val="1"/>
        <w:rPr>
          <w:rFonts w:ascii="Lato" w:cs="Lato" w:eastAsia="Lato" w:hAnsi="Lato"/>
          <w:color w:val="000000"/>
          <w:sz w:val="22"/>
          <w:szCs w:val="22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Seleciona o amigo que deseja doar.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sistema exibe uma janela de confirmação.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jogador clica em confirmar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sistema transfere o item para o outro jogador.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sistema exibe uma mensagem dizendo “Doação realizada com sucesso!”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  <w:contextualSpacing w:val="1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sistema retorna a tela de inventário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720" w:hanging="360"/>
        <w:contextualSpacing w:val="1"/>
        <w:rPr>
          <w:rFonts w:ascii="Lato" w:cs="Lato" w:eastAsia="Lato" w:hAnsi="Lato"/>
          <w:color w:val="000000"/>
          <w:sz w:val="22"/>
          <w:szCs w:val="22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caso de uso é encerrado</w:t>
      </w:r>
    </w:p>
    <w:p w:rsidR="00000000" w:rsidDel="00000000" w:rsidP="00000000" w:rsidRDefault="00000000" w:rsidRPr="00000000" w14:paraId="00000073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4.2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Fluxos Alternativos</w:t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before="280" w:lineRule="auto"/>
        <w:contextualSpacing w:val="0"/>
        <w:rPr>
          <w:rFonts w:ascii="Lato" w:cs="Lato" w:eastAsia="Lato" w:hAnsi="Lato"/>
          <w:b w:val="1"/>
          <w:color w:val="000000"/>
          <w:sz w:val="26"/>
          <w:szCs w:val="26"/>
        </w:rPr>
      </w:pPr>
      <w:bookmarkStart w:colFirst="0" w:colLast="0" w:name="_ebqmuscucwkb" w:id="4"/>
      <w:bookmarkEnd w:id="4"/>
      <w:r w:rsidDel="00000000" w:rsidR="00000000" w:rsidRPr="00000000">
        <w:rPr>
          <w:rFonts w:ascii="Lato" w:cs="Lato" w:eastAsia="Lato" w:hAnsi="Lato"/>
          <w:b w:val="1"/>
          <w:color w:val="000000"/>
          <w:sz w:val="22"/>
          <w:szCs w:val="22"/>
          <w:rtl w:val="0"/>
        </w:rPr>
        <w:t xml:space="preserve">FA01 – Cancelamento de doação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4"/>
        <w:keepNext w:val="0"/>
        <w:keepLines w:val="0"/>
        <w:numPr>
          <w:ilvl w:val="0"/>
          <w:numId w:val="1"/>
        </w:numPr>
        <w:spacing w:after="40" w:before="240" w:lineRule="auto"/>
        <w:ind w:left="720" w:hanging="360"/>
        <w:contextualSpacing w:val="1"/>
        <w:rPr>
          <w:rFonts w:ascii="Lato" w:cs="Lato" w:eastAsia="Lato" w:hAnsi="Lato"/>
          <w:color w:val="000000"/>
          <w:sz w:val="22"/>
          <w:szCs w:val="22"/>
        </w:rPr>
      </w:pPr>
      <w:bookmarkStart w:colFirst="0" w:colLast="0" w:name="_g1vi0dqsh2pf" w:id="5"/>
      <w:bookmarkEnd w:id="5"/>
      <w:r w:rsidDel="00000000" w:rsidR="00000000" w:rsidRPr="00000000">
        <w:rPr>
          <w:rFonts w:ascii="Lato" w:cs="Lato" w:eastAsia="Lato" w:hAnsi="Lato"/>
          <w:color w:val="000000"/>
          <w:sz w:val="22"/>
          <w:szCs w:val="22"/>
          <w:rtl w:val="0"/>
        </w:rPr>
        <w:t xml:space="preserve">O jogador clica em cancelar.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 sistema retorna a tela de inventário.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caso de uso é encerrado.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</w:t>
      </w:r>
    </w:p>
    <w:p w:rsidR="00000000" w:rsidDel="00000000" w:rsidP="00000000" w:rsidRDefault="00000000" w:rsidRPr="00000000" w14:paraId="0000007A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 xml:space="preserve">4.3</w:t>
      </w:r>
      <w:r w:rsidDel="00000000" w:rsidR="00000000" w:rsidRPr="00000000">
        <w:rPr>
          <w:rFonts w:ascii="Lato Black" w:cs="Lato Black" w:eastAsia="Lato Black" w:hAnsi="Lato Black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Lato Black" w:cs="Lato Black" w:eastAsia="Lato Black" w:hAnsi="Lato Black"/>
          <w:rtl w:val="0"/>
        </w:rPr>
        <w:t xml:space="preserve">Fluxos de Exceção</w:t>
      </w:r>
    </w:p>
    <w:p w:rsidR="00000000" w:rsidDel="00000000" w:rsidP="00000000" w:rsidRDefault="00000000" w:rsidRPr="00000000" w14:paraId="0000007B">
      <w:pPr>
        <w:contextualSpacing w:val="0"/>
        <w:rPr>
          <w:rFonts w:ascii="Lato Black" w:cs="Lato Black" w:eastAsia="Lato Black" w:hAnsi="Lato Black"/>
        </w:rPr>
      </w:pPr>
      <w:r w:rsidDel="00000000" w:rsidR="00000000" w:rsidRPr="00000000">
        <w:rPr>
          <w:rFonts w:ascii="Lato Black" w:cs="Lato Black" w:eastAsia="Lato Black" w:hAnsi="Lato Black"/>
          <w:rtl w:val="0"/>
        </w:rPr>
        <w:tab/>
        <w:t xml:space="preserve">Não há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/>
  <w:font w:name="Pacifico"/>
  <w:font w:name="Droid Sans"/>
  <w:font w:name="Consolas"/>
  <w:font w:name="Lato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