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rFonts w:ascii="Lato" w:cs="Lato" w:eastAsia="Lato" w:hAnsi="Lato"/>
          <w:b w:val="1"/>
          <w:color w:val="ff9900"/>
          <w:sz w:val="72"/>
          <w:szCs w:val="72"/>
        </w:rPr>
      </w:pPr>
      <w:r w:rsidDel="00000000" w:rsidR="00000000" w:rsidRPr="00000000">
        <w:rPr>
          <w:rFonts w:ascii="Pacifico" w:cs="Pacifico" w:eastAsia="Pacifico" w:hAnsi="Pacifico"/>
          <w:color w:val="ff9900"/>
          <w:sz w:val="96"/>
          <w:szCs w:val="96"/>
          <w:rtl w:val="0"/>
        </w:rPr>
        <w:t xml:space="preserve">Com Coffee</w:t>
      </w:r>
      <w:r w:rsidDel="00000000" w:rsidR="00000000" w:rsidRPr="00000000">
        <w:rPr>
          <w:rFonts w:ascii="Droid Sans" w:cs="Droid Sans" w:eastAsia="Droid Sans" w:hAnsi="Droid Sans"/>
          <w:b w:val="1"/>
          <w:color w:val="ff9900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ff99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Consultoria e Desenvolvimento de Sistemas</w:t>
      </w:r>
    </w:p>
    <w:p w:rsidR="00000000" w:rsidDel="00000000" w:rsidP="00000000" w:rsidRDefault="00000000" w:rsidRPr="00000000" w14:paraId="0000001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Projeto: </w:t>
      </w:r>
      <w:r w:rsidDel="00000000" w:rsidR="00000000" w:rsidRPr="00000000">
        <w:rPr>
          <w:b w:val="1"/>
          <w:rtl w:val="0"/>
        </w:rPr>
        <w:t xml:space="preserve">Invex - Arquivos UFMT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Especificação de caso de uso: Nome do caso de uso</w:t>
      </w:r>
    </w:p>
    <w:p w:rsidR="00000000" w:rsidDel="00000000" w:rsidP="00000000" w:rsidRDefault="00000000" w:rsidRPr="00000000" w14:paraId="00000023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k6q2kai0f3ci" w:id="1"/>
      <w:bookmarkEnd w:id="1"/>
      <w:r w:rsidDel="00000000" w:rsidR="00000000" w:rsidRPr="00000000">
        <w:rPr>
          <w:rFonts w:ascii="Lato" w:cs="Lato" w:eastAsia="Lato" w:hAnsi="Lato"/>
          <w:rtl w:val="0"/>
        </w:rPr>
        <w:t xml:space="preserve">Versão do Documento: 1.0</w:t>
      </w:r>
    </w:p>
    <w:p w:rsidR="00000000" w:rsidDel="00000000" w:rsidP="00000000" w:rsidRDefault="00000000" w:rsidRPr="00000000" w14:paraId="0000002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contextualSpacing w:val="0"/>
        <w:jc w:val="center"/>
        <w:rPr>
          <w:rFonts w:ascii="Lato" w:cs="Lato" w:eastAsia="Lato" w:hAnsi="Lato"/>
        </w:rPr>
      </w:pPr>
      <w:bookmarkStart w:colFirst="0" w:colLast="0" w:name="_upfgqizbmkm8" w:id="2"/>
      <w:bookmarkEnd w:id="2"/>
      <w:r w:rsidDel="00000000" w:rsidR="00000000" w:rsidRPr="00000000">
        <w:rPr>
          <w:rFonts w:ascii="Lato" w:cs="Lato" w:eastAsia="Lato" w:hAnsi="Lato"/>
          <w:rtl w:val="0"/>
        </w:rPr>
        <w:t xml:space="preserve">Histórico de Revisão</w:t>
      </w:r>
    </w:p>
    <w:p w:rsidR="00000000" w:rsidDel="00000000" w:rsidP="00000000" w:rsidRDefault="00000000" w:rsidRPr="00000000" w14:paraId="00000026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740"/>
        <w:gridCol w:w="2490"/>
        <w:tblGridChange w:id="0">
          <w:tblGrid>
            <w:gridCol w:w="1785"/>
            <w:gridCol w:w="4740"/>
            <w:gridCol w:w="249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Descrição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08/12/2017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Formular o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Luam Cortez Barbosa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Especificação de Caso de Uso:</w:t>
      </w:r>
    </w:p>
    <w:p w:rsidR="00000000" w:rsidDel="00000000" w:rsidP="00000000" w:rsidRDefault="00000000" w:rsidRPr="00000000" w14:paraId="0000004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Atualizar História</w:t>
      </w:r>
    </w:p>
    <w:p w:rsidR="00000000" w:rsidDel="00000000" w:rsidP="00000000" w:rsidRDefault="00000000" w:rsidRPr="00000000" w14:paraId="0000004A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 </w:t>
      </w:r>
    </w:p>
    <w:p w:rsidR="00000000" w:rsidDel="00000000" w:rsidP="00000000" w:rsidRDefault="00000000" w:rsidRPr="00000000" w14:paraId="0000004B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1.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Descrição do Caso de Uso</w:t>
      </w:r>
    </w:p>
    <w:p w:rsidR="00000000" w:rsidDel="00000000" w:rsidP="00000000" w:rsidRDefault="00000000" w:rsidRPr="00000000" w14:paraId="0000004C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Este documento tem como objetivo descrever o processo de atualização de histórias (na qual os dados da mesma podem ser alterados), dentro do sistema da plataforma Web Invex.</w:t>
      </w:r>
    </w:p>
    <w:p w:rsidR="00000000" w:rsidDel="00000000" w:rsidP="00000000" w:rsidRDefault="00000000" w:rsidRPr="00000000" w14:paraId="0000004D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2.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Atores</w:t>
      </w:r>
    </w:p>
    <w:p w:rsidR="00000000" w:rsidDel="00000000" w:rsidP="00000000" w:rsidRDefault="00000000" w:rsidRPr="00000000" w14:paraId="0000004F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Administrador</w:t>
      </w:r>
    </w:p>
    <w:p w:rsidR="00000000" w:rsidDel="00000000" w:rsidP="00000000" w:rsidRDefault="00000000" w:rsidRPr="00000000" w14:paraId="00000050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Precondições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144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administrador deve ter acesso à internet e aos servidores.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144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administrador deve estar autenticado na plataforma web.</w:t>
      </w:r>
    </w:p>
    <w:p w:rsidR="00000000" w:rsidDel="00000000" w:rsidP="00000000" w:rsidRDefault="00000000" w:rsidRPr="00000000" w14:paraId="0000005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57">
      <w:pPr>
        <w:ind w:firstLine="720"/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Pós-Condições</w:t>
      </w:r>
    </w:p>
    <w:p w:rsidR="00000000" w:rsidDel="00000000" w:rsidP="00000000" w:rsidRDefault="00000000" w:rsidRPr="00000000" w14:paraId="00000058">
      <w:pPr>
        <w:spacing w:after="120" w:lineRule="auto"/>
        <w:ind w:left="720" w:right="-280"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Não há.</w:t>
      </w:r>
    </w:p>
    <w:p w:rsidR="00000000" w:rsidDel="00000000" w:rsidP="00000000" w:rsidRDefault="00000000" w:rsidRPr="00000000" w14:paraId="00000059">
      <w:pPr>
        <w:ind w:firstLine="720"/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0" w:lineRule="auto"/>
        <w:ind w:right="-280"/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Eventos</w:t>
      </w:r>
    </w:p>
    <w:p w:rsidR="00000000" w:rsidDel="00000000" w:rsidP="00000000" w:rsidRDefault="00000000" w:rsidRPr="00000000" w14:paraId="0000005B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 Principal</w:t>
      </w:r>
    </w:p>
    <w:p w:rsidR="00000000" w:rsidDel="00000000" w:rsidP="00000000" w:rsidRDefault="00000000" w:rsidRPr="00000000" w14:paraId="0000005D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fluxo começa quando o administrador realiza o login e entra na página de gerenciamento de histórias.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exibe, nesta página, uma lista, em forma de tabela, contendo o nome, a data de modificação e o tamanho, em MB, das histórias salvas no banco de dados. 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[FA01]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administrador digita algo no campo “Pesquisar”, e na lista são exibidas as histórias cujo nome contenha o que foi digitado.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administrador clica uma vez na história exibida na lista, e então no botão “Editar História”.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administrador clica duas vezes na história exibida na lista, e o sistema exibe, conforme o passo 6 do fluxo principal do </w:t>
      </w:r>
      <w:hyperlink r:id="rId6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UC14- Criar História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, mediante uma timeline horizontal dos capítulos, dentro dos quais estão os eventos em uma lista vertical em ordem de acontecimento, em Modo de Exibição.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[RN01]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administrador clica no botão “Editar” e insere na  janela de autenticação que lhe é exibida, seu Login e Senha.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[FE01]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exibe a mesma timeline do passo 4, porém em Modo de Edição.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[RN02]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administrador clica no título da história e o sistema exibe uma janela contendo os dados gerais da história, que podem ser apagados e alterados.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administrador clica em Capítulo e o sistema exibe uma janela contendo os dados gerais do capítulo, que podem ser apagados e alterados.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administrador clica em um evento e o sistema exibe seu Mapa de Estados, contendo Estados e suas Transições, que podem ser apagados e alterados.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administrador clica em um estado e o sistema exibe uma janela contendo o Nome e o script do campo Formatação, que podem ser apagados e alterados.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administrador clica em “Salvar alterações” na janela Mapa de Estados e o sistema salva as alterações e fecha a janela.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administrador clica em “Salvar alterações” na janela de evento e o sistema salva as alterações e fecha a janela.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administrador clica em “Salvar alterações” na janela de capítulo e o sistema salva as alterações e fecha a janela.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administrador clica em “Salvar alterações” na janela de história e o sistema salva as alterações e fecha a janela.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Fim de caso de uso.</w:t>
      </w:r>
    </w:p>
    <w:p w:rsidR="00000000" w:rsidDel="00000000" w:rsidP="00000000" w:rsidRDefault="00000000" w:rsidRPr="00000000" w14:paraId="0000006D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 </w:t>
      </w:r>
    </w:p>
    <w:p w:rsidR="00000000" w:rsidDel="00000000" w:rsidP="00000000" w:rsidRDefault="00000000" w:rsidRPr="00000000" w14:paraId="0000006E">
      <w:pPr>
        <w:contextualSpacing w:val="0"/>
        <w:rPr>
          <w:rFonts w:ascii="Lato" w:cs="Lato" w:eastAsia="Lato" w:hAnsi="Lato"/>
          <w:b w:val="1"/>
          <w:color w:val="000000"/>
          <w:sz w:val="26"/>
          <w:szCs w:val="26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ind w:firstLine="720"/>
        <w:contextualSpacing w:val="0"/>
        <w:rPr>
          <w:rFonts w:ascii="Lato" w:cs="Lato" w:eastAsia="Lato" w:hAnsi="Lato"/>
          <w:b w:val="1"/>
          <w:color w:val="000000"/>
          <w:sz w:val="22"/>
          <w:szCs w:val="22"/>
        </w:rPr>
      </w:pPr>
      <w:bookmarkStart w:colFirst="0" w:colLast="0" w:name="_tfw27b8uxvdp" w:id="3"/>
      <w:bookmarkEnd w:id="3"/>
      <w:r w:rsidDel="00000000" w:rsidR="00000000" w:rsidRPr="00000000">
        <w:rPr>
          <w:rFonts w:ascii="Lato" w:cs="Lato" w:eastAsia="Lato" w:hAnsi="Lato"/>
          <w:b w:val="1"/>
          <w:color w:val="000000"/>
          <w:sz w:val="22"/>
          <w:szCs w:val="22"/>
          <w:rtl w:val="0"/>
        </w:rPr>
        <w:t xml:space="preserve">[FA01] – Ordenação da lista de histórias</w:t>
      </w:r>
    </w:p>
    <w:p w:rsidR="00000000" w:rsidDel="00000000" w:rsidP="00000000" w:rsidRDefault="00000000" w:rsidRPr="00000000" w14:paraId="00000070">
      <w:pPr>
        <w:contextualSpacing w:val="0"/>
        <w:rPr>
          <w:rFonts w:ascii="Lato" w:cs="Lato" w:eastAsia="Lato" w:hAnsi="Lato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  <w:tab/>
        <w:t xml:space="preserve">Por padrão, o sistema exibe as histórias na lista por ordem de data de modificação, porém o administrador pode mudar isso. Para isso, o administrador clica no cabeçalho de uma coluna, definindo-a como o parâmetro de ordenação.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7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4.3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Exceção</w:t>
      </w:r>
    </w:p>
    <w:p w:rsidR="00000000" w:rsidDel="00000000" w:rsidP="00000000" w:rsidRDefault="00000000" w:rsidRPr="00000000" w14:paraId="00000074">
      <w:pPr>
        <w:spacing w:after="120" w:lineRule="auto"/>
        <w:ind w:right="-280" w:firstLine="720"/>
        <w:contextualSpacing w:val="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[FE01] Administrador Não Autorizado</w:t>
      </w:r>
    </w:p>
    <w:p w:rsidR="00000000" w:rsidDel="00000000" w:rsidP="00000000" w:rsidRDefault="00000000" w:rsidRPr="00000000" w14:paraId="00000075">
      <w:pPr>
        <w:spacing w:after="120" w:lineRule="auto"/>
        <w:ind w:right="-280"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Caso o administrador que tentar entrar em uma história no Modo de Edição, sem ter tido seu nome escrito </w:t>
      </w:r>
      <w:r w:rsidDel="00000000" w:rsidR="00000000" w:rsidRPr="00000000">
        <w:rPr>
          <w:rFonts w:ascii="Lato" w:cs="Lato" w:eastAsia="Lato" w:hAnsi="Lato"/>
          <w:rtl w:val="0"/>
        </w:rPr>
        <w:t xml:space="preserve">no campo Permissões pelo criador original da história, o sistema exibe uma mensagem de “Administrador não autorizado” e encerra o caso de uso.</w:t>
      </w:r>
    </w:p>
    <w:p w:rsidR="00000000" w:rsidDel="00000000" w:rsidP="00000000" w:rsidRDefault="00000000" w:rsidRPr="00000000" w14:paraId="00000076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5.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Regras de Negócio [RN]</w:t>
      </w:r>
    </w:p>
    <w:p w:rsidR="00000000" w:rsidDel="00000000" w:rsidP="00000000" w:rsidRDefault="00000000" w:rsidRPr="00000000" w14:paraId="00000077">
      <w:pPr>
        <w:spacing w:after="120" w:lineRule="auto"/>
        <w:ind w:right="-280" w:firstLine="720"/>
        <w:contextualSpacing w:val="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[RN01] Modo de Exibição</w:t>
      </w:r>
    </w:p>
    <w:p w:rsidR="00000000" w:rsidDel="00000000" w:rsidP="00000000" w:rsidRDefault="00000000" w:rsidRPr="00000000" w14:paraId="00000078">
      <w:pPr>
        <w:spacing w:after="120" w:lineRule="auto"/>
        <w:ind w:right="-280" w:firstLine="720"/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ab/>
      </w:r>
      <w:r w:rsidDel="00000000" w:rsidR="00000000" w:rsidRPr="00000000">
        <w:rPr>
          <w:rFonts w:ascii="Lato" w:cs="Lato" w:eastAsia="Lato" w:hAnsi="Lato"/>
          <w:rtl w:val="0"/>
        </w:rPr>
        <w:t xml:space="preserve">Ao clicar duas vezes no nome de uma História na lista da página de gerenciamento de histórias, o administrador terá acesso a história em modo de exibição, no qual nada pode ser alterado, apenas visto.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ab/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[RN02] Modo de Edição</w:t>
      </w:r>
    </w:p>
    <w:p w:rsidR="00000000" w:rsidDel="00000000" w:rsidP="00000000" w:rsidRDefault="00000000" w:rsidRPr="00000000" w14:paraId="0000007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 xml:space="preserve">Ao ser autenticado para o Modo de Edição, o administrador tem toda a vizualização dos campos do Modo de Exibição liberados para serem apagados e alterados.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  <w:font w:name="Pacifico"/>
  <w:font w:name="Droid Sans"/>
  <w:font w:name="Consolas"/>
  <w:font w:name="Lato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-dZQHx9BhqcIjZTE7Lyj3gLGHo7dkwMBFxkaPQXYQI/edit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