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Dúvidas e Perguntas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que é Educação financeira?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 educação financeira é um processo que contribui para o desenvolvimento de conceitos e habilidades que permitem às pessoas tomar decisões informadas e eficazes quanto ao uso e à gestão do dinheiro. Além disso, a educação financeira visa ao fortalecimento da capacidade de planejar a longo prazo, em busca da realização dos objetivos de vida, contribuindo, assim, para o bem-estar das pessoas.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É o processo mediante o ​qual consumidores e investidores financeiros melhoram a sua compreensão sobre produtos, conceitos e riscos financeiros e, por meio de informação, instrução ou aconselhamento objetivo, desenvolvem as habilid​​ades e a confiança necessárias para se tornarem mais cientes dos riscos e oportunidades financeiras, para fazer escolhas baseadas em informação, saber onde procurar aju​da e realizar outras ações efetivas que melhorem o seu bem-estar financeiro.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Fonte: https://www.bcb.gov.br/cidadaniafinanceira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Tutorial de Educação Financeira.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Passos para organizar as finanças com a educação financeira: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- Entenda os Conceitos Básicos: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Comece pelo básico. Entenda os conceitos de renda, despesas, orçamento, poupança, investimentos, dívida, juros, inflação e outros termos financeiros.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- Analise Suas Finanças: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Faça um balanço de suas finanças pessoais. Calcule sua renda, despesas e identifique seus ativos (bens) e passivos (dívidas).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- Estabeleça Metas Financeiras: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Defina objetivos financeiros claros, como comprar uma casa, se aposentar com segurança, ou pagar dívidas. Estabelecer metas ajuda a direcionar seus esforços de economia e investimento.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- Crie um Orçamento: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Elabore um orçamento detalhado que liste todas as suas receitas e despesas. Isso ajudará você a entender onde seu dinheiro está indo e a controlar seus gastos.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- Economize Dinheiro: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Aprenda a economizar parte de sua renda regularmente. O Bacen recomenda a regra dos 50-30-20, onde 50% de sua renda é destinada a despesas essenciais, 30% para despesas pessoais e 20% para poupança e investimentos. Porém essa regra nem sempre é possível cumprir, portanto ajuste conforme sua realidade financeira e evolua com o passar do tempo.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- Invista Conforme Seu Perfil: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Aprenda sobre diferentes opções de investimento, como poupança, CDBs, ações, títulos, fundos mútuos, etc. Escolha investimentos que se alinhem com seu perfil de risco e objetivos.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Diversifique seus investimentos, nunca colocar todos os seus recurso em um único investimento ou área econômica específica, exemplo: setor de aviação, minério, petrolífero, etc.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- Evite Dívidas Ruinosas: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Evite dívidas de alto custo, como cartões de crédito com juros elevados. Se você tiver dívidas, crie um plano para pagá-las o mais rápido possível.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- Proteja-se Financeiramente: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Considere a importância de seguros para proteger sua saúde, propriedade e outros ativos.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Tenha uma reserva financeira de emergência.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- Acompanhe Seu Progresso: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Regularmente, revise seu orçamento e seus investimentos. Acompanhar o progresso em direção às suas metas ajuda a manter o foco.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- Busque Recursos de Educação Financeira: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Use recursos por exemplo como o do Bacen, como cartilhas e informações disponíveis em seu site, bem como de outras fontes confiáveis de educação financeira.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- Combata o consumismo: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Este produto/serviço vai melhorar a minha vida em algum aspecto?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Consigo sobreviver sem esta compra?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Posso substituir a marca por uma opção mais barata?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Tenho condições de pagar?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Fonte: https://www.bcb.gov.br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Fonte: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https://blog.cresol.com.br/educacao-financeira-passos-para-comecar/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Conceito de Investidor: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- Conservador: O perfil conservador define pessoas que prezam mais pela segurança dos investimentos, preferindo opções de baixo risco. Por isso, esse investidor costuma buscar aplicações mais previsíveis, de longo prazo e com uma liquidez maior, que permita o resgate dos valores sem uma data de vencimento. Para isso, aplica seus recursos na renda fixa, como títulos do Tesouro Direito, CDBs pré-fixados, LCs, LCIs/LCAs, conta Poupança entre outros investimentos com retorno previsível e alta liquidez.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- Moderado: O investidor moderado também busca segurança, mas está disposto a incluir aplicações de risco um pouco maior na carteira em prol de uma rentabilidade mais alta. Esse perfil é considerado um meio termo entre o conservador e o arrojado, por isso une algumas características dos dois tipos.  Há uma versatilidade nos tipos de investimentos, em que alguns são a longo prazo e outros a curto e médio. Observa-se a mistura de seus recursos tanto na renda fixa como na variável, carteira de ações por exemplo, mas ainda há a preferência da previsibilidade do rendimento.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- Agressivo: O perfil agressivo está em busca de rendimentos maiores e disposta a correr riscos para que isso aconteça. Conta-se, portanto, com a imprevisibilidade e as perdas em curto prazo para que se tenha altos ganhos em um tempo maior. Nesse caso, o investidor preferirá a renda variável, podendo aplicar em ações, fundos de ações, compra e venda do câmbio, fundos imobiliários etc. Logo, o potencial de retorno é maior devido ao risco elevado desses investimentos.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Fonte: https://urbe.me/lab/tipos-de-investidores-conheca-os-diferentes-perfis-para-investir/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Classes sociais: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Estratificação dos domicílios em 2022: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- Classe A: 2,8% (renda mensal domiciliar superior a R$ 22 mil);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- Classe B: 13,2% (renda mensal domiciliar entre R$ 7,1 mil e R$ 22 mil);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- Classe C: 33,3% (renda mensal domiciliar entre R$ 2,9 mil e R$ 7,1 mil);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- Classes D/E: 50,7% (renda mensal domiciliar até R$ 2,9 mil)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Fonte: IBGE.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Rendimento, Despesa e Consumo: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PNAD - Pesquisa Nacional por Amostra de Domicílios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- Dados sobre mercado de trabalho associado a demografia e educação e sobre o desenvolvimento socioeconômico do país.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- Investiga características da população, de educação, trabalho, rendimento e habitação.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- Dados sobre o orçamento doméstico, com base no consumo, nos gastos e na distribuição dos rendimentos.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Fonte: https://www.ibge.gov.br/estatisticas/sociais/rendimento-despesa-e-consumo.html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cresol.com.br/educacao-financeira-passos-para-comec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