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Links:</w:t>
      </w: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  <w:r>
        <w:rPr>
          <w:rFonts w:ascii="Arial" w:eastAsia="Times New Roman" w:hAnsi="Arial" w:cs="Arial"/>
          <w:b/>
          <w:bCs/>
          <w:color w:val="222222"/>
        </w:rPr>
        <w:t>About, Strategies, Products, Contact</w:t>
      </w: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bCs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b/>
          <w:bCs/>
          <w:color w:val="222222"/>
        </w:rPr>
        <w:t>About Us </w:t>
      </w:r>
    </w:p>
    <w:p w:rsidR="00E66B3B" w:rsidRPr="00E66B3B" w:rsidRDefault="00E66B3B" w:rsidP="00E66B3B">
      <w:pPr>
        <w:shd w:val="clear" w:color="auto" w:fill="FFFFFF"/>
        <w:rPr>
          <w:rFonts w:ascii="Arial" w:hAnsi="Arial" w:cs="Arial"/>
          <w:b/>
          <w:bCs/>
          <w:color w:val="222222"/>
        </w:rPr>
      </w:pPr>
      <w:r w:rsidRPr="00E66B3B">
        <w:rPr>
          <w:rFonts w:ascii="Arial" w:hAnsi="Arial" w:cs="Arial"/>
          <w:color w:val="000000"/>
        </w:rPr>
        <w:t xml:space="preserve">Solidus Trading is a Proprietary Trading Desk specialized in profiting from the </w:t>
      </w:r>
      <w:proofErr w:type="spellStart"/>
      <w:r w:rsidRPr="00E66B3B">
        <w:rPr>
          <w:rFonts w:ascii="Arial" w:hAnsi="Arial" w:cs="Arial"/>
          <w:color w:val="000000"/>
        </w:rPr>
        <w:t>Cryptocurrencies</w:t>
      </w:r>
      <w:proofErr w:type="spellEnd"/>
      <w:r w:rsidRPr="00E66B3B">
        <w:rPr>
          <w:rFonts w:ascii="Arial" w:hAnsi="Arial" w:cs="Arial"/>
          <w:color w:val="000000"/>
        </w:rPr>
        <w:t xml:space="preserve"> market volatility through the execution of different strategies such as Day, Swing, Events and Macro trading. The firm also deploys Arby and Market Making strategies across the globe. </w:t>
      </w:r>
    </w:p>
    <w:p w:rsidR="00E66B3B" w:rsidRPr="00E66B3B" w:rsidRDefault="00E66B3B" w:rsidP="00E66B3B">
      <w:pPr>
        <w:shd w:val="clear" w:color="auto" w:fill="FFFFFF"/>
        <w:rPr>
          <w:rFonts w:ascii="Arial" w:hAnsi="Arial" w:cs="Arial"/>
          <w:color w:val="222222"/>
        </w:rPr>
      </w:pPr>
      <w:r w:rsidRPr="00E66B3B">
        <w:rPr>
          <w:rFonts w:ascii="Arial" w:hAnsi="Arial" w:cs="Arial"/>
          <w:color w:val="000000"/>
        </w:rPr>
        <w:t xml:space="preserve">We leverage our thesis based in in-depth technical analysis and asymmetric information flows from industry insights as a product of our 5 years of experience and track record in the ecosystem. The boutique </w:t>
      </w:r>
      <w:proofErr w:type="gramStart"/>
      <w:r w:rsidRPr="00E66B3B">
        <w:rPr>
          <w:rFonts w:ascii="Arial" w:hAnsi="Arial" w:cs="Arial"/>
          <w:color w:val="000000"/>
        </w:rPr>
        <w:t>prop trading</w:t>
      </w:r>
      <w:proofErr w:type="gramEnd"/>
      <w:r w:rsidRPr="00E66B3B">
        <w:rPr>
          <w:rFonts w:ascii="Arial" w:hAnsi="Arial" w:cs="Arial"/>
          <w:color w:val="000000"/>
        </w:rPr>
        <w:t xml:space="preserve"> firm conducts in-house markets research. </w:t>
      </w:r>
    </w:p>
    <w:p w:rsidR="00E66B3B" w:rsidRPr="00E66B3B" w:rsidRDefault="00E66B3B" w:rsidP="00E66B3B">
      <w:pPr>
        <w:shd w:val="clear" w:color="auto" w:fill="FFFFFF"/>
        <w:rPr>
          <w:rFonts w:ascii="Arial" w:hAnsi="Arial" w:cs="Arial"/>
          <w:color w:val="222222"/>
        </w:rPr>
      </w:pPr>
      <w:r w:rsidRPr="00E66B3B">
        <w:rPr>
          <w:rFonts w:ascii="Arial" w:hAnsi="Arial" w:cs="Arial"/>
          <w:color w:val="000000"/>
        </w:rPr>
        <w:t>Our GPs make part of our principal trading account but we also receive outside investors, being cherry picked for speculative but heavily supported trading theses and active micro funds deployments.</w:t>
      </w:r>
    </w:p>
    <w:p w:rsidR="00E66B3B" w:rsidRPr="00E66B3B" w:rsidRDefault="00E66B3B" w:rsidP="00E66B3B">
      <w:pPr>
        <w:shd w:val="clear" w:color="auto" w:fill="FFFFFF"/>
        <w:rPr>
          <w:rFonts w:ascii="Arial" w:hAnsi="Arial" w:cs="Arial"/>
          <w:color w:val="222222"/>
        </w:rPr>
      </w:pPr>
      <w:r w:rsidRPr="00E66B3B">
        <w:rPr>
          <w:rFonts w:ascii="Arial" w:hAnsi="Arial" w:cs="Arial"/>
          <w:color w:val="000000"/>
        </w:rPr>
        <w:t xml:space="preserve">Solidus Trading is a Solidus Group’s company, being responsible for all the research, portfolios rebalancing and trades execution. </w:t>
      </w:r>
    </w:p>
    <w:p w:rsidR="00E66B3B" w:rsidRPr="00E66B3B" w:rsidRDefault="00E66B3B" w:rsidP="00E66B3B">
      <w:pPr>
        <w:shd w:val="clear" w:color="auto" w:fill="FFFFFF"/>
        <w:rPr>
          <w:rFonts w:ascii="Arial" w:hAnsi="Arial" w:cs="Arial"/>
          <w:color w:val="222222"/>
        </w:rPr>
      </w:pPr>
      <w:r w:rsidRPr="00E66B3B">
        <w:rPr>
          <w:rFonts w:ascii="Arial" w:hAnsi="Arial" w:cs="Arial"/>
          <w:color w:val="000000"/>
        </w:rPr>
        <w:br/>
      </w:r>
    </w:p>
    <w:p w:rsidR="00E66B3B" w:rsidRPr="007F201C" w:rsidRDefault="00E66B3B" w:rsidP="00E66B3B">
      <w:pPr>
        <w:shd w:val="clear" w:color="auto" w:fill="FFFFFF"/>
        <w:rPr>
          <w:rFonts w:ascii="Arial" w:hAnsi="Arial" w:cs="Arial"/>
        </w:rPr>
      </w:pPr>
      <w:proofErr w:type="spellStart"/>
      <w:r w:rsidRPr="007F201C">
        <w:rPr>
          <w:rFonts w:ascii="Arial" w:hAnsi="Arial" w:cs="Arial"/>
        </w:rPr>
        <w:t>Aqui</w:t>
      </w:r>
      <w:proofErr w:type="spellEnd"/>
      <w:r w:rsidRPr="007F201C">
        <w:rPr>
          <w:rFonts w:ascii="Arial" w:hAnsi="Arial" w:cs="Arial"/>
        </w:rPr>
        <w:t xml:space="preserve"> </w:t>
      </w:r>
      <w:proofErr w:type="spellStart"/>
      <w:r w:rsidRPr="007F201C">
        <w:rPr>
          <w:rFonts w:ascii="Arial" w:hAnsi="Arial" w:cs="Arial"/>
        </w:rPr>
        <w:t>debe</w:t>
      </w:r>
      <w:proofErr w:type="spellEnd"/>
      <w:r w:rsidRPr="007F201C">
        <w:rPr>
          <w:rFonts w:ascii="Arial" w:hAnsi="Arial" w:cs="Arial"/>
        </w:rPr>
        <w:t xml:space="preserve"> </w:t>
      </w:r>
      <w:proofErr w:type="spellStart"/>
      <w:r w:rsidRPr="007F201C">
        <w:rPr>
          <w:rFonts w:ascii="Arial" w:hAnsi="Arial" w:cs="Arial"/>
        </w:rPr>
        <w:t>ir</w:t>
      </w:r>
      <w:proofErr w:type="spellEnd"/>
      <w:r w:rsidRPr="007F201C">
        <w:rPr>
          <w:rFonts w:ascii="Arial" w:hAnsi="Arial" w:cs="Arial"/>
        </w:rPr>
        <w:t xml:space="preserve"> logo de Solidus Group con </w:t>
      </w:r>
      <w:proofErr w:type="spellStart"/>
      <w:r w:rsidRPr="007F201C">
        <w:rPr>
          <w:rFonts w:ascii="Arial" w:hAnsi="Arial" w:cs="Arial"/>
        </w:rPr>
        <w:t>su</w:t>
      </w:r>
      <w:proofErr w:type="spellEnd"/>
      <w:r w:rsidRPr="007F201C">
        <w:rPr>
          <w:rFonts w:ascii="Arial" w:hAnsi="Arial" w:cs="Arial"/>
        </w:rPr>
        <w:t xml:space="preserve"> link</w:t>
      </w:r>
    </w:p>
    <w:p w:rsidR="007F201C" w:rsidRPr="00E66B3B" w:rsidRDefault="007F201C" w:rsidP="00E66B3B">
      <w:pPr>
        <w:shd w:val="clear" w:color="auto" w:fill="FFFFFF"/>
        <w:rPr>
          <w:rFonts w:ascii="Arial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b/>
          <w:bCs/>
          <w:color w:val="222222"/>
        </w:rPr>
        <w:br/>
        <w:t>Strategies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Active Trading: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Our desk runs Day and Swing trading with our GPs principal trading account. We take profits from </w:t>
      </w:r>
      <w:proofErr w:type="gramStart"/>
      <w:r w:rsidRPr="00E66B3B">
        <w:rPr>
          <w:rFonts w:ascii="Arial" w:eastAsia="Times New Roman" w:hAnsi="Arial" w:cs="Arial"/>
          <w:color w:val="222222"/>
        </w:rPr>
        <w:t>short term</w:t>
      </w:r>
      <w:proofErr w:type="gramEnd"/>
      <w:r w:rsidRPr="00E66B3B">
        <w:rPr>
          <w:rFonts w:ascii="Arial" w:eastAsia="Times New Roman" w:hAnsi="Arial" w:cs="Arial"/>
          <w:color w:val="222222"/>
        </w:rPr>
        <w:t xml:space="preserve"> price movements in the main crypto markets.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Events &amp; Macro: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The firm positions leveraged trades according to expected future market swings based in our in-house research analysis of catalysts macro events affecting crypto markets.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spellStart"/>
      <w:r w:rsidRPr="00E66B3B">
        <w:rPr>
          <w:rFonts w:ascii="Arial" w:eastAsia="Times New Roman" w:hAnsi="Arial" w:cs="Arial"/>
          <w:color w:val="222222"/>
        </w:rPr>
        <w:t>Abritrage</w:t>
      </w:r>
      <w:proofErr w:type="spellEnd"/>
      <w:r w:rsidRPr="00E66B3B">
        <w:rPr>
          <w:rFonts w:ascii="Arial" w:eastAsia="Times New Roman" w:hAnsi="Arial" w:cs="Arial"/>
          <w:color w:val="222222"/>
        </w:rPr>
        <w:t>: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Solidus Trading's </w:t>
      </w:r>
      <w:proofErr w:type="spellStart"/>
      <w:r w:rsidRPr="00E66B3B">
        <w:rPr>
          <w:rFonts w:ascii="Arial" w:eastAsia="Times New Roman" w:hAnsi="Arial" w:cs="Arial"/>
          <w:color w:val="222222"/>
        </w:rPr>
        <w:t>Devs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team is permanently fine tuning our arbitrage trading engine that enables the desk to identify price gap opportunities across tenth of </w:t>
      </w:r>
      <w:proofErr w:type="spellStart"/>
      <w:r w:rsidRPr="00E66B3B">
        <w:rPr>
          <w:rFonts w:ascii="Arial" w:eastAsia="Times New Roman" w:hAnsi="Arial" w:cs="Arial"/>
          <w:color w:val="222222"/>
        </w:rPr>
        <w:t>orderbooks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across the world for the same crypto asset, triggering an execution order for buying low and selling high immediately in 2 different markets but realizing a profit for Solidus main treasury. The bot performs thousands of operations per hour.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Market Making: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Through market research and partnerships our team identifies lack of </w:t>
      </w:r>
      <w:proofErr w:type="spellStart"/>
      <w:r w:rsidRPr="00E66B3B">
        <w:rPr>
          <w:rFonts w:ascii="Arial" w:eastAsia="Times New Roman" w:hAnsi="Arial" w:cs="Arial"/>
          <w:color w:val="222222"/>
        </w:rPr>
        <w:t>liquidty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in certain exchanges across the world, where Solidus aggregates Volume to both sides of the </w:t>
      </w:r>
      <w:proofErr w:type="spellStart"/>
      <w:r w:rsidRPr="00E66B3B">
        <w:rPr>
          <w:rFonts w:ascii="Arial" w:eastAsia="Times New Roman" w:hAnsi="Arial" w:cs="Arial"/>
          <w:color w:val="222222"/>
        </w:rPr>
        <w:t>orderbooks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realizing profits through an automated </w:t>
      </w:r>
      <w:proofErr w:type="spellStart"/>
      <w:r w:rsidRPr="00E66B3B">
        <w:rPr>
          <w:rFonts w:ascii="Arial" w:eastAsia="Times New Roman" w:hAnsi="Arial" w:cs="Arial"/>
          <w:color w:val="222222"/>
        </w:rPr>
        <w:t>sfotware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. We help exchanges provide </w:t>
      </w:r>
      <w:proofErr w:type="spellStart"/>
      <w:r w:rsidRPr="00E66B3B">
        <w:rPr>
          <w:rFonts w:ascii="Arial" w:eastAsia="Times New Roman" w:hAnsi="Arial" w:cs="Arial"/>
          <w:color w:val="222222"/>
        </w:rPr>
        <w:t>liqduity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to </w:t>
      </w:r>
      <w:proofErr w:type="gramStart"/>
      <w:r w:rsidRPr="00E66B3B">
        <w:rPr>
          <w:rFonts w:ascii="Arial" w:eastAsia="Times New Roman" w:hAnsi="Arial" w:cs="Arial"/>
          <w:color w:val="222222"/>
        </w:rPr>
        <w:t>it's</w:t>
      </w:r>
      <w:proofErr w:type="gramEnd"/>
      <w:r w:rsidRPr="00E66B3B">
        <w:rPr>
          <w:rFonts w:ascii="Arial" w:eastAsia="Times New Roman" w:hAnsi="Arial" w:cs="Arial"/>
          <w:color w:val="222222"/>
        </w:rPr>
        <w:t xml:space="preserve"> customer base.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Lending: </w:t>
      </w:r>
    </w:p>
    <w:p w:rsid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lastRenderedPageBreak/>
        <w:t xml:space="preserve">Since most of the crypto asset investment strategies are </w:t>
      </w:r>
      <w:proofErr w:type="gramStart"/>
      <w:r w:rsidRPr="00E66B3B">
        <w:rPr>
          <w:rFonts w:ascii="Arial" w:eastAsia="Times New Roman" w:hAnsi="Arial" w:cs="Arial"/>
          <w:color w:val="222222"/>
        </w:rPr>
        <w:t>long term</w:t>
      </w:r>
      <w:proofErr w:type="gramEnd"/>
      <w:r w:rsidRPr="00E66B3B">
        <w:rPr>
          <w:rFonts w:ascii="Arial" w:eastAsia="Times New Roman" w:hAnsi="Arial" w:cs="Arial"/>
          <w:color w:val="222222"/>
        </w:rPr>
        <w:t xml:space="preserve"> </w:t>
      </w:r>
      <w:proofErr w:type="spellStart"/>
      <w:r w:rsidRPr="00E66B3B">
        <w:rPr>
          <w:rFonts w:ascii="Arial" w:eastAsia="Times New Roman" w:hAnsi="Arial" w:cs="Arial"/>
          <w:color w:val="222222"/>
        </w:rPr>
        <w:t>hodling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positions we are able to lend a substantial fiat amount secured with the client's crypto position as collateral plus an interest rate.</w:t>
      </w:r>
    </w:p>
    <w:p w:rsidR="007F201C" w:rsidRPr="00E66B3B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b/>
          <w:bCs/>
          <w:color w:val="222222"/>
        </w:rPr>
        <w:t>Products</w:t>
      </w:r>
      <w:r w:rsidR="007F201C">
        <w:rPr>
          <w:rFonts w:ascii="Arial" w:eastAsia="Times New Roman" w:hAnsi="Arial" w:cs="Arial"/>
          <w:color w:val="222222"/>
        </w:rPr>
        <w:t>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Halving Trade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Historic performance and our research analysis </w:t>
      </w:r>
      <w:proofErr w:type="gramStart"/>
      <w:r w:rsidRPr="00E66B3B">
        <w:rPr>
          <w:rFonts w:ascii="Arial" w:eastAsia="Times New Roman" w:hAnsi="Arial" w:cs="Arial"/>
          <w:color w:val="222222"/>
        </w:rPr>
        <w:t>supports</w:t>
      </w:r>
      <w:proofErr w:type="gramEnd"/>
      <w:r w:rsidRPr="00E66B3B">
        <w:rPr>
          <w:rFonts w:ascii="Arial" w:eastAsia="Times New Roman" w:hAnsi="Arial" w:cs="Arial"/>
          <w:color w:val="222222"/>
        </w:rPr>
        <w:t xml:space="preserve"> the scarcity thesis around the BTC Halving event. After this event in May 2020 </w:t>
      </w:r>
      <w:proofErr w:type="spellStart"/>
      <w:r w:rsidRPr="00E66B3B">
        <w:rPr>
          <w:rFonts w:ascii="Arial" w:eastAsia="Times New Roman" w:hAnsi="Arial" w:cs="Arial"/>
          <w:color w:val="222222"/>
        </w:rPr>
        <w:t>aprox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. </w:t>
      </w:r>
      <w:proofErr w:type="gramStart"/>
      <w:r w:rsidRPr="00E66B3B">
        <w:rPr>
          <w:rFonts w:ascii="Arial" w:eastAsia="Times New Roman" w:hAnsi="Arial" w:cs="Arial"/>
          <w:color w:val="222222"/>
        </w:rPr>
        <w:t>we</w:t>
      </w:r>
      <w:proofErr w:type="gramEnd"/>
      <w:r w:rsidRPr="00E66B3B">
        <w:rPr>
          <w:rFonts w:ascii="Arial" w:eastAsia="Times New Roman" w:hAnsi="Arial" w:cs="Arial"/>
          <w:color w:val="222222"/>
        </w:rPr>
        <w:t xml:space="preserve"> predict price will double at least 1 year later. We've opened a Halving Trade fund where we leverage BTC and cash positions based on this event. Min. ticket is USD 25k.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Portfolio Rebalancing Execution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Solidus Trading is able to help Hedge Funds, HNWIs, Family Offices and other Private Investors with </w:t>
      </w:r>
      <w:proofErr w:type="spellStart"/>
      <w:r w:rsidRPr="00E66B3B">
        <w:rPr>
          <w:rFonts w:ascii="Arial" w:eastAsia="Times New Roman" w:hAnsi="Arial" w:cs="Arial"/>
          <w:color w:val="222222"/>
        </w:rPr>
        <w:t>Porftolio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Management and Rebalancing. </w:t>
      </w:r>
      <w:proofErr w:type="spellStart"/>
      <w:proofErr w:type="gramStart"/>
      <w:r w:rsidRPr="00E66B3B">
        <w:rPr>
          <w:rFonts w:ascii="Arial" w:eastAsia="Times New Roman" w:hAnsi="Arial" w:cs="Arial"/>
          <w:color w:val="222222"/>
        </w:rPr>
        <w:t>SolidusTrading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charges 0.25-1% for Rebalancing Execution and 5%/month for passive </w:t>
      </w:r>
      <w:proofErr w:type="spellStart"/>
      <w:r w:rsidRPr="00E66B3B">
        <w:rPr>
          <w:rFonts w:ascii="Arial" w:eastAsia="Times New Roman" w:hAnsi="Arial" w:cs="Arial"/>
          <w:color w:val="222222"/>
        </w:rPr>
        <w:t>Porftolio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Management Strategies.</w:t>
      </w:r>
      <w:proofErr w:type="gramEnd"/>
      <w:r w:rsidRPr="00E66B3B">
        <w:rPr>
          <w:rFonts w:ascii="Arial" w:eastAsia="Times New Roman" w:hAnsi="Arial" w:cs="Arial"/>
          <w:color w:val="222222"/>
        </w:rPr>
        <w:t> 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Trading Account</w:t>
      </w:r>
    </w:p>
    <w:p w:rsidR="00E66B3B" w:rsidRP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 xml:space="preserve">Private Investors are able to open trading accounts with </w:t>
      </w:r>
      <w:proofErr w:type="spellStart"/>
      <w:r w:rsidRPr="00E66B3B">
        <w:rPr>
          <w:rFonts w:ascii="Arial" w:eastAsia="Times New Roman" w:hAnsi="Arial" w:cs="Arial"/>
          <w:color w:val="222222"/>
        </w:rPr>
        <w:t>Solidust</w:t>
      </w:r>
      <w:proofErr w:type="spellEnd"/>
      <w:r w:rsidRPr="00E66B3B">
        <w:rPr>
          <w:rFonts w:ascii="Arial" w:eastAsia="Times New Roman" w:hAnsi="Arial" w:cs="Arial"/>
          <w:color w:val="222222"/>
        </w:rPr>
        <w:t xml:space="preserve"> Trading. Depending on the clients risk profile our trading desk can set up tailor made profitable strategies. </w:t>
      </w:r>
    </w:p>
    <w:p w:rsidR="00E66B3B" w:rsidRDefault="00E66B3B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E66B3B">
        <w:rPr>
          <w:rFonts w:ascii="Arial" w:eastAsia="Times New Roman" w:hAnsi="Arial" w:cs="Arial"/>
          <w:color w:val="222222"/>
        </w:rPr>
        <w:t>Trading Accounts opening start at US</w:t>
      </w:r>
      <w:bookmarkStart w:id="0" w:name="_GoBack"/>
      <w:bookmarkEnd w:id="0"/>
      <w:r w:rsidRPr="00E66B3B">
        <w:rPr>
          <w:rFonts w:ascii="Arial" w:eastAsia="Times New Roman" w:hAnsi="Arial" w:cs="Arial"/>
          <w:color w:val="222222"/>
        </w:rPr>
        <w:t>D 50k. </w:t>
      </w: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7F201C">
        <w:rPr>
          <w:rFonts w:ascii="Arial" w:eastAsia="Times New Roman" w:hAnsi="Arial" w:cs="Arial"/>
          <w:b/>
          <w:color w:val="222222"/>
        </w:rPr>
        <w:t>Contact</w:t>
      </w:r>
    </w:p>
    <w:p w:rsidR="007F201C" w:rsidRPr="007F201C" w:rsidRDefault="007F201C" w:rsidP="00E66B3B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</w:p>
    <w:p w:rsidR="007F201C" w:rsidRPr="007F201C" w:rsidRDefault="007F201C" w:rsidP="007F201C">
      <w:pPr>
        <w:rPr>
          <w:rFonts w:ascii="Arial" w:eastAsia="Times New Roman" w:hAnsi="Arial" w:cs="Arial"/>
          <w:color w:val="222222"/>
        </w:rPr>
      </w:pPr>
      <w:r w:rsidRPr="007F201C">
        <w:rPr>
          <w:rFonts w:ascii="Arial" w:eastAsia="Times New Roman" w:hAnsi="Arial" w:cs="Arial"/>
          <w:color w:val="222222"/>
        </w:rPr>
        <w:t>For investment or career opportunities please drop us a line:</w:t>
      </w: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  <w:proofErr w:type="gramStart"/>
      <w:r w:rsidRPr="007F201C">
        <w:rPr>
          <w:rFonts w:ascii="Arial" w:eastAsia="Times New Roman" w:hAnsi="Arial" w:cs="Arial"/>
          <w:color w:val="222222"/>
        </w:rPr>
        <w:t>info</w:t>
      </w:r>
      <w:proofErr w:type="gramEnd"/>
      <w:r w:rsidRPr="007F201C">
        <w:rPr>
          <w:rFonts w:ascii="Arial" w:eastAsia="Times New Roman" w:hAnsi="Arial" w:cs="Arial"/>
          <w:color w:val="222222"/>
        </w:rPr>
        <w:t xml:space="preserve"> [@] solidustrading.com</w:t>
      </w:r>
    </w:p>
    <w:p w:rsidR="007F201C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7F201C" w:rsidRPr="007F201C" w:rsidRDefault="007F201C" w:rsidP="007F201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F201C">
        <w:rPr>
          <w:rFonts w:ascii="Arial" w:eastAsia="Times New Roman" w:hAnsi="Arial" w:cs="Arial"/>
          <w:color w:val="222222"/>
        </w:rPr>
        <w:t xml:space="preserve">Solidus Trading </w:t>
      </w:r>
    </w:p>
    <w:p w:rsidR="007F201C" w:rsidRDefault="007F201C" w:rsidP="007F201C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F201C">
        <w:rPr>
          <w:rFonts w:ascii="Arial" w:eastAsia="Times New Roman" w:hAnsi="Arial" w:cs="Arial"/>
          <w:color w:val="222222"/>
        </w:rPr>
        <w:t xml:space="preserve">México City   </w:t>
      </w:r>
      <w:proofErr w:type="gramStart"/>
      <w:r w:rsidRPr="007F201C">
        <w:rPr>
          <w:rFonts w:ascii="Arial" w:eastAsia="Times New Roman" w:hAnsi="Arial" w:cs="Arial"/>
          <w:color w:val="222222"/>
        </w:rPr>
        <w:t>·    New</w:t>
      </w:r>
      <w:proofErr w:type="gramEnd"/>
      <w:r w:rsidRPr="007F201C">
        <w:rPr>
          <w:rFonts w:ascii="Arial" w:eastAsia="Times New Roman" w:hAnsi="Arial" w:cs="Arial"/>
          <w:color w:val="222222"/>
        </w:rPr>
        <w:t xml:space="preserve"> York   ·   Miami   ·   Madrid</w:t>
      </w:r>
    </w:p>
    <w:p w:rsidR="007F201C" w:rsidRDefault="007F201C" w:rsidP="007F201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7F201C" w:rsidRDefault="007F201C" w:rsidP="007F201C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E66B3B" w:rsidRPr="007F201C" w:rsidRDefault="007F201C" w:rsidP="00E66B3B">
      <w:pPr>
        <w:shd w:val="clear" w:color="auto" w:fill="FFFFFF"/>
        <w:rPr>
          <w:rFonts w:ascii="Arial" w:eastAsia="Times New Roman" w:hAnsi="Arial" w:cs="Arial"/>
          <w:b/>
          <w:color w:val="222222"/>
        </w:rPr>
      </w:pPr>
      <w:r w:rsidRPr="007F201C">
        <w:rPr>
          <w:rFonts w:ascii="Arial" w:eastAsia="Times New Roman" w:hAnsi="Arial" w:cs="Arial"/>
          <w:b/>
          <w:color w:val="222222"/>
        </w:rPr>
        <w:t>Footer</w:t>
      </w:r>
    </w:p>
    <w:p w:rsidR="007F201C" w:rsidRPr="00E66B3B" w:rsidRDefault="007F201C" w:rsidP="00E66B3B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:rsidR="00112363" w:rsidRDefault="007F201C">
      <w:proofErr w:type="gramStart"/>
      <w:r w:rsidRPr="007F201C">
        <w:t>© 2018 Solidus Reading.</w:t>
      </w:r>
      <w:proofErr w:type="gramEnd"/>
      <w:r w:rsidRPr="007F201C">
        <w:t xml:space="preserve"> All rights reserved.</w:t>
      </w:r>
    </w:p>
    <w:sectPr w:rsidR="00112363" w:rsidSect="00E27EE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B3B"/>
    <w:rsid w:val="00112363"/>
    <w:rsid w:val="007F201C"/>
    <w:rsid w:val="00E27EE3"/>
    <w:rsid w:val="00E6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B66D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B3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E66B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6B3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il">
    <w:name w:val="il"/>
    <w:basedOn w:val="DefaultParagraphFont"/>
    <w:rsid w:val="00E66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3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4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483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507</Words>
  <Characters>2891</Characters>
  <Application>Microsoft Macintosh Word</Application>
  <DocSecurity>0</DocSecurity>
  <Lines>24</Lines>
  <Paragraphs>6</Paragraphs>
  <ScaleCrop>false</ScaleCrop>
  <Company>Home</Company>
  <LinksUpToDate>false</LinksUpToDate>
  <CharactersWithSpaces>3392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M</dc:creator>
  <cp:keywords/>
  <dc:description/>
  <cp:lastModifiedBy>D M</cp:lastModifiedBy>
  <cp:revision>1</cp:revision>
  <dcterms:created xsi:type="dcterms:W3CDTF">2018-08-29T20:34:00Z</dcterms:created>
  <dcterms:modified xsi:type="dcterms:W3CDTF">2018-08-29T20:51:00Z</dcterms:modified>
</cp:coreProperties>
</file>