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0BE4A" w14:textId="77777777" w:rsidR="00A54862" w:rsidRDefault="00EE021D" w:rsidP="006161E1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r>
        <w:rPr>
          <w:lang w:val=""/>
        </w:rPr>
        <w:t>Kara II - Long throw line source</w:t>
      </w:r>
      <w:r>
        <w:fldChar w:fldCharType="end"/>
      </w:r>
    </w:p>
    <w:p w14:paraId="577FF996" w14:textId="77777777" w:rsidR="00A54862" w:rsidRDefault="00EE021D">
      <w:pPr>
        <w:pStyle w:val="Corpsdetexte"/>
      </w:pPr>
      <w:r>
        <w:t>K Series</w:t>
      </w:r>
    </w:p>
    <w:p w14:paraId="6396C91B" w14:textId="77777777" w:rsidR="00A54862" w:rsidRDefault="00EE021D">
      <w:pPr>
        <w:pStyle w:val="Corpsdetexte"/>
      </w:pPr>
      <w:r>
        <w:t>Long throw &gt; 35 m</w:t>
      </w:r>
    </w:p>
    <w:p w14:paraId="2AADF3F1" w14:textId="77777777" w:rsidR="00A54862" w:rsidRDefault="00EE021D">
      <w:pPr>
        <w:pStyle w:val="Corpsdetexte"/>
      </w:pPr>
      <w:r>
        <w:t>Deployment in vertical lines</w:t>
      </w:r>
    </w:p>
    <w:p w14:paraId="6E7423F0" w14:textId="77777777" w:rsidR="00A54862" w:rsidRDefault="00EE021D">
      <w:pPr>
        <w:pStyle w:val="Corpsdetexte"/>
      </w:pPr>
      <w:r>
        <w:t>Incremental coverage with variable inter-element angles</w:t>
      </w:r>
    </w:p>
    <w:p w14:paraId="7893A1A6" w14:textId="77777777" w:rsidR="00A54862" w:rsidRDefault="00EE021D">
      <w:pPr>
        <w:pStyle w:val="Titre1"/>
      </w:pPr>
      <w:bookmarkStart w:id="0" w:name="_Refd19e67"/>
      <w:bookmarkStart w:id="1" w:name="_Tocd19e67"/>
      <w:r>
        <w:t>Kara II</w:t>
      </w:r>
      <w:bookmarkEnd w:id="0"/>
      <w:bookmarkEnd w:id="1"/>
    </w:p>
    <w:p w14:paraId="52AD5A0F" w14:textId="77777777" w:rsidR="00A54862" w:rsidRDefault="00EE021D">
      <w:pPr>
        <w:pStyle w:val="Titre2"/>
      </w:pPr>
      <w:bookmarkStart w:id="2" w:name="_Refd19e73"/>
      <w:bookmarkStart w:id="3" w:name="_Tocd19e73"/>
      <w:r>
        <w:t>Short description</w:t>
      </w:r>
      <w:bookmarkEnd w:id="2"/>
      <w:bookmarkEnd w:id="3"/>
    </w:p>
    <w:p w14:paraId="5F64DBEC" w14:textId="77777777" w:rsidR="00A54862" w:rsidRDefault="00EE021D">
      <w:pPr>
        <w:pStyle w:val="Corpsdetexte"/>
      </w:pPr>
      <w:r>
        <w:t>2-way active enclosure with two 8 in drivers and one 3 in diaphragm compression driver - 10-degree enclosure angle with adjustable waveguide directivity for assembling enclosures to achieve a coherent wavefront line source.</w:t>
      </w:r>
    </w:p>
    <w:p w14:paraId="3B55CAD8" w14:textId="77777777" w:rsidR="00A54862" w:rsidRDefault="00EE021D">
      <w:pPr>
        <w:pStyle w:val="Titre2"/>
      </w:pPr>
      <w:bookmarkStart w:id="4" w:name="_Refd19e82"/>
      <w:bookmarkStart w:id="5" w:name="_Tocd19e82"/>
      <w:r>
        <w:t>Description</w:t>
      </w:r>
      <w:bookmarkEnd w:id="4"/>
      <w:bookmarkEnd w:id="5"/>
    </w:p>
    <w:p w14:paraId="65539FB3" w14:textId="3219C78D" w:rsidR="00A54862" w:rsidRDefault="00EE021D">
      <w:pPr>
        <w:pStyle w:val="Corpsdetexte"/>
      </w:pPr>
      <w:r>
        <w:t xml:space="preserve">2-way active enclosure with two weather-resistant premium 8 in transducers and high-output 3 in diaphragm compression driver coupled to a cylindrical waveguide with user-adjustable horizontal directivity and 10° of vertical coverage. The enclosure cabinet is constructed of premium grade Baltic beech and birch plywood. The enclosure front is protected by a coated steel grill and an acoustically transparent fabric. The enclosure integrates </w:t>
      </w:r>
      <w:r w:rsidR="00DE5B33">
        <w:t>four</w:t>
      </w:r>
      <w:r>
        <w:t xml:space="preserve"> ergonomic handles. A four-point captive hardware for rigging and combining with other loudspeakers of the same family to achieve a coherent wavefront line source. The line source directivity depends upon the number of elements and inter-element angles and can be matched to the audience geometry. Exclusively driven and protected by a proprietary amplified controller through a dedicated preset.</w:t>
      </w:r>
    </w:p>
    <w:p w14:paraId="5422910F" w14:textId="77777777" w:rsidR="00A54862" w:rsidRDefault="00EE021D">
      <w:pPr>
        <w:pStyle w:val="Titre2"/>
      </w:pPr>
      <w:bookmarkStart w:id="6" w:name="_Refd19e91"/>
      <w:bookmarkStart w:id="7" w:name="_Tocd19e91"/>
      <w:r>
        <w:t>Technical requirements</w:t>
      </w:r>
      <w:bookmarkEnd w:id="6"/>
      <w:bookmarkEnd w:id="7"/>
    </w:p>
    <w:p w14:paraId="4D23D007" w14:textId="2B9914ED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Coverage</w:t>
      </w:r>
      <w:r w:rsidR="00DE5B33" w:rsidRPr="00DE5B33">
        <w:rPr>
          <w:szCs w:val="20"/>
        </w:rPr>
        <w:t xml:space="preserve"> (-6 dB)</w:t>
      </w:r>
      <w:r w:rsidRPr="00DE5B33">
        <w:rPr>
          <w:szCs w:val="20"/>
        </w:rPr>
        <w:t>:</w:t>
      </w:r>
    </w:p>
    <w:p w14:paraId="71F085BD" w14:textId="77777777" w:rsidR="00A54862" w:rsidRPr="00DE5B33" w:rsidRDefault="00EE021D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8" w:name="_Refd19e101"/>
      <w:bookmarkStart w:id="9" w:name="_Tocd19e101"/>
      <w:r w:rsidRPr="00DE5B33">
        <w:rPr>
          <w:rFonts w:ascii="Verdana" w:hAnsi="Verdana"/>
          <w:sz w:val="20"/>
          <w:szCs w:val="20"/>
        </w:rPr>
        <w:t>Enclosure directivity: dependent upon the number of elements and the line source curvature</w:t>
      </w:r>
    </w:p>
    <w:p w14:paraId="3347A4C3" w14:textId="77777777" w:rsidR="00A54862" w:rsidRPr="00DE5B33" w:rsidRDefault="00EE021D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Waveguide directivity: 70° / 110° symmetric or 90° asymmetric (35°/90°)</w:t>
      </w:r>
      <w:bookmarkEnd w:id="8"/>
      <w:bookmarkEnd w:id="9"/>
    </w:p>
    <w:p w14:paraId="5E88A57A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Transducers:</w:t>
      </w:r>
    </w:p>
    <w:p w14:paraId="3B4134F4" w14:textId="7CAFFC50" w:rsidR="00A54862" w:rsidRPr="00DE5B33" w:rsidRDefault="00EE021D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0" w:name="_Refd19e123"/>
      <w:bookmarkStart w:id="11" w:name="_Tocd19e123"/>
      <w:r w:rsidRPr="00DE5B33">
        <w:rPr>
          <w:rFonts w:ascii="Verdana" w:hAnsi="Verdana"/>
          <w:sz w:val="20"/>
          <w:szCs w:val="20"/>
        </w:rPr>
        <w:t xml:space="preserve">LF transducer: </w:t>
      </w:r>
      <w:r w:rsidR="00DE5B33">
        <w:rPr>
          <w:rFonts w:ascii="Verdana" w:hAnsi="Verdana"/>
          <w:sz w:val="20"/>
          <w:szCs w:val="20"/>
        </w:rPr>
        <w:t xml:space="preserve">2 x </w:t>
      </w:r>
      <w:r w:rsidRPr="00DE5B33">
        <w:rPr>
          <w:rFonts w:ascii="Verdana" w:hAnsi="Verdana"/>
          <w:sz w:val="20"/>
          <w:szCs w:val="20"/>
        </w:rPr>
        <w:t>8" cone driver</w:t>
      </w:r>
      <w:r w:rsidR="00DE5B33">
        <w:rPr>
          <w:rFonts w:ascii="Verdana" w:hAnsi="Verdana"/>
          <w:sz w:val="20"/>
          <w:szCs w:val="20"/>
        </w:rPr>
        <w:t>s</w:t>
      </w:r>
    </w:p>
    <w:p w14:paraId="4F99433D" w14:textId="77777777" w:rsidR="00A54862" w:rsidRPr="00DE5B33" w:rsidRDefault="00EE021D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HF transducer: 3" diaphragm compression driver</w:t>
      </w:r>
      <w:bookmarkEnd w:id="10"/>
      <w:bookmarkEnd w:id="11"/>
    </w:p>
    <w:p w14:paraId="45B569C1" w14:textId="08568589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Acoustics</w:t>
      </w:r>
      <w:r w:rsidR="00641510" w:rsidRPr="00DE5B33">
        <w:rPr>
          <w:szCs w:val="20"/>
        </w:rPr>
        <w:t>:</w:t>
      </w:r>
    </w:p>
    <w:p w14:paraId="5BA6EED9" w14:textId="3A5C1AB5" w:rsidR="00A54862" w:rsidRPr="00DE5B33" w:rsidRDefault="00EE021D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2" w:name="_Refd19e154"/>
      <w:bookmarkStart w:id="13" w:name="_Tocd19e154"/>
      <w:r w:rsidRPr="00DE5B33">
        <w:rPr>
          <w:rFonts w:ascii="Verdana" w:hAnsi="Verdana"/>
          <w:sz w:val="20"/>
          <w:szCs w:val="20"/>
        </w:rPr>
        <w:t xml:space="preserve">Nominal impedance: </w:t>
      </w:r>
      <w:r w:rsidR="00D26E81">
        <w:rPr>
          <w:rFonts w:ascii="Verdana" w:hAnsi="Verdana"/>
          <w:sz w:val="20"/>
          <w:szCs w:val="20"/>
        </w:rPr>
        <w:t>8 Ω LF, 8 Ω HF</w:t>
      </w:r>
      <w:bookmarkStart w:id="14" w:name="_GoBack"/>
      <w:bookmarkEnd w:id="14"/>
    </w:p>
    <w:p w14:paraId="2E25DD97" w14:textId="77777777" w:rsidR="00A54862" w:rsidRPr="00DE5B33" w:rsidRDefault="00EE021D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Usable bandwidth: 55 Hz - 20 kHz (-10 dB), 63 Hz - 20 kHz (-6 dB), 80 Hz - 19 kHz (-3 dB)</w:t>
      </w:r>
    </w:p>
    <w:p w14:paraId="7DB2ACC3" w14:textId="77777777" w:rsidR="00A54862" w:rsidRPr="00DE5B33" w:rsidRDefault="00EE021D" w:rsidP="006161E1">
      <w:pPr>
        <w:pStyle w:val="Listepuces"/>
        <w:numPr>
          <w:ilvl w:val="0"/>
          <w:numId w:val="3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RMS power handling (Calculated using the mean impedance measured on the usable bandwidth):</w:t>
      </w:r>
    </w:p>
    <w:p w14:paraId="4A9ABCE9" w14:textId="77777777" w:rsidR="00A54862" w:rsidRPr="00DE5B33" w:rsidRDefault="00EE021D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bookmarkStart w:id="15" w:name="_Refd19e215"/>
      <w:bookmarkStart w:id="16" w:name="_Tocd19e215"/>
      <w:r w:rsidRPr="00DE5B33">
        <w:rPr>
          <w:rFonts w:ascii="Verdana" w:hAnsi="Verdana"/>
          <w:sz w:val="20"/>
          <w:szCs w:val="20"/>
        </w:rPr>
        <w:t>LF:  280 W</w:t>
      </w:r>
    </w:p>
    <w:p w14:paraId="2D4E0B17" w14:textId="77777777" w:rsidR="00A54862" w:rsidRPr="00DE5B33" w:rsidRDefault="00EE021D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HF:  75 W</w:t>
      </w:r>
      <w:bookmarkEnd w:id="15"/>
      <w:bookmarkEnd w:id="16"/>
    </w:p>
    <w:p w14:paraId="260C4008" w14:textId="77777777" w:rsidR="00A54862" w:rsidRPr="00DE5B33" w:rsidRDefault="00EE021D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Maximum SPL: 142 dB (Peak level measured at 1 m under free field conditions using pink noise with crest factor 4)</w:t>
      </w:r>
      <w:bookmarkEnd w:id="12"/>
      <w:bookmarkEnd w:id="13"/>
    </w:p>
    <w:p w14:paraId="3F01421B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Physical data:</w:t>
      </w:r>
    </w:p>
    <w:p w14:paraId="2E51DF6D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bookmarkStart w:id="17" w:name="_Refd19e250"/>
      <w:bookmarkStart w:id="18" w:name="_Tocd19e250"/>
      <w:r w:rsidRPr="00DE5B33">
        <w:rPr>
          <w:rFonts w:ascii="Verdana" w:hAnsi="Verdana"/>
          <w:sz w:val="20"/>
          <w:szCs w:val="20"/>
        </w:rPr>
        <w:t>Acoustical load: bass-reflex</w:t>
      </w:r>
    </w:p>
    <w:p w14:paraId="15F5155E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Cabinet: premium grade Baltic birch plywood</w:t>
      </w:r>
    </w:p>
    <w:p w14:paraId="76417689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Dimensions (W, H, D): 730 mm, 250 mm, 383 mm / 28.7 in, 9.8 in, 15.1 in</w:t>
      </w:r>
    </w:p>
    <w:p w14:paraId="486D593C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Weight (net): 26 kg / 57 lb</w:t>
      </w:r>
    </w:p>
    <w:p w14:paraId="26052931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Connectors: 2 × 4-point speakON</w:t>
      </w:r>
    </w:p>
    <w:p w14:paraId="2F0A00D6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IP: IP55</w:t>
      </w:r>
    </w:p>
    <w:p w14:paraId="2DCEE8E3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Finish: dark grey brown Pantone 426 C</w:t>
      </w:r>
      <w:bookmarkEnd w:id="17"/>
      <w:bookmarkEnd w:id="18"/>
    </w:p>
    <w:p w14:paraId="75C90974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Product name: Kara II</w:t>
      </w:r>
    </w:p>
    <w:p w14:paraId="3C7CA1CC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Manufacturer: L-Acoustics</w:t>
      </w:r>
    </w:p>
    <w:sectPr w:rsidR="00A54862" w:rsidRPr="00DE5B33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FED08" w14:textId="77777777" w:rsidR="00871D49" w:rsidRDefault="00871D49" w:rsidP="001D56CE">
      <w:r>
        <w:separator/>
      </w:r>
    </w:p>
  </w:endnote>
  <w:endnote w:type="continuationSeparator" w:id="0">
    <w:p w14:paraId="1CAC4FD8" w14:textId="77777777" w:rsidR="00871D49" w:rsidRDefault="00871D49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5E2E8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B0EBBCA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F472899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A4603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21DCBBFB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84800C" w14:textId="77777777" w:rsidR="00871D49" w:rsidRDefault="00871D49">
      <w:r>
        <w:separator/>
      </w:r>
    </w:p>
  </w:footnote>
  <w:footnote w:type="continuationSeparator" w:id="0">
    <w:p w14:paraId="19825BFF" w14:textId="77777777" w:rsidR="00871D49" w:rsidRDefault="00871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BA21E" w14:textId="4413B57D" w:rsidR="0029088D" w:rsidRDefault="00D26E81" w:rsidP="0029088D">
    <w:pPr>
      <w:pStyle w:val="En-tte"/>
    </w:pPr>
    <w:r>
      <w:fldChar w:fldCharType="begin"/>
    </w:r>
    <w:r>
      <w:instrText xml:space="preserve"> TITLE  \* MER</w:instrText>
    </w:r>
    <w:r>
      <w:instrText xml:space="preserve">GEFORMAT </w:instrText>
    </w:r>
    <w:r>
      <w:fldChar w:fldCharType="separate"/>
    </w:r>
    <w:r w:rsidR="0029088D">
      <w:t>Kara II - Long throw line source</w:t>
    </w:r>
    <w:r>
      <w:fldChar w:fldCharType="end"/>
    </w:r>
  </w:p>
  <w:p w14:paraId="4D35C400" w14:textId="1CE35E76" w:rsidR="004E230A" w:rsidRPr="0029088D" w:rsidRDefault="004E230A" w:rsidP="002908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6A7CD0"/>
    <w:multiLevelType w:val="hybridMultilevel"/>
    <w:tmpl w:val="13EEF938"/>
    <w:lvl w:ilvl="0" w:tplc="8D709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4E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07A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64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6A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7C17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E66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869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A06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204613"/>
    <w:multiLevelType w:val="hybridMultilevel"/>
    <w:tmpl w:val="17D22D5E"/>
    <w:lvl w:ilvl="0" w:tplc="E95AC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0B2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E2CB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C05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E79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7A0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0D5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038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68D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85EC9"/>
    <w:multiLevelType w:val="hybridMultilevel"/>
    <w:tmpl w:val="FB464CA0"/>
    <w:lvl w:ilvl="0" w:tplc="12A0D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2F2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9461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4C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40C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8C92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E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084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2C0D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2E4CA1"/>
    <w:multiLevelType w:val="hybridMultilevel"/>
    <w:tmpl w:val="E7323090"/>
    <w:lvl w:ilvl="0" w:tplc="88A81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CD5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343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89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47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50A4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A7C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05A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CC4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344E3"/>
    <w:multiLevelType w:val="hybridMultilevel"/>
    <w:tmpl w:val="123CCCC6"/>
    <w:lvl w:ilvl="0" w:tplc="44A4D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2D5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22EE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6C4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A97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368E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81A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C23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BA5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18"/>
  </w:num>
  <w:num w:numId="4">
    <w:abstractNumId w:val="15"/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7"/>
  </w:num>
  <w:num w:numId="18">
    <w:abstractNumId w:val="22"/>
  </w:num>
  <w:num w:numId="19">
    <w:abstractNumId w:val="20"/>
  </w:num>
  <w:num w:numId="20">
    <w:abstractNumId w:val="21"/>
  </w:num>
  <w:num w:numId="21">
    <w:abstractNumId w:val="19"/>
  </w:num>
  <w:num w:numId="22">
    <w:abstractNumId w:val="1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zA0MDQ2MzO2NLFQ0lEKTi0uzszPAykwrQUA8RFYiiwAAAA="/>
  </w:docVars>
  <w:rsids>
    <w:rsidRoot w:val="005043CB"/>
    <w:rsid w:val="00004E86"/>
    <w:rsid w:val="00020365"/>
    <w:rsid w:val="00071D48"/>
    <w:rsid w:val="000A1622"/>
    <w:rsid w:val="000E4F27"/>
    <w:rsid w:val="001D56CE"/>
    <w:rsid w:val="00213116"/>
    <w:rsid w:val="00214588"/>
    <w:rsid w:val="002826D0"/>
    <w:rsid w:val="0029088D"/>
    <w:rsid w:val="00291A9D"/>
    <w:rsid w:val="002B0DC4"/>
    <w:rsid w:val="003601B7"/>
    <w:rsid w:val="00393220"/>
    <w:rsid w:val="00420833"/>
    <w:rsid w:val="00435FF9"/>
    <w:rsid w:val="00461E08"/>
    <w:rsid w:val="004828B6"/>
    <w:rsid w:val="0049548C"/>
    <w:rsid w:val="004C7159"/>
    <w:rsid w:val="004E230A"/>
    <w:rsid w:val="005043CB"/>
    <w:rsid w:val="00524F40"/>
    <w:rsid w:val="0054583A"/>
    <w:rsid w:val="006161E1"/>
    <w:rsid w:val="00641510"/>
    <w:rsid w:val="006B50C1"/>
    <w:rsid w:val="00707D1A"/>
    <w:rsid w:val="0072492D"/>
    <w:rsid w:val="0082451B"/>
    <w:rsid w:val="00871D49"/>
    <w:rsid w:val="008A0452"/>
    <w:rsid w:val="008B0C7C"/>
    <w:rsid w:val="00902EBC"/>
    <w:rsid w:val="00926533"/>
    <w:rsid w:val="0097612B"/>
    <w:rsid w:val="00987704"/>
    <w:rsid w:val="00996D92"/>
    <w:rsid w:val="00A37E8E"/>
    <w:rsid w:val="00A52311"/>
    <w:rsid w:val="00A54862"/>
    <w:rsid w:val="00AA0255"/>
    <w:rsid w:val="00AA51F9"/>
    <w:rsid w:val="00B265AB"/>
    <w:rsid w:val="00B47F8A"/>
    <w:rsid w:val="00B8607F"/>
    <w:rsid w:val="00BF38D8"/>
    <w:rsid w:val="00C26E10"/>
    <w:rsid w:val="00CC72B1"/>
    <w:rsid w:val="00D26E81"/>
    <w:rsid w:val="00D73B25"/>
    <w:rsid w:val="00DE5B33"/>
    <w:rsid w:val="00E27114"/>
    <w:rsid w:val="00E428E8"/>
    <w:rsid w:val="00E64938"/>
    <w:rsid w:val="00E7070B"/>
    <w:rsid w:val="00EB5CA1"/>
    <w:rsid w:val="00EB5CE7"/>
    <w:rsid w:val="00EE021D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64A742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6161E1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6161E1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6161E1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6161E1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161E1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161E1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9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A0C0BFC-0A28-4BF4-B37E-C1B5746A2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 II - Long throw line source</dc:title>
  <dc:subject/>
  <dc:creator/>
  <cp:keywords/>
  <dc:description/>
  <cp:lastModifiedBy>Germain SIMON</cp:lastModifiedBy>
  <cp:revision>6</cp:revision>
  <dcterms:created xsi:type="dcterms:W3CDTF">2020-03-27T10:21:00Z</dcterms:created>
  <dcterms:modified xsi:type="dcterms:W3CDTF">2021-01-06T09:12:00Z</dcterms:modified>
</cp:coreProperties>
</file>