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design researcher with two decades of experience</w:t>
      </w:r>
      <w:r>
        <w:t xml:space="preserve"> </w:t>
      </w:r>
      <w:r>
        <w:t xml:space="preserve">bridging the worlds of libraries and archives with the World Wide Web. I have</w:t>
      </w:r>
      <w:r>
        <w:t xml:space="preserve"> </w:t>
      </w:r>
      <w:r>
        <w:t xml:space="preserve">worked in academia, startups, corporations and government. I work best as</w:t>
      </w:r>
      <w:r>
        <w:t xml:space="preserve"> </w:t>
      </w:r>
      <w:r>
        <w:t xml:space="preserve">a member of agile, highly collaborative teams that focus on furthering social</w:t>
      </w:r>
      <w:r>
        <w:t xml:space="preserve"> </w:t>
      </w:r>
      <w:r>
        <w:t xml:space="preserve">justice work through community building, knowledge sharing and a commitment to</w:t>
      </w:r>
      <w:r>
        <w:t xml:space="preserve"> </w:t>
      </w:r>
      <w:r>
        <w:t xml:space="preserve">sustainability. My research and writing is focused on sociotechnical approaches</w:t>
      </w:r>
      <w:r>
        <w:t xml:space="preserve"> </w:t>
      </w:r>
      <w:r>
        <w:t xml:space="preserve">to understanding digital preservation and memory work.</w:t>
      </w:r>
    </w:p>
    <w:p>
      <w:pPr>
        <w:pStyle w:val="Heading2"/>
      </w:pPr>
      <w:bookmarkStart w:id="20" w:name="skills"/>
      <w:r>
        <w:t xml:space="preserve">Skills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1" w:name="work-history"/>
      <w:r>
        <w:t xml:space="preserve">Work History</w:t>
      </w:r>
      <w:bookmarkEnd w:id="21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3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3"/>
          <w:ilvl w:val="0"/>
        </w:numPr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3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3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3"/>
          <w:ilvl w:val="0"/>
        </w:numPr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3"/>
          <w:ilvl w:val="0"/>
        </w:numPr>
      </w:pPr>
      <w:r>
        <w:t xml:space="preserve">Specification writing and testing [W3C Semantic Web Deployment Group]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4"/>
          <w:ilvl w:val="0"/>
        </w:numPr>
      </w:pPr>
      <w:r>
        <w:t xml:space="preserve">Django Web Development</w:t>
      </w:r>
    </w:p>
    <w:p>
      <w:pPr>
        <w:pStyle w:val="Compact"/>
        <w:numPr>
          <w:numId w:val="1004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4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5"/>
          <w:ilvl w:val="0"/>
        </w:numPr>
      </w:pPr>
      <w:r>
        <w:t xml:space="preserve">Web harvesting (Python)</w:t>
      </w:r>
    </w:p>
    <w:p>
      <w:pPr>
        <w:pStyle w:val="Compact"/>
        <w:numPr>
          <w:numId w:val="1005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6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6"/>
          <w:ilvl w:val="0"/>
        </w:numPr>
      </w:pPr>
      <w:r>
        <w:t xml:space="preserve">Development of the open source</w:t>
      </w:r>
      <w:r>
        <w:t xml:space="preserve"> </w:t>
      </w:r>
      <w:hyperlink r:id="rId24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6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6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7"/>
          <w:ilvl w:val="0"/>
        </w:numPr>
      </w:pPr>
      <w:r>
        <w:t xml:space="preserve">Django software development</w:t>
      </w:r>
      <w:r>
        <w:t xml:space="preserve"> </w:t>
      </w:r>
      <w:hyperlink r:id="rId26">
        <w:r>
          <w:rPr>
            <w:rStyle w:val="Hyperlink"/>
          </w:rPr>
          <w:t xml:space="preserve">UnglueIt</w:t>
        </w:r>
      </w:hyperlink>
      <w:r>
        <w:t xml:space="preserve"> </w:t>
      </w:r>
      <w:hyperlink r:id="rId26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7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7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7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7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8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8"/>
          <w:ilvl w:val="0"/>
        </w:numPr>
      </w:pPr>
      <w:r>
        <w:t xml:space="preserve">Automated testing</w:t>
      </w:r>
    </w:p>
    <w:p>
      <w:pPr>
        <w:pStyle w:val="Compact"/>
        <w:numPr>
          <w:numId w:val="1008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8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09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09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9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9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09"/>
          <w:ilvl w:val="0"/>
        </w:numPr>
      </w:pPr>
      <w:r>
        <w:t xml:space="preserve">Java performance tuning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09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0"/>
          <w:ilvl w:val="0"/>
        </w:numPr>
      </w:pPr>
      <w:r>
        <w:t xml:space="preserve">Object oriented design</w:t>
      </w:r>
    </w:p>
    <w:p>
      <w:pPr>
        <w:pStyle w:val="Compact"/>
        <w:numPr>
          <w:numId w:val="1010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0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1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1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1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2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2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2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2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3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3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3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3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3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3"/>
          <w:ilvl w:val="0"/>
        </w:numPr>
      </w:pPr>
      <w:r>
        <w:t xml:space="preserve">XML processing</w:t>
      </w:r>
    </w:p>
    <w:p>
      <w:pPr>
        <w:pStyle w:val="Compact"/>
        <w:numPr>
          <w:numId w:val="1013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4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4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4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4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4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4"/>
          <w:ilvl w:val="0"/>
        </w:numPr>
      </w:pPr>
      <w:r>
        <w:t xml:space="preserve">Web services development</w:t>
      </w:r>
    </w:p>
    <w:p>
      <w:pPr>
        <w:pStyle w:val="Compact"/>
        <w:numPr>
          <w:numId w:val="1014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4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5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5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5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6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6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6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6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7" w:name="selected-projects"/>
      <w:r>
        <w:t xml:space="preserve">Selected Projects</w:t>
      </w:r>
      <w:bookmarkEnd w:id="27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7"/>
          <w:ilvl w:val="0"/>
        </w:numPr>
      </w:pPr>
      <w:hyperlink r:id="rId28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7"/>
          <w:ilvl w:val="0"/>
        </w:numPr>
      </w:pPr>
      <w:hyperlink r:id="rId31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7"/>
          <w:ilvl w:val="0"/>
        </w:numPr>
      </w:pPr>
      <w:hyperlink r:id="rId33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7"/>
          <w:ilvl w:val="0"/>
        </w:numPr>
      </w:pPr>
      <w:hyperlink r:id="rId34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1" w:name="selected-publications"/>
      <w:r>
        <w:t xml:space="preserve">Selected Publications</w:t>
      </w:r>
      <w:bookmarkEnd w:id="41"/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8"/>
          <w:ilvl w:val="0"/>
        </w:numPr>
      </w:pPr>
      <w:hyperlink r:id="rId44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8"/>
          <w:ilvl w:val="0"/>
        </w:numPr>
      </w:pPr>
      <w:hyperlink r:id="rId45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8"/>
          <w:ilvl w:val="0"/>
        </w:numPr>
      </w:pPr>
      <w:hyperlink r:id="rId46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48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49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8"/>
          <w:ilvl w:val="0"/>
        </w:numPr>
      </w:pPr>
      <w:hyperlink r:id="rId50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8"/>
          <w:ilvl w:val="0"/>
        </w:numPr>
      </w:pPr>
      <w:hyperlink r:id="rId51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8"/>
          <w:ilvl w:val="0"/>
        </w:numPr>
      </w:pPr>
      <w:hyperlink r:id="rId52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3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4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8"/>
          <w:ilvl w:val="0"/>
        </w:numPr>
      </w:pPr>
      <w:hyperlink r:id="rId58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8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8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8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8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8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8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0" w:name="education"/>
      <w:r>
        <w:t xml:space="preserve">Education</w:t>
      </w:r>
      <w:bookmarkEnd w:id="60"/>
    </w:p>
    <w:p>
      <w:pPr>
        <w:pStyle w:val="Compact"/>
        <w:numPr>
          <w:numId w:val="1019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19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19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1" w:name="awards"/>
      <w:r>
        <w:t xml:space="preserve">Awards</w:t>
      </w:r>
      <w:bookmarkEnd w:id="61"/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2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3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0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0"/>
          <w:ilvl w:val="0"/>
        </w:numPr>
      </w:pPr>
      <w:r>
        <w:t xml:space="preserve">2015</w:t>
      </w:r>
      <w:r>
        <w:t xml:space="preserve"> </w:t>
      </w:r>
      <w:hyperlink r:id="rId64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papers/bots-seeds-people.pdf" TargetMode="External" /><Relationship Type="http://schemas.openxmlformats.org/officeDocument/2006/relationships/hyperlink" Id="rId53" Target="http://arxiv.org/abs/1302.1224" TargetMode="External" /><Relationship Type="http://schemas.openxmlformats.org/officeDocument/2006/relationships/hyperlink" Id="rId52" Target="http://arxiv.org/abs/1302.4591" TargetMode="External" /><Relationship Type="http://schemas.openxmlformats.org/officeDocument/2006/relationships/hyperlink" Id="rId51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6" Target="http://dcpapers.dublincore.org/pubs/article/view/916" TargetMode="External" /><Relationship Type="http://schemas.openxmlformats.org/officeDocument/2006/relationships/hyperlink" Id="rId48" Target="http://dx.doi.org/10.1080/01419870.2017.1334934" TargetMode="External" /><Relationship Type="http://schemas.openxmlformats.org/officeDocument/2006/relationships/hyperlink" Id="rId47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4" Target="http://github.com/okfn/anotator" TargetMode="External" /><Relationship Type="http://schemas.openxmlformats.org/officeDocument/2006/relationships/hyperlink" Id="rId25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7" Target="http://inkdroid.org/journal/2008/01/04/following-your-nose-to-the-web-of-data/" TargetMode="External" /><Relationship Type="http://schemas.openxmlformats.org/officeDocument/2006/relationships/hyperlink" Id="rId26" Target="http://unglueit.com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64" Target="http://www.ala.org/news/press-releases/2015/03/ed-summers-recipient-2015-kilgour-award" TargetMode="External" /><Relationship Type="http://schemas.openxmlformats.org/officeDocument/2006/relationships/hyperlink" Id="rId58" Target="http://www.ariadne.ac.uk/issue38/summers" TargetMode="External" /><Relationship Type="http://schemas.openxmlformats.org/officeDocument/2006/relationships/hyperlink" Id="rId59" Target="http://www.theperlreview.com/articles/php.html" TargetMode="External" /><Relationship Type="http://schemas.openxmlformats.org/officeDocument/2006/relationships/hyperlink" Id="rId54" Target="http://www.w3.org/2005/Incubator/lld/XGR-lld-20111025/" TargetMode="External" /><Relationship Type="http://schemas.openxmlformats.org/officeDocument/2006/relationships/hyperlink" Id="rId55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43" Target="https://culturalanalytics.org/article/11048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2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5" Target="https://osf.io/preprints/socarxiv/75mjp/" TargetMode="External" /><Relationship Type="http://schemas.openxmlformats.org/officeDocument/2006/relationships/hyperlink" Id="rId50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62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4" Target="https://www.tandfonline.com/doi/abs/10.1080/1369118X.2019.1626469" TargetMode="External" /><Relationship Type="http://schemas.openxmlformats.org/officeDocument/2006/relationships/hyperlink" Id="rId46" Target="https://www.tandfonline.com/doi/abs/10.1080/24701475.2017.1383639" TargetMode="External" /><Relationship Type="http://schemas.openxmlformats.org/officeDocument/2006/relationships/hyperlink" Id="rId63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papers/bots-seeds-people.pdf" TargetMode="External" /><Relationship Type="http://schemas.openxmlformats.org/officeDocument/2006/relationships/hyperlink" Id="rId53" Target="http://arxiv.org/abs/1302.1224" TargetMode="External" /><Relationship Type="http://schemas.openxmlformats.org/officeDocument/2006/relationships/hyperlink" Id="rId52" Target="http://arxiv.org/abs/1302.4591" TargetMode="External" /><Relationship Type="http://schemas.openxmlformats.org/officeDocument/2006/relationships/hyperlink" Id="rId51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6" Target="http://dcpapers.dublincore.org/pubs/article/view/916" TargetMode="External" /><Relationship Type="http://schemas.openxmlformats.org/officeDocument/2006/relationships/hyperlink" Id="rId48" Target="http://dx.doi.org/10.1080/01419870.2017.1334934" TargetMode="External" /><Relationship Type="http://schemas.openxmlformats.org/officeDocument/2006/relationships/hyperlink" Id="rId47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4" Target="http://github.com/okfn/anotator" TargetMode="External" /><Relationship Type="http://schemas.openxmlformats.org/officeDocument/2006/relationships/hyperlink" Id="rId25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7" Target="http://inkdroid.org/journal/2008/01/04/following-your-nose-to-the-web-of-data/" TargetMode="External" /><Relationship Type="http://schemas.openxmlformats.org/officeDocument/2006/relationships/hyperlink" Id="rId26" Target="http://unglueit.com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64" Target="http://www.ala.org/news/press-releases/2015/03/ed-summers-recipient-2015-kilgour-award" TargetMode="External" /><Relationship Type="http://schemas.openxmlformats.org/officeDocument/2006/relationships/hyperlink" Id="rId58" Target="http://www.ariadne.ac.uk/issue38/summers" TargetMode="External" /><Relationship Type="http://schemas.openxmlformats.org/officeDocument/2006/relationships/hyperlink" Id="rId59" Target="http://www.theperlreview.com/articles/php.html" TargetMode="External" /><Relationship Type="http://schemas.openxmlformats.org/officeDocument/2006/relationships/hyperlink" Id="rId54" Target="http://www.w3.org/2005/Incubator/lld/XGR-lld-20111025/" TargetMode="External" /><Relationship Type="http://schemas.openxmlformats.org/officeDocument/2006/relationships/hyperlink" Id="rId55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43" Target="https://culturalanalytics.org/article/11048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2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5" Target="https://osf.io/preprints/socarxiv/75mjp/" TargetMode="External" /><Relationship Type="http://schemas.openxmlformats.org/officeDocument/2006/relationships/hyperlink" Id="rId50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62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4" Target="https://www.tandfonline.com/doi/abs/10.1080/1369118X.2019.1626469" TargetMode="External" /><Relationship Type="http://schemas.openxmlformats.org/officeDocument/2006/relationships/hyperlink" Id="rId46" Target="https://www.tandfonline.com/doi/abs/10.1080/24701475.2017.1383639" TargetMode="External" /><Relationship Type="http://schemas.openxmlformats.org/officeDocument/2006/relationships/hyperlink" Id="rId63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2021-10-18T10:56:20Z</dcterms:created>
  <dcterms:modified xsi:type="dcterms:W3CDTF">2021-10-18T10:56:20Z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