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862398">
      <w:pPr>
        <w:pStyle w:val="Title"/>
        <w:jc w:val="both"/>
      </w:pPr>
      <w:r w:rsidRPr="00B27172">
        <w:rPr>
          <w:rFonts w:ascii="Britannic Bold" w:hAnsi="Britannic Bold"/>
          <w:color w:val="232323"/>
          <w:sz w:val="32"/>
        </w:rPr>
        <w:t>Intelligence in War</w:t>
      </w:r>
    </w:p>
    <w:p w14:paraId="27C2D68F" w14:textId="77777777" w:rsidR="0037072D" w:rsidRDefault="0037072D" w:rsidP="00862398">
      <w:pPr>
        <w:jc w:val="both"/>
      </w:pPr>
      <w:r w:rsidRPr="00B27172">
        <w:rPr>
          <w:rFonts w:ascii="Britannic Bold" w:hAnsi="Britannic Bold"/>
          <w:color w:val="232323"/>
          <w:sz w:val="32"/>
        </w:rPr>
        <w:t>By "intelligence" we mean every sort of information about the enemy and his country</w:t>
      </w:r>
      <w:r>
        <w:rPr>
          <w:rFonts w:ascii="Britannic Bold" w:hAnsi="Britannic Bold"/>
          <w:color w:val="232323"/>
          <w:sz w:val="32"/>
        </w:rPr>
        <w:t xml:space="preserve"> </w:t>
      </w:r>
      <w:r w:rsidRPr="00B27172">
        <w:rPr>
          <w:rFonts w:ascii="Britannic Bold" w:hAnsi="Britannic Bold"/>
          <w:color w:val="232323"/>
          <w:sz w:val="32"/>
        </w:rPr>
        <w:t>-</w:t>
      </w:r>
      <w:r>
        <w:rPr>
          <w:rFonts w:ascii="Britannic Bold" w:hAnsi="Britannic Bold"/>
          <w:color w:val="232323"/>
          <w:sz w:val="32"/>
        </w:rPr>
        <w:t xml:space="preserve"> </w:t>
      </w:r>
      <w:r w:rsidRPr="00B27172">
        <w:rPr>
          <w:rFonts w:ascii="Britannic Bold" w:hAnsi="Britannic Bold"/>
          <w:color w:val="232323"/>
          <w:sz w:val="32"/>
        </w:rPr>
        <w:t>the basis, in short of our own plans and operations. If we consider the actual basis of this information, how unreliable and transient it is, we soon realize that war is a flimsy structure that can easily collapse and bury us in its ruins. The textbooks agree, of course, that we should only believe reliable intelligence, and should never cease to be suspicious, but what is the use of such feeble maxims? They belong to that wisdom which for want of anything better scribblers of systems and compendia resort to when they run out of ideas.</w:t>
      </w:r>
    </w:p>
    <w:p w14:paraId="78ADEFC2" w14:textId="77777777" w:rsidR="0037072D" w:rsidRDefault="0037072D" w:rsidP="00862398">
      <w:pPr>
        <w:jc w:val="both"/>
      </w:pPr>
      <w:r w:rsidRPr="00B27172">
        <w:rPr>
          <w:rFonts w:ascii="Britannic Bold" w:hAnsi="Britannic Bold"/>
          <w:color w:val="232323"/>
          <w:sz w:val="32"/>
        </w:rPr>
        <w:t>Many intelligence reports in war are contradictory; even more are false, and most are uncertain. What one can reasonably ask of an officer is that he should possess a standard of judgment, which he can gain only from knowledge of men and affairs and from common sense. He should be guided by the laws of probability. These are difficult enough to apply when plans are drafted in an office, far from the sphere of action; the task becomes infinitely harder in the thick of fighting itself, with reports streaming in. At such times one is lucky if their contradictions cancel each other out and leave a kind of balance to be critically assessed. It is much worse for the novice if chance does not help him in that way, and on the contrary one report tallies with another, confirms it, magnifies it, lends it colour, till he has to make a quick decision-which is soon recognized to be mistaken, just as the reports turn out to be lies, exaggerations, errors, and so on. In short, most intelligence is false, and the effect of fear is to multiply lies and inaccuracies. As a rule, most men would rather believe bad news than good and rather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14:paraId="2624B93F" w14:textId="4E0FCAD9" w:rsidR="0037072D" w:rsidRDefault="0037072D" w:rsidP="00862398">
      <w:pPr>
        <w:jc w:val="both"/>
      </w:pPr>
      <w:r w:rsidRPr="00B27172">
        <w:rPr>
          <w:rFonts w:ascii="Britannic Bold" w:hAnsi="Britannic Bold"/>
          <w:color w:val="232323"/>
          <w:sz w:val="32"/>
        </w:rPr>
        <w:t xml:space="preserve">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w:t>
      </w:r>
      <w:r>
        <w:rPr>
          <w:rFonts w:ascii="Britannic Bold" w:hAnsi="Britannic Bold"/>
          <w:color w:val="232323"/>
          <w:sz w:val="32"/>
        </w:rPr>
        <w:t>e</w:t>
      </w:r>
      <w:r w:rsidRPr="00B27172">
        <w:rPr>
          <w:rFonts w:ascii="Britannic Bold" w:hAnsi="Britannic Bold"/>
          <w:color w:val="232323"/>
          <w:sz w:val="32"/>
        </w:rPr>
        <w:t xml:space="preserve">arlier </w:t>
      </w:r>
      <w:proofErr w:type="gramStart"/>
      <w:r w:rsidRPr="00B27172">
        <w:rPr>
          <w:rFonts w:ascii="Britannic Bold" w:hAnsi="Britannic Bold"/>
          <w:color w:val="232323"/>
          <w:sz w:val="32"/>
        </w:rPr>
        <w:t>judgment;</w:t>
      </w:r>
      <w:proofErr w:type="gramEnd"/>
      <w:r w:rsidRPr="00B27172">
        <w:rPr>
          <w:rFonts w:ascii="Britannic Bold" w:hAnsi="Britannic Bold"/>
          <w:color w:val="232323"/>
          <w:sz w:val="32"/>
        </w:rPr>
        <w:t xml:space="preserve"> whereas self-reliance is his best defence against the pressures of the moment. War has a way of masking the stage with scenery crudely daubed with fearsome apparitions. Once this is cleared away, and the horizon becomes unobstructed, developments will confirm his earlier convictions</w:t>
      </w:r>
      <w:r>
        <w:rPr>
          <w:rFonts w:ascii="Britannic Bold" w:hAnsi="Britannic Bold"/>
          <w:color w:val="232323"/>
          <w:sz w:val="32"/>
        </w:rPr>
        <w:t xml:space="preserve"> - </w:t>
      </w:r>
      <w:r w:rsidRPr="00B27172">
        <w:rPr>
          <w:rFonts w:ascii="Britannic Bold" w:hAnsi="Britannic Bold"/>
          <w:color w:val="232323"/>
          <w:sz w:val="32"/>
        </w:rPr>
        <w:t>this is one of the great chasms between planning and execution.</w:t>
      </w:r>
    </w:p>
    <w:p w14:paraId="4EE5B5BB" w14:textId="77777777" w:rsidR="0037072D" w:rsidRDefault="0037072D" w:rsidP="00862398">
      <w:pPr>
        <w:jc w:val="both"/>
      </w:pPr>
      <w:r>
        <w:rPr>
          <w:rFonts w:ascii="Britannic Bold" w:hAnsi="Britannic Bold"/>
          <w:color w:val="232323"/>
          <w:sz w:val="32"/>
        </w:rPr>
        <w:br w:type="page"/>
      </w:r>
    </w:p>
    <w:p w14:paraId="5A494C54" w14:textId="77777777" w:rsidR="0037072D" w:rsidRPr="007B7C65" w:rsidRDefault="0037072D" w:rsidP="00862398">
      <w:pPr>
        <w:pStyle w:val="Title"/>
        <w:jc w:val="both"/>
      </w:pPr>
      <w:r w:rsidRPr="007B7C65">
        <w:rPr>
          <w:rFonts w:ascii="Britannic Bold" w:hAnsi="Britannic Bold"/>
          <w:color w:val="232323"/>
          <w:sz w:val="32"/>
        </w:rPr>
        <w:lastRenderedPageBreak/>
        <w:t>Cunning</w:t>
      </w:r>
    </w:p>
    <w:p w14:paraId="49021CB0" w14:textId="77777777" w:rsidR="0037072D" w:rsidRDefault="0037072D" w:rsidP="00862398">
      <w:pPr>
        <w:jc w:val="both"/>
      </w:pPr>
      <w:r>
        <w:rPr>
          <w:rFonts w:ascii="Britannic Bold" w:hAnsi="Britannic Bold"/>
          <w:noProof/>
          <w:color w:val="232323"/>
          <w:sz w:val="32"/>
        </w:rPr>
        <w:t xml:space="preserve">The​​​term   "cunning" ​ implies ​ secret   purpose. ​​It   contrasts   with​  the  ​straightforward,​​ simple,​​​direct   approach   much​ ​as​  wit ​​contrasts   with  ​direct​  proof.​​​Consequently, ​ it ​​has  ​nothing​  in   common​  with​  methods​​​of ​​persuasion,​  of​​​self-interest,​  or ​ of  ​force, ​​but  ​a​ ​great ​ deal ​ with  ​deceit,​​ which​​​also   conceals ​​its​  purpose.  ​It  ​is​ ​itself   a​  form   of   deceit,​​​when   it   is   completed;​​​yet ​​not ​ deceit   in  ​the ​​ordinary   sense   of​​​the ​​word,​  since   no   outright   breach​​​of ​ faith   is ​​involved.   The​​​use ​ of ​​a​  trick​​​or   stratagem  ​permits  ​the  ​intended   victim   to   make   his​​​own ​​mistakes,​  which,​  combined​ ​in   a​​​single   result,  ​suddenly  ​change   the  ​nature​  of​  the​​​situation ​ before ​​his   very​  eyes.   It​ ​might​  be​​​said,  ​that,  ​as ​​wit​​​juggles   with   ideas   and   beliefs, ​​so ​ cunning  ​juggles​​​with  ​actions.</w:t>
      </w:r>
    </w:p>
    <w:p w14:paraId="71137489" w14:textId="77777777" w:rsidR="0037072D" w:rsidRDefault="0037072D" w:rsidP="00862398">
      <w:pPr>
        <w:jc w:val="both"/>
      </w:pPr>
      <w:r>
        <w:rPr>
          <w:rFonts w:ascii="Britannic Bold" w:hAnsi="Britannic Bold"/>
          <w:noProof/>
          <w:color w:val="232323"/>
          <w:sz w:val="32"/>
        </w:rPr>
        <w:t xml:space="preserve">At   first​​​glance,   it​​ seems ​ not ​​unjust  ​that   the​ ​term  ​"strategy"​  should​  be​​​derived   from   "cunning"   and  ​that,​  for ​​all   the ​ real​​​and​  apparent​ ​changes   that​  war​  has​​​undergone   since   the   days​​​of​  ancient   Greece, ​ this   term​  still   indicates   its  ​essential   nature.​​​</w:t>
      </w:r>
    </w:p>
    <w:p w14:paraId="126A9B7E" w14:textId="77777777" w:rsidR="0037072D" w:rsidRDefault="0037072D" w:rsidP="00862398">
      <w:pPr>
        <w:jc w:val="both"/>
      </w:pPr>
      <w:r>
        <w:rPr>
          <w:rFonts w:ascii="Britannic Bold" w:hAnsi="Britannic Bold"/>
          <w:noProof/>
          <w:color w:val="232323"/>
          <w:sz w:val="32"/>
        </w:rPr>
        <w:t xml:space="preserve">If  ​we ​​leave  ​the​  actual​​​execution of force, the engagement, to tactics, and consider strategy as the art of skilfully exploiting force for a larger purpose, and if we disregard for the moment such characteristics as fierce ambition which acts like a compressed spring, great will-power which yields only reluctantly, etc., no human characteristic appears so suited to the task of directing and inspiring strategy as the gift of cunning. The universal urge to surprise, discussed in the previous chapter, already points to this conclusion: since each surprise action is rooted in at least some degree of cunning.</w:t>
      </w:r>
    </w:p>
    <w:p w14:paraId="1EDBDDA8" w14:textId="77777777" w:rsidR="0037072D" w:rsidRDefault="0037072D" w:rsidP="00862398">
      <w:pPr>
        <w:jc w:val="both"/>
      </w:pPr>
      <w:r>
        <w:rPr>
          <w:rFonts w:ascii="Britannic Bold" w:hAnsi="Britannic Bold"/>
          <w:color w:val="232323"/>
          <w:sz w:val="32"/>
        </w:rPr>
        <w:t>Yet however much one longs to see opposing generals vie with one another in craft, cleverness, and cunning, the fact remains that these qualities do not figure prominently in the history of war. Rarely do they stand out amid the welter of events and circumstances.</w:t>
      </w:r>
    </w:p>
    <w:p w14:paraId="73D3484D" w14:textId="77777777" w:rsidR="0037072D" w:rsidRDefault="0037072D" w:rsidP="00862398">
      <w:pPr>
        <w:jc w:val="both"/>
      </w:pPr>
      <w:r>
        <w:rPr>
          <w:rFonts w:ascii="Britannic Bold" w:hAnsi="Britannic Bold"/>
          <w:color w:val="232323"/>
          <w:sz w:val="32"/>
        </w:rPr>
        <w:t>The reason for this is obvious and is closely related to the substance of the previous chapter.</w:t>
      </w:r>
    </w:p>
    <w:p w14:paraId="0B899CC0" w14:textId="77777777" w:rsidR="0037072D" w:rsidRDefault="0037072D" w:rsidP="00862398">
      <w:pPr>
        <w:jc w:val="both"/>
      </w:pPr>
      <w:r>
        <w:rPr>
          <w:rFonts w:ascii="Britannic Bold" w:hAnsi="Britannic Bold"/>
          <w:color w:val="232323"/>
          <w:sz w:val="32"/>
        </w:rPr>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p>
    <w:p w14:paraId="394F1F15" w14:textId="77777777" w:rsidR="0037072D" w:rsidRDefault="0037072D" w:rsidP="00862398">
      <w:pPr>
        <w:jc w:val="both"/>
      </w:pPr>
      <w:r>
        <w:rPr>
          <w:rFonts w:ascii="Britannic Bold" w:hAnsi="Britannic Bold"/>
          <w:color w:val="232323"/>
          <w:sz w:val="32"/>
        </w:rP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14:paraId="2B683E59" w14:textId="77777777" w:rsidR="0037072D" w:rsidRDefault="0037072D" w:rsidP="00862398">
      <w:pPr>
        <w:jc w:val="both"/>
      </w:pPr>
      <w:r>
        <w:rPr>
          <w:rFonts w:ascii="Britannic Bold" w:hAnsi="Britannic Bold"/>
          <w:color w:val="232323"/>
          <w:sz w:val="32"/>
        </w:rP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14:paraId="592CAE61" w14:textId="77777777" w:rsidR="0037072D" w:rsidRDefault="0037072D" w:rsidP="00862398">
      <w:pPr>
        <w:jc w:val="both"/>
      </w:pPr>
      <w:r>
        <w:rPr>
          <w:rFonts w:ascii="Britannic Bold" w:hAnsi="Britannic Bold"/>
          <w:color w:val="232323"/>
          <w:sz w:val="32"/>
        </w:rPr>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14:paraId="222A951C" w14:textId="77777777" w:rsidR="0037072D" w:rsidRDefault="0037072D" w:rsidP="00862398">
      <w:pPr>
        <w:jc w:val="both"/>
      </w:pPr>
      <w:r>
        <w:rPr>
          <w:rFonts w:ascii="Britannic Bold" w:hAnsi="Britannic Bold"/>
          <w:color w:val="232323"/>
          <w:sz w:val="32"/>
        </w:rP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14:paraId="3F918E60" w14:textId="6AED73DA" w:rsidR="00891237" w:rsidRDefault="0037072D" w:rsidP="00862398">
      <w:pPr>
        <w:jc w:val="both"/>
      </w:pPr>
      <w:r>
        <w:rPr>
          <w:rFonts w:ascii="Britannic Bold" w:hAnsi="Britannic Bold"/>
          <w:color w:val="232323"/>
          <w:sz w:val="32"/>
        </w:rPr>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D78CA"/>
    <w:rsid w:val="000F7422"/>
    <w:rsid w:val="002C2017"/>
    <w:rsid w:val="0037072D"/>
    <w:rsid w:val="00372CC0"/>
    <w:rsid w:val="003D1722"/>
    <w:rsid w:val="004B73F2"/>
    <w:rsid w:val="006C01E6"/>
    <w:rsid w:val="00794D4A"/>
    <w:rsid w:val="00862398"/>
    <w:rsid w:val="00891237"/>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4</cp:revision>
  <dcterms:created xsi:type="dcterms:W3CDTF">2025-08-20T16:45:00Z</dcterms:created>
  <dcterms:modified xsi:type="dcterms:W3CDTF">2025-12-16T09:13:00Z</dcterms:modified>
</cp:coreProperties>
</file>