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rPr/>
        <w:t xml:space="preserve">The​​​term   "cunning" ​ implies ​ secret   purpose. ​​It   contrasts   with​  the  ​straightforward,​​ simple,​​​direct   approach   much​ ​as​  wit ​​contrasts   with  ​direct​  proof.​​​Consequently, ​ it ​​has  ​nothing​  in   common​  with​  methods​​​of ​​persuasion,​  of​​​self-interest,​  or ​ of  ​force, ​​but  ​a​ ​great ​ deal ​ with  ​deceit,​​ which​​​also   conceals ​​its​  purpose.  ​It  ​is​ ​itself   a​  form   of   deceit,​​​when   it   is   completed;​​​yet ​​not ​ deceit   in  ​the ​​ordinary   sense   of​​​the ​​word,​  since   no   outright   breach​​​of ​ faith   is ​​involved.   The​​​use ​ of ​​a​  trick​​​or   stratagem  ​permits  ​the  ​intended   victim   to   make   his​​​own ​​mistakes,​  which,​  combined​ ​in   a​​​single   result,  ​suddenly  ​change   the  ​nature​  of​  the​​​situation ​ before ​​his   very​  eyes.   It​ ​might​  be​​​said,  ​that,  ​as ​​wit​​​juggles   with   ideas   and   beliefs, ​​so ​ cunning  ​juggles​​​with  ​actions.</w:t>
      </w:r>
    </w:p>
    <w:p w14:paraId="71137489" w14:textId="77777777" w:rsidR="0037072D" w:rsidRDefault="0037072D" w:rsidP="00862398">
      <w:pPr>
        <w:jc w:val="both"/>
      </w:pPr>
      <w:r>
        <w:rPr/>
        <w:t xml:space="preserve">At   first​​​glance,   it​​ seems ​ not ​​unjust  ​that   the​ ​term  ​"strategy"​  should​  be​​​derived   from   "cunning"   and  ​that,​  for ​​all   the ​ real​​​and​  apparent​ ​changes   that​  war​  has​​​undergone   since   the   days​​​of​  ancient   Greece, ​ this   term​  still   indicates   its  ​essential   nature.​​​</w:t>
      </w:r>
    </w:p>
    <w:p w14:paraId="126A9B7E" w14:textId="77777777" w:rsidR="0037072D" w:rsidRDefault="0037072D" w:rsidP="00862398">
      <w:pPr>
        <w:jc w:val="both"/>
      </w:pPr>
      <w:r>
        <w:rPr/>
        <w:t xml:space="preserve">If  ​we ​​leave  ​the​  actual​​​execution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