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8d10779ed4ba307925dc71f1d4ac94263d9897"/>
    <w:p>
      <w:pPr>
        <w:pStyle w:val="Heading1"/>
      </w:pPr>
      <w:r>
        <w:t xml:space="preserve">Infraestrutura Profissional com Proxmox, Docker, Automação e IoT</w:t>
      </w:r>
    </w:p>
    <w:bookmarkStart w:id="20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Projeto de infraestrutura moderna para:</w:t>
      </w:r>
    </w:p>
    <w:p>
      <w:pPr>
        <w:pStyle w:val="Compact"/>
        <w:numPr>
          <w:ilvl w:val="0"/>
          <w:numId w:val="1001"/>
        </w:numPr>
      </w:pPr>
      <w:r>
        <w:t xml:space="preserve">Automação residencial e empresarial</w:t>
      </w:r>
    </w:p>
    <w:p>
      <w:pPr>
        <w:pStyle w:val="Compact"/>
        <w:numPr>
          <w:ilvl w:val="0"/>
          <w:numId w:val="1001"/>
        </w:numPr>
      </w:pPr>
      <w:r>
        <w:t xml:space="preserve">IoT e monitoramento</w:t>
      </w:r>
    </w:p>
    <w:p>
      <w:pPr>
        <w:pStyle w:val="Compact"/>
        <w:numPr>
          <w:ilvl w:val="0"/>
          <w:numId w:val="1001"/>
        </w:numPr>
      </w:pPr>
      <w:r>
        <w:t xml:space="preserve">Servidores Docker</w:t>
      </w:r>
    </w:p>
    <w:p>
      <w:pPr>
        <w:pStyle w:val="Compact"/>
        <w:numPr>
          <w:ilvl w:val="0"/>
          <w:numId w:val="1001"/>
        </w:numPr>
      </w:pPr>
      <w:r>
        <w:t xml:space="preserve">Integração com Home Assistant</w:t>
      </w:r>
    </w:p>
    <w:p>
      <w:pPr>
        <w:pStyle w:val="Compact"/>
        <w:numPr>
          <w:ilvl w:val="0"/>
          <w:numId w:val="1001"/>
        </w:numPr>
      </w:pPr>
      <w:r>
        <w:t xml:space="preserve">Dashboards estilo NOC</w:t>
      </w:r>
    </w:p>
    <w:p>
      <w:pPr>
        <w:pStyle w:val="Compact"/>
        <w:numPr>
          <w:ilvl w:val="0"/>
          <w:numId w:val="1001"/>
        </w:numPr>
      </w:pPr>
      <w:r>
        <w:t xml:space="preserve">Monitoramento centralizado</w:t>
      </w:r>
    </w:p>
    <w:p>
      <w:pPr>
        <w:pStyle w:val="Compact"/>
        <w:numPr>
          <w:ilvl w:val="0"/>
          <w:numId w:val="1001"/>
        </w:numPr>
      </w:pPr>
      <w:r>
        <w:t xml:space="preserve">Segurança e backups</w:t>
      </w:r>
    </w:p>
    <w:p>
      <w:pPr>
        <w:pStyle w:val="Compact"/>
        <w:numPr>
          <w:ilvl w:val="0"/>
          <w:numId w:val="1001"/>
        </w:numPr>
      </w:pPr>
      <w:r>
        <w:t xml:space="preserve">Escalabilidade profissional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tivo-da-solução"/>
    <w:p>
      <w:pPr>
        <w:pStyle w:val="Heading1"/>
      </w:pPr>
      <w:r>
        <w:t xml:space="preserve">Objetivo da Solução</w:t>
      </w:r>
    </w:p>
    <w:p>
      <w:pPr>
        <w:pStyle w:val="FirstParagraph"/>
      </w:pPr>
      <w:r>
        <w:t xml:space="preserve">Criar uma plataforma centralizada e profissional utilizando:</w:t>
      </w:r>
    </w:p>
    <w:p>
      <w:pPr>
        <w:pStyle w:val="Compact"/>
        <w:numPr>
          <w:ilvl w:val="0"/>
          <w:numId w:val="1002"/>
        </w:numPr>
      </w:pPr>
      <w:r>
        <w:t xml:space="preserve">Proxmox VE</w:t>
      </w:r>
    </w:p>
    <w:p>
      <w:pPr>
        <w:pStyle w:val="Compact"/>
        <w:numPr>
          <w:ilvl w:val="0"/>
          <w:numId w:val="1002"/>
        </w:numPr>
      </w:pPr>
      <w:r>
        <w:t xml:space="preserve">Ubuntu Server</w:t>
      </w:r>
    </w:p>
    <w:p>
      <w:pPr>
        <w:pStyle w:val="Compact"/>
        <w:numPr>
          <w:ilvl w:val="0"/>
          <w:numId w:val="1002"/>
        </w:numPr>
      </w:pPr>
      <w:r>
        <w:t xml:space="preserve">Docker</w:t>
      </w:r>
    </w:p>
    <w:p>
      <w:pPr>
        <w:pStyle w:val="Compact"/>
        <w:numPr>
          <w:ilvl w:val="0"/>
          <w:numId w:val="1002"/>
        </w:numPr>
      </w:pPr>
      <w:r>
        <w:t xml:space="preserve">Home Assistant</w:t>
      </w:r>
    </w:p>
    <w:p>
      <w:pPr>
        <w:pStyle w:val="Compact"/>
        <w:numPr>
          <w:ilvl w:val="0"/>
          <w:numId w:val="1002"/>
        </w:numPr>
      </w:pPr>
      <w:r>
        <w:t xml:space="preserve">PostgreSQL</w:t>
      </w:r>
    </w:p>
    <w:p>
      <w:pPr>
        <w:pStyle w:val="Compact"/>
        <w:numPr>
          <w:ilvl w:val="0"/>
          <w:numId w:val="1002"/>
        </w:numPr>
      </w:pPr>
      <w:r>
        <w:t xml:space="preserve">Monitoramento avançado</w:t>
      </w:r>
    </w:p>
    <w:p>
      <w:pPr>
        <w:pStyle w:val="Compact"/>
        <w:numPr>
          <w:ilvl w:val="0"/>
          <w:numId w:val="1002"/>
        </w:numPr>
      </w:pPr>
      <w:r>
        <w:t xml:space="preserve">MQTT e IoT</w:t>
      </w:r>
    </w:p>
    <w:p>
      <w:pPr>
        <w:pStyle w:val="Compact"/>
        <w:numPr>
          <w:ilvl w:val="0"/>
          <w:numId w:val="1002"/>
        </w:numPr>
      </w:pPr>
      <w:r>
        <w:t xml:space="preserve">SSL automático</w:t>
      </w:r>
    </w:p>
    <w:p>
      <w:pPr>
        <w:pStyle w:val="Compact"/>
        <w:numPr>
          <w:ilvl w:val="0"/>
          <w:numId w:val="1002"/>
        </w:numPr>
      </w:pPr>
      <w:r>
        <w:t xml:space="preserve">Reverse Proxy</w:t>
      </w:r>
    </w:p>
    <w:p>
      <w:pPr>
        <w:pStyle w:val="FirstParagraph"/>
      </w:pPr>
      <w:r>
        <w:t xml:space="preserve">Ideal para:</w:t>
      </w:r>
    </w:p>
    <w:p>
      <w:pPr>
        <w:pStyle w:val="Compact"/>
        <w:numPr>
          <w:ilvl w:val="0"/>
          <w:numId w:val="1003"/>
        </w:numPr>
      </w:pPr>
      <w:r>
        <w:t xml:space="preserve">Residências inteligentes</w:t>
      </w:r>
    </w:p>
    <w:p>
      <w:pPr>
        <w:pStyle w:val="Compact"/>
        <w:numPr>
          <w:ilvl w:val="0"/>
          <w:numId w:val="1003"/>
        </w:numPr>
      </w:pPr>
      <w:r>
        <w:t xml:space="preserve">Empresas</w:t>
      </w:r>
    </w:p>
    <w:p>
      <w:pPr>
        <w:pStyle w:val="Compact"/>
        <w:numPr>
          <w:ilvl w:val="0"/>
          <w:numId w:val="1003"/>
        </w:numPr>
      </w:pPr>
      <w:r>
        <w:t xml:space="preserve">Laboratórios técnicos</w:t>
      </w:r>
    </w:p>
    <w:p>
      <w:pPr>
        <w:pStyle w:val="Compact"/>
        <w:numPr>
          <w:ilvl w:val="0"/>
          <w:numId w:val="1003"/>
        </w:numPr>
      </w:pPr>
      <w:r>
        <w:t xml:space="preserve">Automação industrial</w:t>
      </w:r>
    </w:p>
    <w:p>
      <w:pPr>
        <w:pStyle w:val="Compact"/>
        <w:numPr>
          <w:ilvl w:val="0"/>
          <w:numId w:val="1003"/>
        </w:numPr>
      </w:pPr>
      <w:r>
        <w:t xml:space="preserve">Energia solar</w:t>
      </w:r>
    </w:p>
    <w:p>
      <w:pPr>
        <w:pStyle w:val="Compact"/>
        <w:numPr>
          <w:ilvl w:val="0"/>
          <w:numId w:val="1003"/>
        </w:numPr>
      </w:pPr>
      <w:r>
        <w:t xml:space="preserve">Monitoramento remoto</w:t>
      </w:r>
    </w:p>
    <w:p>
      <w:pPr>
        <w:pStyle w:val="Compact"/>
        <w:numPr>
          <w:ilvl w:val="0"/>
          <w:numId w:val="1003"/>
        </w:numPr>
      </w:pPr>
      <w:r>
        <w:t xml:space="preserve">Data Centers domésticos</w:t>
      </w:r>
    </w:p>
    <w:p>
      <w:r>
        <w:pict>
          <v:rect style="width:0;height:1.5pt" o:hralign="center" o:hrstd="t" o:hr="t"/>
        </w:pict>
      </w:r>
    </w:p>
    <w:bookmarkEnd w:id="22"/>
    <w:bookmarkStart w:id="23" w:name="arquitetura-geral"/>
    <w:p>
      <w:pPr>
        <w:pStyle w:val="Heading1"/>
      </w:pPr>
      <w:r>
        <w:t xml:space="preserve">Arquitetura Geral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Nginx Proxy Manager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VM 1 – Infraestrutura Docker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Docker                             │</w:t>
      </w:r>
      <w:r>
        <w:br/>
      </w:r>
      <w:r>
        <w:rPr>
          <w:rStyle w:val="VerbatimChar"/>
        </w:rPr>
        <w:t xml:space="preserve">│ Portainer                          │</w:t>
      </w:r>
      <w:r>
        <w:br/>
      </w:r>
      <w:r>
        <w:rPr>
          <w:rStyle w:val="VerbatimChar"/>
        </w:rPr>
        <w:t xml:space="preserve">│ n8n                                │</w:t>
      </w:r>
      <w:r>
        <w:br/>
      </w:r>
      <w:r>
        <w:rPr>
          <w:rStyle w:val="VerbatimChar"/>
        </w:rPr>
        <w:t xml:space="preserve">│ PostgreSQL                         │</w:t>
      </w:r>
      <w:r>
        <w:br/>
      </w:r>
      <w:r>
        <w:rPr>
          <w:rStyle w:val="VerbatimChar"/>
        </w:rPr>
        <w:t xml:space="preserve">│ Grafana                            │</w:t>
      </w:r>
      <w:r>
        <w:br/>
      </w:r>
      <w:r>
        <w:rPr>
          <w:rStyle w:val="VerbatimChar"/>
        </w:rPr>
        <w:t xml:space="preserve">│ Prometheus                         │</w:t>
      </w:r>
      <w:r>
        <w:br/>
      </w:r>
      <w:r>
        <w:rPr>
          <w:rStyle w:val="VerbatimChar"/>
        </w:rPr>
        <w:t xml:space="preserve">│ Uptime Kuma                        │</w:t>
      </w:r>
      <w:r>
        <w:br/>
      </w:r>
      <w:r>
        <w:rPr>
          <w:rStyle w:val="VerbatimChar"/>
        </w:rPr>
        <w:t xml:space="preserve">│ MQTT Mosquitto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VM 2 – Home Assistant OS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Home Assistant                     │</w:t>
      </w:r>
      <w:r>
        <w:br/>
      </w:r>
      <w:r>
        <w:rPr>
          <w:rStyle w:val="VerbatimChar"/>
        </w:rPr>
        <w:t xml:space="preserve">│ ESPHome                            │</w:t>
      </w:r>
      <w:r>
        <w:br/>
      </w:r>
      <w:r>
        <w:rPr>
          <w:rStyle w:val="VerbatimChar"/>
        </w:rPr>
        <w:t xml:space="preserve">│ Zigbee2MQTT                        │</w:t>
      </w:r>
      <w:r>
        <w:br/>
      </w:r>
      <w:r>
        <w:rPr>
          <w:rStyle w:val="VerbatimChar"/>
        </w:rPr>
        <w:t xml:space="preserve">│ Matter / Thread                    │</w:t>
      </w:r>
      <w:r>
        <w:br/>
      </w:r>
      <w:r>
        <w:rPr>
          <w:rStyle w:val="VerbatimChar"/>
        </w:rPr>
        <w:t xml:space="preserve">│ Bluetooth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5" w:name="plataforma-de-virtualização"/>
    <w:p>
      <w:pPr>
        <w:pStyle w:val="Heading1"/>
      </w:pPr>
      <w:r>
        <w:t xml:space="preserve">Plataforma de Virtualização</w:t>
      </w:r>
    </w:p>
    <w:bookmarkStart w:id="24" w:name="proxmox-ve"/>
    <w:p>
      <w:pPr>
        <w:pStyle w:val="Heading2"/>
      </w:pPr>
      <w:r>
        <w:t xml:space="preserve">Proxmox VE</w:t>
      </w:r>
    </w:p>
    <w:p>
      <w:pPr>
        <w:pStyle w:val="FirstParagraph"/>
      </w:pPr>
      <w:r>
        <w:t xml:space="preserve">Recursos:</w:t>
      </w:r>
    </w:p>
    <w:p>
      <w:pPr>
        <w:pStyle w:val="Compact"/>
        <w:numPr>
          <w:ilvl w:val="0"/>
          <w:numId w:val="1004"/>
        </w:numPr>
      </w:pPr>
      <w:r>
        <w:t xml:space="preserve">Virtualização profissional</w:t>
      </w:r>
    </w:p>
    <w:p>
      <w:pPr>
        <w:pStyle w:val="Compact"/>
        <w:numPr>
          <w:ilvl w:val="0"/>
          <w:numId w:val="1004"/>
        </w:numPr>
      </w:pPr>
      <w:r>
        <w:t xml:space="preserve">Snapshots instantâneos</w:t>
      </w:r>
    </w:p>
    <w:p>
      <w:pPr>
        <w:pStyle w:val="Compact"/>
        <w:numPr>
          <w:ilvl w:val="0"/>
          <w:numId w:val="1004"/>
        </w:numPr>
      </w:pPr>
      <w:r>
        <w:t xml:space="preserve">Backup centralizado</w:t>
      </w:r>
    </w:p>
    <w:p>
      <w:pPr>
        <w:pStyle w:val="Compact"/>
        <w:numPr>
          <w:ilvl w:val="0"/>
          <w:numId w:val="1004"/>
        </w:numPr>
      </w:pPr>
      <w:r>
        <w:t xml:space="preserve">Gerenciamento web</w:t>
      </w:r>
    </w:p>
    <w:p>
      <w:pPr>
        <w:pStyle w:val="Compact"/>
        <w:numPr>
          <w:ilvl w:val="0"/>
          <w:numId w:val="1004"/>
        </w:numPr>
      </w:pPr>
      <w:r>
        <w:t xml:space="preserve">Alta performance</w:t>
      </w:r>
    </w:p>
    <w:p>
      <w:pPr>
        <w:pStyle w:val="Compact"/>
        <w:numPr>
          <w:ilvl w:val="0"/>
          <w:numId w:val="1004"/>
        </w:numPr>
      </w:pPr>
      <w:r>
        <w:t xml:space="preserve">Compatibilidade com SSD/NVMe</w:t>
      </w:r>
    </w:p>
    <w:p>
      <w:pPr>
        <w:pStyle w:val="Compact"/>
        <w:numPr>
          <w:ilvl w:val="0"/>
          <w:numId w:val="1004"/>
        </w:numPr>
      </w:pPr>
      <w:r>
        <w:t xml:space="preserve">Infraestrutura escalável</w:t>
      </w:r>
    </w:p>
    <w:p>
      <w:pPr>
        <w:pStyle w:val="FirstParagraph"/>
      </w:pPr>
      <w:r>
        <w:t xml:space="preserve">Configuração recomendada: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Recomendado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BIOS</w:t>
            </w:r>
          </w:p>
        </w:tc>
        <w:tc>
          <w:tcPr/>
          <w:p>
            <w:pPr>
              <w:pStyle w:val="Compact"/>
            </w:pPr>
            <w:r>
              <w:t xml:space="preserve">OVMF (UEFI)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</w:t>
            </w:r>
          </w:p>
        </w:tc>
        <w:tc>
          <w:tcPr/>
          <w:p>
            <w:pPr>
              <w:pStyle w:val="Compact"/>
            </w:pPr>
            <w:r>
              <w:t xml:space="preserve">q35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local-lvm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 VM</w:t>
            </w:r>
          </w:p>
        </w:tc>
        <w:tc>
          <w:tcPr/>
          <w:p>
            <w:pPr>
              <w:pStyle w:val="Compact"/>
            </w:pPr>
            <w:r>
              <w:t xml:space="preserve">VirtIO SCSI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Write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 Emulation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 Thread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7" w:name="vm-1-infraestrutura-docker"/>
    <w:p>
      <w:pPr>
        <w:pStyle w:val="Heading1"/>
      </w:pPr>
      <w:r>
        <w:t xml:space="preserve">VM 1 – Infraestrutura Docker</w:t>
      </w:r>
    </w:p>
    <w:bookmarkStart w:id="26" w:name="ubuntu-server-22.04-lts"/>
    <w:p>
      <w:pPr>
        <w:pStyle w:val="Heading2"/>
      </w:pPr>
      <w:r>
        <w:t xml:space="preserve">Ubuntu Server 22.04 LTS</w:t>
      </w:r>
    </w:p>
    <w:p>
      <w:pPr>
        <w:pStyle w:val="FirstParagraph"/>
      </w:pPr>
      <w:r>
        <w:t xml:space="preserve">Servidor principal responsável por:</w:t>
      </w:r>
    </w:p>
    <w:p>
      <w:pPr>
        <w:pStyle w:val="Compact"/>
        <w:numPr>
          <w:ilvl w:val="0"/>
          <w:numId w:val="1005"/>
        </w:numPr>
      </w:pPr>
      <w:r>
        <w:t xml:space="preserve">Containers Docker</w:t>
      </w:r>
    </w:p>
    <w:p>
      <w:pPr>
        <w:pStyle w:val="Compact"/>
        <w:numPr>
          <w:ilvl w:val="0"/>
          <w:numId w:val="1005"/>
        </w:numPr>
      </w:pPr>
      <w:r>
        <w:t xml:space="preserve">Banco de dados</w:t>
      </w:r>
    </w:p>
    <w:p>
      <w:pPr>
        <w:pStyle w:val="Compact"/>
        <w:numPr>
          <w:ilvl w:val="0"/>
          <w:numId w:val="1005"/>
        </w:numPr>
      </w:pPr>
      <w:r>
        <w:t xml:space="preserve">Monitoramento</w:t>
      </w:r>
    </w:p>
    <w:p>
      <w:pPr>
        <w:pStyle w:val="Compact"/>
        <w:numPr>
          <w:ilvl w:val="0"/>
          <w:numId w:val="1005"/>
        </w:numPr>
      </w:pPr>
      <w:r>
        <w:t xml:space="preserve">Proxy reverso</w:t>
      </w:r>
    </w:p>
    <w:p>
      <w:pPr>
        <w:pStyle w:val="Compact"/>
        <w:numPr>
          <w:ilvl w:val="0"/>
          <w:numId w:val="1005"/>
        </w:numPr>
      </w:pPr>
      <w:r>
        <w:t xml:space="preserve">Segurança</w:t>
      </w:r>
    </w:p>
    <w:p>
      <w:pPr>
        <w:pStyle w:val="Compact"/>
        <w:numPr>
          <w:ilvl w:val="0"/>
          <w:numId w:val="1005"/>
        </w:numPr>
      </w:pPr>
      <w:r>
        <w:t xml:space="preserve">Automações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docker"/>
    <w:p>
      <w:pPr>
        <w:pStyle w:val="Heading1"/>
      </w:pPr>
      <w:r>
        <w:t xml:space="preserve">Docker</w:t>
      </w:r>
    </w:p>
    <w:bookmarkStart w:id="28" w:name="plataforma-de-containers"/>
    <w:p>
      <w:pPr>
        <w:pStyle w:val="Heading2"/>
      </w:pPr>
      <w:r>
        <w:t xml:space="preserve">Plataforma de Containers</w:t>
      </w:r>
    </w:p>
    <w:p>
      <w:pPr>
        <w:pStyle w:val="FirstParagraph"/>
      </w:pPr>
      <w:r>
        <w:t xml:space="preserve">Benefícios:</w:t>
      </w:r>
    </w:p>
    <w:p>
      <w:pPr>
        <w:pStyle w:val="Compact"/>
        <w:numPr>
          <w:ilvl w:val="0"/>
          <w:numId w:val="1006"/>
        </w:numPr>
      </w:pPr>
      <w:r>
        <w:t xml:space="preserve">Alta performance</w:t>
      </w:r>
    </w:p>
    <w:p>
      <w:pPr>
        <w:pStyle w:val="Compact"/>
        <w:numPr>
          <w:ilvl w:val="0"/>
          <w:numId w:val="1006"/>
        </w:numPr>
      </w:pPr>
      <w:r>
        <w:t xml:space="preserve">Fácil manutenção</w:t>
      </w:r>
    </w:p>
    <w:p>
      <w:pPr>
        <w:pStyle w:val="Compact"/>
        <w:numPr>
          <w:ilvl w:val="0"/>
          <w:numId w:val="1006"/>
        </w:numPr>
      </w:pPr>
      <w:r>
        <w:t xml:space="preserve">Atualizações rápidas</w:t>
      </w:r>
    </w:p>
    <w:p>
      <w:pPr>
        <w:pStyle w:val="Compact"/>
        <w:numPr>
          <w:ilvl w:val="0"/>
          <w:numId w:val="1006"/>
        </w:numPr>
      </w:pPr>
      <w:r>
        <w:t xml:space="preserve">Escalabilidade</w:t>
      </w:r>
    </w:p>
    <w:p>
      <w:pPr>
        <w:pStyle w:val="Compact"/>
        <w:numPr>
          <w:ilvl w:val="0"/>
          <w:numId w:val="1006"/>
        </w:numPr>
      </w:pPr>
      <w:r>
        <w:t xml:space="preserve">Portabilidade</w:t>
      </w:r>
    </w:p>
    <w:p>
      <w:pPr>
        <w:pStyle w:val="Compact"/>
        <w:numPr>
          <w:ilvl w:val="0"/>
          <w:numId w:val="1006"/>
        </w:numPr>
      </w:pPr>
      <w:r>
        <w:t xml:space="preserve">Automação simplificada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portainer"/>
    <w:p>
      <w:pPr>
        <w:pStyle w:val="Heading1"/>
      </w:pPr>
      <w:r>
        <w:t xml:space="preserve">Portainer</w:t>
      </w:r>
    </w:p>
    <w:bookmarkStart w:id="30" w:name="gerenciamento-visual-docker"/>
    <w:p>
      <w:pPr>
        <w:pStyle w:val="Heading2"/>
      </w:pPr>
      <w:r>
        <w:t xml:space="preserve">Gerenciamento Visual Docker</w:t>
      </w:r>
    </w:p>
    <w:p>
      <w:pPr>
        <w:pStyle w:val="FirstParagraph"/>
      </w:pPr>
      <w:r>
        <w:t xml:space="preserve">Recursos:</w:t>
      </w:r>
    </w:p>
    <w:p>
      <w:pPr>
        <w:pStyle w:val="Compact"/>
        <w:numPr>
          <w:ilvl w:val="0"/>
          <w:numId w:val="1007"/>
        </w:numPr>
      </w:pPr>
      <w:r>
        <w:t xml:space="preserve">Interface gráfica moderna</w:t>
      </w:r>
    </w:p>
    <w:p>
      <w:pPr>
        <w:pStyle w:val="Compact"/>
        <w:numPr>
          <w:ilvl w:val="0"/>
          <w:numId w:val="1007"/>
        </w:numPr>
      </w:pPr>
      <w:r>
        <w:t xml:space="preserve">Gerenciamento de containers</w:t>
      </w:r>
    </w:p>
    <w:p>
      <w:pPr>
        <w:pStyle w:val="Compact"/>
        <w:numPr>
          <w:ilvl w:val="0"/>
          <w:numId w:val="1007"/>
        </w:numPr>
      </w:pPr>
      <w:r>
        <w:t xml:space="preserve">Controle de volumes</w:t>
      </w:r>
    </w:p>
    <w:p>
      <w:pPr>
        <w:pStyle w:val="Compact"/>
        <w:numPr>
          <w:ilvl w:val="0"/>
          <w:numId w:val="1007"/>
        </w:numPr>
      </w:pPr>
      <w:r>
        <w:t xml:space="preserve">Redes Docker</w:t>
      </w:r>
    </w:p>
    <w:p>
      <w:pPr>
        <w:pStyle w:val="Compact"/>
        <w:numPr>
          <w:ilvl w:val="0"/>
          <w:numId w:val="1007"/>
        </w:numPr>
      </w:pPr>
      <w:r>
        <w:t xml:space="preserve">Atualizações simplificadas</w:t>
      </w:r>
    </w:p>
    <w:p>
      <w:pPr>
        <w:pStyle w:val="Compact"/>
        <w:numPr>
          <w:ilvl w:val="0"/>
          <w:numId w:val="1007"/>
        </w:numPr>
      </w:pPr>
      <w:r>
        <w:t xml:space="preserve">Monitoramento em tempo real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n8n"/>
    <w:p>
      <w:pPr>
        <w:pStyle w:val="Heading1"/>
      </w:pPr>
      <w:r>
        <w:t xml:space="preserve">n8n</w:t>
      </w:r>
    </w:p>
    <w:bookmarkStart w:id="32" w:name="plataforma-de-automação"/>
    <w:p>
      <w:pPr>
        <w:pStyle w:val="Heading2"/>
      </w:pPr>
      <w:r>
        <w:t xml:space="preserve">Plataforma de Automação</w:t>
      </w:r>
    </w:p>
    <w:p>
      <w:pPr>
        <w:pStyle w:val="FirstParagraph"/>
      </w:pPr>
      <w:r>
        <w:t xml:space="preserve">Permite criar automações entre:</w:t>
      </w:r>
    </w:p>
    <w:p>
      <w:pPr>
        <w:pStyle w:val="Compact"/>
        <w:numPr>
          <w:ilvl w:val="0"/>
          <w:numId w:val="1008"/>
        </w:numPr>
      </w:pPr>
      <w:r>
        <w:t xml:space="preserve">APIs</w:t>
      </w:r>
    </w:p>
    <w:p>
      <w:pPr>
        <w:pStyle w:val="Compact"/>
        <w:numPr>
          <w:ilvl w:val="0"/>
          <w:numId w:val="1008"/>
        </w:numPr>
      </w:pPr>
      <w:r>
        <w:t xml:space="preserve">WhatsApp</w:t>
      </w:r>
    </w:p>
    <w:p>
      <w:pPr>
        <w:pStyle w:val="Compact"/>
        <w:numPr>
          <w:ilvl w:val="0"/>
          <w:numId w:val="1008"/>
        </w:numPr>
      </w:pPr>
      <w:r>
        <w:t xml:space="preserve">Telegram</w:t>
      </w:r>
    </w:p>
    <w:p>
      <w:pPr>
        <w:pStyle w:val="Compact"/>
        <w:numPr>
          <w:ilvl w:val="0"/>
          <w:numId w:val="1008"/>
        </w:numPr>
      </w:pPr>
      <w:r>
        <w:t xml:space="preserve">MQTT</w:t>
      </w:r>
    </w:p>
    <w:p>
      <w:pPr>
        <w:pStyle w:val="Compact"/>
        <w:numPr>
          <w:ilvl w:val="0"/>
          <w:numId w:val="1008"/>
        </w:numPr>
      </w:pPr>
      <w:r>
        <w:t xml:space="preserve">Home Assistant</w:t>
      </w:r>
    </w:p>
    <w:p>
      <w:pPr>
        <w:pStyle w:val="Compact"/>
        <w:numPr>
          <w:ilvl w:val="0"/>
          <w:numId w:val="1008"/>
        </w:numPr>
      </w:pPr>
      <w:r>
        <w:t xml:space="preserve">Bancos de dados</w:t>
      </w:r>
    </w:p>
    <w:p>
      <w:pPr>
        <w:pStyle w:val="Compact"/>
        <w:numPr>
          <w:ilvl w:val="0"/>
          <w:numId w:val="1008"/>
        </w:numPr>
      </w:pPr>
      <w:r>
        <w:t xml:space="preserve">Sistemas empresariais</w:t>
      </w:r>
    </w:p>
    <w:p>
      <w:pPr>
        <w:pStyle w:val="Compact"/>
        <w:numPr>
          <w:ilvl w:val="0"/>
          <w:numId w:val="1008"/>
        </w:numPr>
      </w:pPr>
      <w:r>
        <w:t xml:space="preserve">IoT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09"/>
        </w:numPr>
      </w:pPr>
      <w:r>
        <w:t xml:space="preserve">Alertas automáticos</w:t>
      </w:r>
    </w:p>
    <w:p>
      <w:pPr>
        <w:pStyle w:val="Compact"/>
        <w:numPr>
          <w:ilvl w:val="0"/>
          <w:numId w:val="1009"/>
        </w:numPr>
      </w:pPr>
      <w:r>
        <w:t xml:space="preserve">Integração com sensores</w:t>
      </w:r>
    </w:p>
    <w:p>
      <w:pPr>
        <w:pStyle w:val="Compact"/>
        <w:numPr>
          <w:ilvl w:val="0"/>
          <w:numId w:val="1009"/>
        </w:numPr>
      </w:pPr>
      <w:r>
        <w:t xml:space="preserve">Fluxos inteligentes</w:t>
      </w:r>
    </w:p>
    <w:p>
      <w:pPr>
        <w:pStyle w:val="Compact"/>
        <w:numPr>
          <w:ilvl w:val="0"/>
          <w:numId w:val="1009"/>
        </w:numPr>
      </w:pPr>
      <w:r>
        <w:t xml:space="preserve">Automação empresarial</w:t>
      </w:r>
    </w:p>
    <w:p>
      <w:pPr>
        <w:pStyle w:val="Compact"/>
        <w:numPr>
          <w:ilvl w:val="0"/>
          <w:numId w:val="1009"/>
        </w:numPr>
      </w:pPr>
      <w:r>
        <w:t xml:space="preserve">IA integrada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postgresql"/>
    <w:p>
      <w:pPr>
        <w:pStyle w:val="Heading1"/>
      </w:pPr>
      <w:r>
        <w:t xml:space="preserve">PostgreSQL</w:t>
      </w:r>
    </w:p>
    <w:bookmarkStart w:id="34" w:name="banco-de-dados-central"/>
    <w:p>
      <w:pPr>
        <w:pStyle w:val="Heading2"/>
      </w:pPr>
      <w:r>
        <w:t xml:space="preserve">Banco de Dados Central</w:t>
      </w:r>
    </w:p>
    <w:p>
      <w:pPr>
        <w:pStyle w:val="FirstParagraph"/>
      </w:pPr>
      <w:r>
        <w:t xml:space="preserve">Funções:</w:t>
      </w:r>
    </w:p>
    <w:p>
      <w:pPr>
        <w:pStyle w:val="Compact"/>
        <w:numPr>
          <w:ilvl w:val="0"/>
          <w:numId w:val="1010"/>
        </w:numPr>
      </w:pPr>
      <w:r>
        <w:t xml:space="preserve">Armazenamento do n8n</w:t>
      </w:r>
    </w:p>
    <w:p>
      <w:pPr>
        <w:pStyle w:val="Compact"/>
        <w:numPr>
          <w:ilvl w:val="0"/>
          <w:numId w:val="1010"/>
        </w:numPr>
      </w:pPr>
      <w:r>
        <w:t xml:space="preserve">Histórico do Home Assistant</w:t>
      </w:r>
    </w:p>
    <w:p>
      <w:pPr>
        <w:pStyle w:val="Compact"/>
        <w:numPr>
          <w:ilvl w:val="0"/>
          <w:numId w:val="1010"/>
        </w:numPr>
      </w:pPr>
      <w:r>
        <w:t xml:space="preserve">Dados IoT</w:t>
      </w:r>
    </w:p>
    <w:p>
      <w:pPr>
        <w:pStyle w:val="Compact"/>
        <w:numPr>
          <w:ilvl w:val="0"/>
          <w:numId w:val="1010"/>
        </w:numPr>
      </w:pPr>
      <w:r>
        <w:t xml:space="preserve">Métricas e dashboards</w:t>
      </w:r>
    </w:p>
    <w:p>
      <w:pPr>
        <w:pStyle w:val="FirstParagraph"/>
      </w:pPr>
      <w:r>
        <w:t xml:space="preserve">Vantagens:</w:t>
      </w:r>
    </w:p>
    <w:p>
      <w:pPr>
        <w:pStyle w:val="Compact"/>
        <w:numPr>
          <w:ilvl w:val="0"/>
          <w:numId w:val="1011"/>
        </w:numPr>
      </w:pPr>
      <w:r>
        <w:t xml:space="preserve">Alta confiabilidade</w:t>
      </w:r>
    </w:p>
    <w:p>
      <w:pPr>
        <w:pStyle w:val="Compact"/>
        <w:numPr>
          <w:ilvl w:val="0"/>
          <w:numId w:val="1011"/>
        </w:numPr>
      </w:pPr>
      <w:r>
        <w:t xml:space="preserve">Excelente desempenho</w:t>
      </w:r>
    </w:p>
    <w:p>
      <w:pPr>
        <w:pStyle w:val="Compact"/>
        <w:numPr>
          <w:ilvl w:val="0"/>
          <w:numId w:val="1011"/>
        </w:numPr>
      </w:pPr>
      <w:r>
        <w:t xml:space="preserve">Escalabilidade</w:t>
      </w:r>
    </w:p>
    <w:p>
      <w:pPr>
        <w:pStyle w:val="Compact"/>
        <w:numPr>
          <w:ilvl w:val="0"/>
          <w:numId w:val="1011"/>
        </w:numPr>
      </w:pPr>
      <w:r>
        <w:t xml:space="preserve">Backup simplificado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nginx-proxy-manager"/>
    <w:p>
      <w:pPr>
        <w:pStyle w:val="Heading1"/>
      </w:pPr>
      <w:r>
        <w:t xml:space="preserve">Nginx Proxy Manager</w:t>
      </w:r>
    </w:p>
    <w:bookmarkStart w:id="36" w:name="reverse-proxy-ssl-automático"/>
    <w:p>
      <w:pPr>
        <w:pStyle w:val="Heading2"/>
      </w:pPr>
      <w:r>
        <w:t xml:space="preserve">Reverse Proxy + SSL Automático</w:t>
      </w:r>
    </w:p>
    <w:p>
      <w:pPr>
        <w:pStyle w:val="FirstParagraph"/>
      </w:pPr>
      <w:r>
        <w:t xml:space="preserve">Recursos:</w:t>
      </w:r>
    </w:p>
    <w:p>
      <w:pPr>
        <w:pStyle w:val="Compact"/>
        <w:numPr>
          <w:ilvl w:val="0"/>
          <w:numId w:val="1012"/>
        </w:numPr>
      </w:pPr>
      <w:r>
        <w:t xml:space="preserve">SSL Let’s Encrypt automático</w:t>
      </w:r>
    </w:p>
    <w:p>
      <w:pPr>
        <w:pStyle w:val="Compact"/>
        <w:numPr>
          <w:ilvl w:val="0"/>
          <w:numId w:val="1012"/>
        </w:numPr>
      </w:pPr>
      <w:r>
        <w:t xml:space="preserve">Subdomínios</w:t>
      </w:r>
    </w:p>
    <w:p>
      <w:pPr>
        <w:pStyle w:val="Compact"/>
        <w:numPr>
          <w:ilvl w:val="0"/>
          <w:numId w:val="1012"/>
        </w:numPr>
      </w:pPr>
      <w:r>
        <w:t xml:space="preserve">Proxy reverso</w:t>
      </w:r>
    </w:p>
    <w:p>
      <w:pPr>
        <w:pStyle w:val="Compact"/>
        <w:numPr>
          <w:ilvl w:val="0"/>
          <w:numId w:val="1012"/>
        </w:numPr>
      </w:pPr>
      <w:r>
        <w:t xml:space="preserve">Segurança web</w:t>
      </w:r>
    </w:p>
    <w:p>
      <w:pPr>
        <w:pStyle w:val="Compact"/>
        <w:numPr>
          <w:ilvl w:val="0"/>
          <w:numId w:val="1012"/>
        </w:numPr>
      </w:pPr>
      <w:r>
        <w:t xml:space="preserve">Interface amigável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13"/>
        </w:numPr>
      </w:pPr>
      <w:r>
        <w:t xml:space="preserve">n8n.seudominio.com</w:t>
      </w:r>
    </w:p>
    <w:p>
      <w:pPr>
        <w:pStyle w:val="Compact"/>
        <w:numPr>
          <w:ilvl w:val="0"/>
          <w:numId w:val="1013"/>
        </w:numPr>
      </w:pPr>
      <w:r>
        <w:t xml:space="preserve">ha.seudominio.com</w:t>
      </w:r>
    </w:p>
    <w:p>
      <w:pPr>
        <w:pStyle w:val="Compact"/>
        <w:numPr>
          <w:ilvl w:val="0"/>
          <w:numId w:val="1013"/>
        </w:numPr>
      </w:pPr>
      <w:r>
        <w:t xml:space="preserve">grafana.seudominio.com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grafana"/>
    <w:p>
      <w:pPr>
        <w:pStyle w:val="Heading1"/>
      </w:pPr>
      <w:r>
        <w:t xml:space="preserve">Grafana</w:t>
      </w:r>
    </w:p>
    <w:bookmarkStart w:id="38" w:name="dashboards-profissionais"/>
    <w:p>
      <w:pPr>
        <w:pStyle w:val="Heading2"/>
      </w:pPr>
      <w:r>
        <w:t xml:space="preserve">Dashboards Profissionais</w:t>
      </w:r>
    </w:p>
    <w:p>
      <w:pPr>
        <w:pStyle w:val="FirstParagraph"/>
      </w:pPr>
      <w:r>
        <w:t xml:space="preserve">Monitoramento visual de:</w:t>
      </w:r>
    </w:p>
    <w:p>
      <w:pPr>
        <w:pStyle w:val="Compact"/>
        <w:numPr>
          <w:ilvl w:val="0"/>
          <w:numId w:val="1014"/>
        </w:numPr>
      </w:pPr>
      <w:r>
        <w:t xml:space="preserve">CPU</w:t>
      </w:r>
    </w:p>
    <w:p>
      <w:pPr>
        <w:pStyle w:val="Compact"/>
        <w:numPr>
          <w:ilvl w:val="0"/>
          <w:numId w:val="1014"/>
        </w:numPr>
      </w:pPr>
      <w:r>
        <w:t xml:space="preserve">RAM</w:t>
      </w:r>
    </w:p>
    <w:p>
      <w:pPr>
        <w:pStyle w:val="Compact"/>
        <w:numPr>
          <w:ilvl w:val="0"/>
          <w:numId w:val="1014"/>
        </w:numPr>
      </w:pPr>
      <w:r>
        <w:t xml:space="preserve">Disco</w:t>
      </w:r>
    </w:p>
    <w:p>
      <w:pPr>
        <w:pStyle w:val="Compact"/>
        <w:numPr>
          <w:ilvl w:val="0"/>
          <w:numId w:val="1014"/>
        </w:numPr>
      </w:pPr>
      <w:r>
        <w:t xml:space="preserve">Containers</w:t>
      </w:r>
    </w:p>
    <w:p>
      <w:pPr>
        <w:pStyle w:val="Compact"/>
        <w:numPr>
          <w:ilvl w:val="0"/>
          <w:numId w:val="1014"/>
        </w:numPr>
      </w:pPr>
      <w:r>
        <w:t xml:space="preserve">Sensores IoT</w:t>
      </w:r>
    </w:p>
    <w:p>
      <w:pPr>
        <w:pStyle w:val="Compact"/>
        <w:numPr>
          <w:ilvl w:val="0"/>
          <w:numId w:val="1014"/>
        </w:numPr>
      </w:pPr>
      <w:r>
        <w:t xml:space="preserve">Energia solar</w:t>
      </w:r>
    </w:p>
    <w:p>
      <w:pPr>
        <w:pStyle w:val="Compact"/>
        <w:numPr>
          <w:ilvl w:val="0"/>
          <w:numId w:val="1014"/>
        </w:numPr>
      </w:pPr>
      <w:r>
        <w:t xml:space="preserve">Home Assistant</w:t>
      </w:r>
    </w:p>
    <w:p>
      <w:pPr>
        <w:pStyle w:val="Compact"/>
        <w:numPr>
          <w:ilvl w:val="0"/>
          <w:numId w:val="1014"/>
        </w:numPr>
      </w:pPr>
      <w:r>
        <w:t xml:space="preserve">MQTT</w:t>
      </w:r>
    </w:p>
    <w:p>
      <w:pPr>
        <w:pStyle w:val="FirstParagraph"/>
      </w:pPr>
      <w:r>
        <w:t xml:space="preserve">Painéis estilo:</w:t>
      </w:r>
    </w:p>
    <w:p>
      <w:pPr>
        <w:pStyle w:val="Compact"/>
        <w:numPr>
          <w:ilvl w:val="0"/>
          <w:numId w:val="1015"/>
        </w:numPr>
      </w:pPr>
      <w:r>
        <w:t xml:space="preserve">NOC</w:t>
      </w:r>
    </w:p>
    <w:p>
      <w:pPr>
        <w:pStyle w:val="Compact"/>
        <w:numPr>
          <w:ilvl w:val="0"/>
          <w:numId w:val="1015"/>
        </w:numPr>
      </w:pPr>
      <w:r>
        <w:t xml:space="preserve">Data Center</w:t>
      </w:r>
    </w:p>
    <w:p>
      <w:pPr>
        <w:pStyle w:val="Compact"/>
        <w:numPr>
          <w:ilvl w:val="0"/>
          <w:numId w:val="1015"/>
        </w:numPr>
      </w:pPr>
      <w:r>
        <w:t xml:space="preserve">Monitoramento industrial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rometheus"/>
    <w:p>
      <w:pPr>
        <w:pStyle w:val="Heading1"/>
      </w:pPr>
      <w:r>
        <w:t xml:space="preserve">Prometheus</w:t>
      </w:r>
    </w:p>
    <w:bookmarkStart w:id="40" w:name="coleta-de-métricas"/>
    <w:p>
      <w:pPr>
        <w:pStyle w:val="Heading2"/>
      </w:pPr>
      <w:r>
        <w:t xml:space="preserve">Coleta de Métricas</w:t>
      </w:r>
    </w:p>
    <w:p>
      <w:pPr>
        <w:pStyle w:val="FirstParagraph"/>
      </w:pPr>
      <w:r>
        <w:t xml:space="preserve">Funções:</w:t>
      </w:r>
    </w:p>
    <w:p>
      <w:pPr>
        <w:pStyle w:val="Compact"/>
        <w:numPr>
          <w:ilvl w:val="0"/>
          <w:numId w:val="1016"/>
        </w:numPr>
      </w:pPr>
      <w:r>
        <w:t xml:space="preserve">Monitoramento contínuo</w:t>
      </w:r>
    </w:p>
    <w:p>
      <w:pPr>
        <w:pStyle w:val="Compact"/>
        <w:numPr>
          <w:ilvl w:val="0"/>
          <w:numId w:val="1016"/>
        </w:numPr>
      </w:pPr>
      <w:r>
        <w:t xml:space="preserve">Coleta de métricas</w:t>
      </w:r>
    </w:p>
    <w:p>
      <w:pPr>
        <w:pStyle w:val="Compact"/>
        <w:numPr>
          <w:ilvl w:val="0"/>
          <w:numId w:val="1016"/>
        </w:numPr>
      </w:pPr>
      <w:r>
        <w:t xml:space="preserve">Alertas</w:t>
      </w:r>
    </w:p>
    <w:p>
      <w:pPr>
        <w:pStyle w:val="Compact"/>
        <w:numPr>
          <w:ilvl w:val="0"/>
          <w:numId w:val="1016"/>
        </w:numPr>
      </w:pPr>
      <w:r>
        <w:t xml:space="preserve">Integração com Grafana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uptime-kuma"/>
    <w:p>
      <w:pPr>
        <w:pStyle w:val="Heading1"/>
      </w:pPr>
      <w:r>
        <w:t xml:space="preserve">Uptime Kuma</w:t>
      </w:r>
    </w:p>
    <w:bookmarkStart w:id="42" w:name="monitoramento-de-serviços"/>
    <w:p>
      <w:pPr>
        <w:pStyle w:val="Heading2"/>
      </w:pPr>
      <w:r>
        <w:t xml:space="preserve">Monitoramento de Serviços</w:t>
      </w:r>
    </w:p>
    <w:p>
      <w:pPr>
        <w:pStyle w:val="FirstParagraph"/>
      </w:pPr>
      <w:r>
        <w:t xml:space="preserve">Verificação automática de:</w:t>
      </w:r>
    </w:p>
    <w:p>
      <w:pPr>
        <w:pStyle w:val="Compact"/>
        <w:numPr>
          <w:ilvl w:val="0"/>
          <w:numId w:val="1017"/>
        </w:numPr>
      </w:pPr>
      <w:r>
        <w:t xml:space="preserve">Sites</w:t>
      </w:r>
    </w:p>
    <w:p>
      <w:pPr>
        <w:pStyle w:val="Compact"/>
        <w:numPr>
          <w:ilvl w:val="0"/>
          <w:numId w:val="1017"/>
        </w:numPr>
      </w:pPr>
      <w:r>
        <w:t xml:space="preserve">APIs</w:t>
      </w:r>
    </w:p>
    <w:p>
      <w:pPr>
        <w:pStyle w:val="Compact"/>
        <w:numPr>
          <w:ilvl w:val="0"/>
          <w:numId w:val="1017"/>
        </w:numPr>
      </w:pPr>
      <w:r>
        <w:t xml:space="preserve">Containers</w:t>
      </w:r>
    </w:p>
    <w:p>
      <w:pPr>
        <w:pStyle w:val="Compact"/>
        <w:numPr>
          <w:ilvl w:val="0"/>
          <w:numId w:val="1017"/>
        </w:numPr>
      </w:pPr>
      <w:r>
        <w:t xml:space="preserve">Servidores</w:t>
      </w:r>
    </w:p>
    <w:p>
      <w:pPr>
        <w:pStyle w:val="Compact"/>
        <w:numPr>
          <w:ilvl w:val="0"/>
          <w:numId w:val="1017"/>
        </w:numPr>
      </w:pPr>
      <w:r>
        <w:t xml:space="preserve">Serviços internos</w:t>
      </w:r>
    </w:p>
    <w:p>
      <w:pPr>
        <w:pStyle w:val="FirstParagraph"/>
      </w:pPr>
      <w:r>
        <w:t xml:space="preserve">Alertas:</w:t>
      </w:r>
    </w:p>
    <w:p>
      <w:pPr>
        <w:pStyle w:val="Compact"/>
        <w:numPr>
          <w:ilvl w:val="0"/>
          <w:numId w:val="1018"/>
        </w:numPr>
      </w:pPr>
      <w:r>
        <w:t xml:space="preserve">Telegram</w:t>
      </w:r>
    </w:p>
    <w:p>
      <w:pPr>
        <w:pStyle w:val="Compact"/>
        <w:numPr>
          <w:ilvl w:val="0"/>
          <w:numId w:val="1018"/>
        </w:numPr>
      </w:pPr>
      <w:r>
        <w:t xml:space="preserve">Discord</w:t>
      </w:r>
    </w:p>
    <w:p>
      <w:pPr>
        <w:pStyle w:val="Compact"/>
        <w:numPr>
          <w:ilvl w:val="0"/>
          <w:numId w:val="1018"/>
        </w:numPr>
      </w:pPr>
      <w:r>
        <w:t xml:space="preserve">Email</w:t>
      </w:r>
    </w:p>
    <w:p>
      <w:pPr>
        <w:pStyle w:val="Compact"/>
        <w:numPr>
          <w:ilvl w:val="0"/>
          <w:numId w:val="1018"/>
        </w:numPr>
      </w:pPr>
      <w:r>
        <w:t xml:space="preserve">Webhook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mqtt-mosquitto"/>
    <w:p>
      <w:pPr>
        <w:pStyle w:val="Heading1"/>
      </w:pPr>
      <w:r>
        <w:t xml:space="preserve">MQTT Mosquitto</w:t>
      </w:r>
    </w:p>
    <w:bookmarkStart w:id="44" w:name="comunicação-iot"/>
    <w:p>
      <w:pPr>
        <w:pStyle w:val="Heading2"/>
      </w:pPr>
      <w:r>
        <w:t xml:space="preserve">Comunicação IoT</w:t>
      </w:r>
    </w:p>
    <w:p>
      <w:pPr>
        <w:pStyle w:val="FirstParagraph"/>
      </w:pPr>
      <w:r>
        <w:t xml:space="preserve">Integração com:</w:t>
      </w:r>
    </w:p>
    <w:p>
      <w:pPr>
        <w:pStyle w:val="Compact"/>
        <w:numPr>
          <w:ilvl w:val="0"/>
          <w:numId w:val="1019"/>
        </w:numPr>
      </w:pPr>
      <w:r>
        <w:t xml:space="preserve">ESP32</w:t>
      </w:r>
    </w:p>
    <w:p>
      <w:pPr>
        <w:pStyle w:val="Compact"/>
        <w:numPr>
          <w:ilvl w:val="0"/>
          <w:numId w:val="1019"/>
        </w:numPr>
      </w:pPr>
      <w:r>
        <w:t xml:space="preserve">Arduino</w:t>
      </w:r>
    </w:p>
    <w:p>
      <w:pPr>
        <w:pStyle w:val="Compact"/>
        <w:numPr>
          <w:ilvl w:val="0"/>
          <w:numId w:val="1019"/>
        </w:numPr>
      </w:pPr>
      <w:r>
        <w:t xml:space="preserve">Sensores</w:t>
      </w:r>
    </w:p>
    <w:p>
      <w:pPr>
        <w:pStyle w:val="Compact"/>
        <w:numPr>
          <w:ilvl w:val="0"/>
          <w:numId w:val="1019"/>
        </w:numPr>
      </w:pPr>
      <w:r>
        <w:t xml:space="preserve">Relés</w:t>
      </w:r>
    </w:p>
    <w:p>
      <w:pPr>
        <w:pStyle w:val="Compact"/>
        <w:numPr>
          <w:ilvl w:val="0"/>
          <w:numId w:val="1019"/>
        </w:numPr>
      </w:pPr>
      <w:r>
        <w:t xml:space="preserve">Home Assistant</w:t>
      </w:r>
    </w:p>
    <w:p>
      <w:pPr>
        <w:pStyle w:val="Compact"/>
        <w:numPr>
          <w:ilvl w:val="0"/>
          <w:numId w:val="1019"/>
        </w:numPr>
      </w:pPr>
      <w:r>
        <w:t xml:space="preserve">Automação industrial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vm-2-home-assistant-os"/>
    <w:p>
      <w:pPr>
        <w:pStyle w:val="Heading1"/>
      </w:pPr>
      <w:r>
        <w:t xml:space="preserve">VM 2 – Home Assistant OS</w:t>
      </w:r>
    </w:p>
    <w:bookmarkStart w:id="46" w:name="plataforma-de-automação-residencial"/>
    <w:p>
      <w:pPr>
        <w:pStyle w:val="Heading2"/>
      </w:pPr>
      <w:r>
        <w:t xml:space="preserve">Plataforma de Automação Residencial</w:t>
      </w:r>
    </w:p>
    <w:p>
      <w:pPr>
        <w:pStyle w:val="FirstParagraph"/>
      </w:pPr>
      <w:r>
        <w:t xml:space="preserve">Recursos:</w:t>
      </w:r>
    </w:p>
    <w:p>
      <w:pPr>
        <w:pStyle w:val="Compact"/>
        <w:numPr>
          <w:ilvl w:val="0"/>
          <w:numId w:val="1020"/>
        </w:numPr>
      </w:pPr>
      <w:r>
        <w:t xml:space="preserve">Automação completa</w:t>
      </w:r>
    </w:p>
    <w:p>
      <w:pPr>
        <w:pStyle w:val="Compact"/>
        <w:numPr>
          <w:ilvl w:val="0"/>
          <w:numId w:val="1020"/>
        </w:numPr>
      </w:pPr>
      <w:r>
        <w:t xml:space="preserve">Controle por aplicativo</w:t>
      </w:r>
    </w:p>
    <w:p>
      <w:pPr>
        <w:pStyle w:val="Compact"/>
        <w:numPr>
          <w:ilvl w:val="0"/>
          <w:numId w:val="1020"/>
        </w:numPr>
      </w:pPr>
      <w:r>
        <w:t xml:space="preserve">Dashboards personalizados</w:t>
      </w:r>
    </w:p>
    <w:p>
      <w:pPr>
        <w:pStyle w:val="Compact"/>
        <w:numPr>
          <w:ilvl w:val="0"/>
          <w:numId w:val="1020"/>
        </w:numPr>
      </w:pPr>
      <w:r>
        <w:t xml:space="preserve">Integração Zigbee</w:t>
      </w:r>
    </w:p>
    <w:p>
      <w:pPr>
        <w:pStyle w:val="Compact"/>
        <w:numPr>
          <w:ilvl w:val="0"/>
          <w:numId w:val="1020"/>
        </w:numPr>
      </w:pPr>
      <w:r>
        <w:t xml:space="preserve">Bluetooth</w:t>
      </w:r>
    </w:p>
    <w:p>
      <w:pPr>
        <w:pStyle w:val="Compact"/>
        <w:numPr>
          <w:ilvl w:val="0"/>
          <w:numId w:val="1020"/>
        </w:numPr>
      </w:pPr>
      <w:r>
        <w:t xml:space="preserve">Matter</w:t>
      </w:r>
    </w:p>
    <w:p>
      <w:pPr>
        <w:pStyle w:val="Compact"/>
        <w:numPr>
          <w:ilvl w:val="0"/>
          <w:numId w:val="1020"/>
        </w:numPr>
      </w:pPr>
      <w:r>
        <w:t xml:space="preserve">ESPHome</w:t>
      </w:r>
    </w:p>
    <w:p>
      <w:pPr>
        <w:pStyle w:val="Compact"/>
        <w:numPr>
          <w:ilvl w:val="0"/>
          <w:numId w:val="1020"/>
        </w:numPr>
      </w:pPr>
      <w:r>
        <w:t xml:space="preserve">Assistentes virtuais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integrações-possíveis"/>
    <w:p>
      <w:pPr>
        <w:pStyle w:val="Heading1"/>
      </w:pPr>
      <w:r>
        <w:t xml:space="preserve">Integrações Possíveis</w:t>
      </w:r>
    </w:p>
    <w:bookmarkStart w:id="48" w:name="automação-e-iot"/>
    <w:p>
      <w:pPr>
        <w:pStyle w:val="Heading2"/>
      </w:pPr>
      <w:r>
        <w:t xml:space="preserve">Automação e IoT</w:t>
      </w:r>
    </w:p>
    <w:p>
      <w:pPr>
        <w:pStyle w:val="FirstParagraph"/>
      </w:pPr>
      <w:r>
        <w:t xml:space="preserve">Compatível com:</w:t>
      </w:r>
    </w:p>
    <w:p>
      <w:pPr>
        <w:pStyle w:val="Compact"/>
        <w:numPr>
          <w:ilvl w:val="0"/>
          <w:numId w:val="1021"/>
        </w:numPr>
      </w:pPr>
      <w:r>
        <w:t xml:space="preserve">ESP32</w:t>
      </w:r>
    </w:p>
    <w:p>
      <w:pPr>
        <w:pStyle w:val="Compact"/>
        <w:numPr>
          <w:ilvl w:val="0"/>
          <w:numId w:val="1021"/>
        </w:numPr>
      </w:pPr>
      <w:r>
        <w:t xml:space="preserve">Arduino</w:t>
      </w:r>
    </w:p>
    <w:p>
      <w:pPr>
        <w:pStyle w:val="Compact"/>
        <w:numPr>
          <w:ilvl w:val="0"/>
          <w:numId w:val="1021"/>
        </w:numPr>
      </w:pPr>
      <w:r>
        <w:t xml:space="preserve">Zigbee</w:t>
      </w:r>
    </w:p>
    <w:p>
      <w:pPr>
        <w:pStyle w:val="Compact"/>
        <w:numPr>
          <w:ilvl w:val="0"/>
          <w:numId w:val="1021"/>
        </w:numPr>
      </w:pPr>
      <w:r>
        <w:t xml:space="preserve">Sonoff</w:t>
      </w:r>
    </w:p>
    <w:p>
      <w:pPr>
        <w:pStyle w:val="Compact"/>
        <w:numPr>
          <w:ilvl w:val="0"/>
          <w:numId w:val="1021"/>
        </w:numPr>
      </w:pPr>
      <w:r>
        <w:t xml:space="preserve">Shelly</w:t>
      </w:r>
    </w:p>
    <w:p>
      <w:pPr>
        <w:pStyle w:val="Compact"/>
        <w:numPr>
          <w:ilvl w:val="0"/>
          <w:numId w:val="1021"/>
        </w:numPr>
      </w:pPr>
      <w:r>
        <w:t xml:space="preserve">Câmeras IP</w:t>
      </w:r>
    </w:p>
    <w:p>
      <w:pPr>
        <w:pStyle w:val="Compact"/>
        <w:numPr>
          <w:ilvl w:val="0"/>
          <w:numId w:val="1021"/>
        </w:numPr>
      </w:pPr>
      <w:r>
        <w:t xml:space="preserve">Sensores industriais</w:t>
      </w:r>
    </w:p>
    <w:p>
      <w:pPr>
        <w:pStyle w:val="Compact"/>
        <w:numPr>
          <w:ilvl w:val="0"/>
          <w:numId w:val="1021"/>
        </w:numPr>
      </w:pPr>
      <w:r>
        <w:t xml:space="preserve">Energia solar</w:t>
      </w:r>
    </w:p>
    <w:p>
      <w:pPr>
        <w:pStyle w:val="Compact"/>
        <w:numPr>
          <w:ilvl w:val="0"/>
          <w:numId w:val="1021"/>
        </w:numPr>
      </w:pPr>
      <w:r>
        <w:t xml:space="preserve">Inversores híbridos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egurança-da-infraestrutura"/>
    <w:p>
      <w:pPr>
        <w:pStyle w:val="Heading1"/>
      </w:pPr>
      <w:r>
        <w:t xml:space="preserve">Segurança da Infraestrutura</w:t>
      </w:r>
    </w:p>
    <w:p>
      <w:pPr>
        <w:pStyle w:val="FirstParagraph"/>
      </w:pPr>
      <w:r>
        <w:t xml:space="preserve">Recursos implementados:</w:t>
      </w:r>
    </w:p>
    <w:p>
      <w:pPr>
        <w:pStyle w:val="Compact"/>
        <w:numPr>
          <w:ilvl w:val="0"/>
          <w:numId w:val="1022"/>
        </w:numPr>
      </w:pPr>
      <w:r>
        <w:t xml:space="preserve">Firewall UFW</w:t>
      </w:r>
    </w:p>
    <w:p>
      <w:pPr>
        <w:pStyle w:val="Compact"/>
        <w:numPr>
          <w:ilvl w:val="0"/>
          <w:numId w:val="1022"/>
        </w:numPr>
      </w:pPr>
      <w:r>
        <w:t xml:space="preserve">Fail2Ban</w:t>
      </w:r>
    </w:p>
    <w:p>
      <w:pPr>
        <w:pStyle w:val="Compact"/>
        <w:numPr>
          <w:ilvl w:val="0"/>
          <w:numId w:val="1022"/>
        </w:numPr>
      </w:pPr>
      <w:r>
        <w:t xml:space="preserve">SSL automático</w:t>
      </w:r>
    </w:p>
    <w:p>
      <w:pPr>
        <w:pStyle w:val="Compact"/>
        <w:numPr>
          <w:ilvl w:val="0"/>
          <w:numId w:val="1022"/>
        </w:numPr>
      </w:pPr>
      <w:r>
        <w:t xml:space="preserve">Reverse Proxy</w:t>
      </w:r>
    </w:p>
    <w:p>
      <w:pPr>
        <w:pStyle w:val="Compact"/>
        <w:numPr>
          <w:ilvl w:val="0"/>
          <w:numId w:val="1022"/>
        </w:numPr>
      </w:pPr>
      <w:r>
        <w:t xml:space="preserve">Atualizações automáticas</w:t>
      </w:r>
    </w:p>
    <w:p>
      <w:pPr>
        <w:pStyle w:val="Compact"/>
        <w:numPr>
          <w:ilvl w:val="0"/>
          <w:numId w:val="1022"/>
        </w:numPr>
      </w:pPr>
      <w:r>
        <w:t xml:space="preserve">Containers isolados</w:t>
      </w:r>
    </w:p>
    <w:p>
      <w:pPr>
        <w:pStyle w:val="Compact"/>
        <w:numPr>
          <w:ilvl w:val="0"/>
          <w:numId w:val="1022"/>
        </w:numPr>
      </w:pPr>
      <w:r>
        <w:t xml:space="preserve">Backups automáticos</w:t>
      </w:r>
    </w:p>
    <w:p>
      <w:r>
        <w:pict>
          <v:rect style="width:0;height:1.5pt" o:hralign="center" o:hrstd="t" o:hr="t"/>
        </w:pict>
      </w:r>
    </w:p>
    <w:bookmarkEnd w:id="50"/>
    <w:bookmarkStart w:id="51" w:name="backups-e-recuperação"/>
    <w:p>
      <w:pPr>
        <w:pStyle w:val="Heading1"/>
      </w:pPr>
      <w:r>
        <w:t xml:space="preserve">Backups e Recuperação</w:t>
      </w:r>
    </w:p>
    <w:p>
      <w:pPr>
        <w:pStyle w:val="FirstParagraph"/>
      </w:pPr>
      <w:r>
        <w:t xml:space="preserve">Estratégia:</w:t>
      </w:r>
    </w:p>
    <w:p>
      <w:pPr>
        <w:pStyle w:val="Compact"/>
        <w:numPr>
          <w:ilvl w:val="0"/>
          <w:numId w:val="1023"/>
        </w:numPr>
      </w:pPr>
      <w:r>
        <w:t xml:space="preserve">Snapshots Proxmox</w:t>
      </w:r>
    </w:p>
    <w:p>
      <w:pPr>
        <w:pStyle w:val="Compact"/>
        <w:numPr>
          <w:ilvl w:val="0"/>
          <w:numId w:val="1023"/>
        </w:numPr>
      </w:pPr>
      <w:r>
        <w:t xml:space="preserve">Backup automático PostgreSQL</w:t>
      </w:r>
    </w:p>
    <w:p>
      <w:pPr>
        <w:pStyle w:val="Compact"/>
        <w:numPr>
          <w:ilvl w:val="0"/>
          <w:numId w:val="1023"/>
        </w:numPr>
      </w:pPr>
      <w:r>
        <w:t xml:space="preserve">Backup dos volumes Docker</w:t>
      </w:r>
    </w:p>
    <w:p>
      <w:pPr>
        <w:pStyle w:val="Compact"/>
        <w:numPr>
          <w:ilvl w:val="0"/>
          <w:numId w:val="1023"/>
        </w:numPr>
      </w:pPr>
      <w:r>
        <w:t xml:space="preserve">Exportação Home Assistant</w:t>
      </w:r>
    </w:p>
    <w:p>
      <w:pPr>
        <w:pStyle w:val="Compact"/>
        <w:numPr>
          <w:ilvl w:val="0"/>
          <w:numId w:val="1023"/>
        </w:numPr>
      </w:pPr>
      <w:r>
        <w:t xml:space="preserve">Recuperação rápida</w:t>
      </w:r>
    </w:p>
    <w:p>
      <w:r>
        <w:pict>
          <v:rect style="width:0;height:1.5pt" o:hralign="center" o:hrstd="t" o:hr="t"/>
        </w:pict>
      </w:r>
    </w:p>
    <w:bookmarkEnd w:id="51"/>
    <w:bookmarkStart w:id="53" w:name="monitoramento-completo"/>
    <w:p>
      <w:pPr>
        <w:pStyle w:val="Heading1"/>
      </w:pPr>
      <w:r>
        <w:t xml:space="preserve">Monitoramento Completo</w:t>
      </w:r>
    </w:p>
    <w:bookmarkStart w:id="52" w:name="dashboard-noc"/>
    <w:p>
      <w:pPr>
        <w:pStyle w:val="Heading2"/>
      </w:pPr>
      <w:r>
        <w:t xml:space="preserve">Dashboard NOC</w:t>
      </w:r>
    </w:p>
    <w:p>
      <w:pPr>
        <w:pStyle w:val="FirstParagraph"/>
      </w:pPr>
      <w:r>
        <w:t xml:space="preserve">Visualização em tempo real:</w:t>
      </w:r>
    </w:p>
    <w:p>
      <w:pPr>
        <w:pStyle w:val="Compact"/>
        <w:numPr>
          <w:ilvl w:val="0"/>
          <w:numId w:val="1024"/>
        </w:numPr>
      </w:pPr>
      <w:r>
        <w:t xml:space="preserve">Infraestrutura</w:t>
      </w:r>
    </w:p>
    <w:p>
      <w:pPr>
        <w:pStyle w:val="Compact"/>
        <w:numPr>
          <w:ilvl w:val="0"/>
          <w:numId w:val="1024"/>
        </w:numPr>
      </w:pPr>
      <w:r>
        <w:t xml:space="preserve">Containers</w:t>
      </w:r>
    </w:p>
    <w:p>
      <w:pPr>
        <w:pStyle w:val="Compact"/>
        <w:numPr>
          <w:ilvl w:val="0"/>
          <w:numId w:val="1024"/>
        </w:numPr>
      </w:pPr>
      <w:r>
        <w:t xml:space="preserve">Rede</w:t>
      </w:r>
    </w:p>
    <w:p>
      <w:pPr>
        <w:pStyle w:val="Compact"/>
        <w:numPr>
          <w:ilvl w:val="0"/>
          <w:numId w:val="1024"/>
        </w:numPr>
      </w:pPr>
      <w:r>
        <w:t xml:space="preserve">Sensores</w:t>
      </w:r>
    </w:p>
    <w:p>
      <w:pPr>
        <w:pStyle w:val="Compact"/>
        <w:numPr>
          <w:ilvl w:val="0"/>
          <w:numId w:val="1024"/>
        </w:numPr>
      </w:pPr>
      <w:r>
        <w:t xml:space="preserve">Energia</w:t>
      </w:r>
    </w:p>
    <w:p>
      <w:pPr>
        <w:pStyle w:val="Compact"/>
        <w:numPr>
          <w:ilvl w:val="0"/>
          <w:numId w:val="1024"/>
        </w:numPr>
      </w:pPr>
      <w:r>
        <w:t xml:space="preserve">Serviços</w:t>
      </w:r>
    </w:p>
    <w:p>
      <w:pPr>
        <w:pStyle w:val="Compact"/>
        <w:numPr>
          <w:ilvl w:val="0"/>
          <w:numId w:val="1024"/>
        </w:numPr>
      </w:pPr>
      <w:r>
        <w:t xml:space="preserve">Alertas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vantagens-da-solução"/>
    <w:p>
      <w:pPr>
        <w:pStyle w:val="Heading1"/>
      </w:pPr>
      <w:r>
        <w:t xml:space="preserve">Vantagens da Solução</w:t>
      </w:r>
    </w:p>
    <w:bookmarkStart w:id="54" w:name="benefícios-técnicos"/>
    <w:p>
      <w:pPr>
        <w:pStyle w:val="Heading2"/>
      </w:pPr>
      <w:r>
        <w:t xml:space="preserve">Benefícios Técnicos</w:t>
      </w:r>
    </w:p>
    <w:p>
      <w:pPr>
        <w:pStyle w:val="Compact"/>
        <w:numPr>
          <w:ilvl w:val="0"/>
          <w:numId w:val="1025"/>
        </w:numPr>
      </w:pPr>
      <w:r>
        <w:t xml:space="preserve">Plataforma moderna</w:t>
      </w:r>
    </w:p>
    <w:p>
      <w:pPr>
        <w:pStyle w:val="Compact"/>
        <w:numPr>
          <w:ilvl w:val="0"/>
          <w:numId w:val="1025"/>
        </w:numPr>
      </w:pPr>
      <w:r>
        <w:t xml:space="preserve">Alta estabilidade</w:t>
      </w:r>
    </w:p>
    <w:p>
      <w:pPr>
        <w:pStyle w:val="Compact"/>
        <w:numPr>
          <w:ilvl w:val="0"/>
          <w:numId w:val="1025"/>
        </w:numPr>
      </w:pPr>
      <w:r>
        <w:t xml:space="preserve">Baixo custo operacional</w:t>
      </w:r>
    </w:p>
    <w:p>
      <w:pPr>
        <w:pStyle w:val="Compact"/>
        <w:numPr>
          <w:ilvl w:val="0"/>
          <w:numId w:val="1025"/>
        </w:numPr>
      </w:pPr>
      <w:r>
        <w:t xml:space="preserve">Fácil expansão</w:t>
      </w:r>
    </w:p>
    <w:p>
      <w:pPr>
        <w:pStyle w:val="Compact"/>
        <w:numPr>
          <w:ilvl w:val="0"/>
          <w:numId w:val="1025"/>
        </w:numPr>
      </w:pPr>
      <w:r>
        <w:t xml:space="preserve">Escalabilidade</w:t>
      </w:r>
    </w:p>
    <w:p>
      <w:pPr>
        <w:pStyle w:val="Compact"/>
        <w:numPr>
          <w:ilvl w:val="0"/>
          <w:numId w:val="1025"/>
        </w:numPr>
      </w:pPr>
      <w:r>
        <w:t xml:space="preserve">Gerenciamento centralizado</w:t>
      </w:r>
    </w:p>
    <w:p>
      <w:pPr>
        <w:pStyle w:val="Compact"/>
        <w:numPr>
          <w:ilvl w:val="0"/>
          <w:numId w:val="1025"/>
        </w:numPr>
      </w:pPr>
      <w:r>
        <w:t xml:space="preserve">Monitoramento profissional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aplicações-possíveis"/>
    <w:p>
      <w:pPr>
        <w:pStyle w:val="Heading1"/>
      </w:pPr>
      <w:r>
        <w:t xml:space="preserve">Aplicações Possíveis</w:t>
      </w:r>
    </w:p>
    <w:bookmarkStart w:id="56" w:name="residencial"/>
    <w:p>
      <w:pPr>
        <w:pStyle w:val="Heading2"/>
      </w:pPr>
      <w:r>
        <w:t xml:space="preserve">Residencial</w:t>
      </w:r>
    </w:p>
    <w:p>
      <w:pPr>
        <w:pStyle w:val="Compact"/>
        <w:numPr>
          <w:ilvl w:val="0"/>
          <w:numId w:val="1026"/>
        </w:numPr>
      </w:pPr>
      <w:r>
        <w:t xml:space="preserve">Casa inteligente</w:t>
      </w:r>
    </w:p>
    <w:p>
      <w:pPr>
        <w:pStyle w:val="Compact"/>
        <w:numPr>
          <w:ilvl w:val="0"/>
          <w:numId w:val="1026"/>
        </w:numPr>
      </w:pPr>
      <w:r>
        <w:t xml:space="preserve">Energia solar</w:t>
      </w:r>
    </w:p>
    <w:p>
      <w:pPr>
        <w:pStyle w:val="Compact"/>
        <w:numPr>
          <w:ilvl w:val="0"/>
          <w:numId w:val="1026"/>
        </w:numPr>
      </w:pPr>
      <w:r>
        <w:t xml:space="preserve">Segurança</w:t>
      </w:r>
    </w:p>
    <w:p>
      <w:pPr>
        <w:pStyle w:val="Compact"/>
        <w:numPr>
          <w:ilvl w:val="0"/>
          <w:numId w:val="1026"/>
        </w:numPr>
      </w:pPr>
      <w:r>
        <w:t xml:space="preserve">Automação</w:t>
      </w:r>
    </w:p>
    <w:p>
      <w:pPr>
        <w:pStyle w:val="Compact"/>
        <w:numPr>
          <w:ilvl w:val="0"/>
          <w:numId w:val="1026"/>
        </w:numPr>
      </w:pPr>
      <w:r>
        <w:t xml:space="preserve">Monitoramento remoto</w:t>
      </w:r>
    </w:p>
    <w:bookmarkEnd w:id="56"/>
    <w:bookmarkStart w:id="57" w:name="empresarial"/>
    <w:p>
      <w:pPr>
        <w:pStyle w:val="Heading2"/>
      </w:pPr>
      <w:r>
        <w:t xml:space="preserve">Empresarial</w:t>
      </w:r>
    </w:p>
    <w:p>
      <w:pPr>
        <w:pStyle w:val="Compact"/>
        <w:numPr>
          <w:ilvl w:val="0"/>
          <w:numId w:val="1027"/>
        </w:numPr>
      </w:pPr>
      <w:r>
        <w:t xml:space="preserve">Infraestrutura TI</w:t>
      </w:r>
    </w:p>
    <w:p>
      <w:pPr>
        <w:pStyle w:val="Compact"/>
        <w:numPr>
          <w:ilvl w:val="0"/>
          <w:numId w:val="1027"/>
        </w:numPr>
      </w:pPr>
      <w:r>
        <w:t xml:space="preserve">Monitoramento corporativo</w:t>
      </w:r>
    </w:p>
    <w:p>
      <w:pPr>
        <w:pStyle w:val="Compact"/>
        <w:numPr>
          <w:ilvl w:val="0"/>
          <w:numId w:val="1027"/>
        </w:numPr>
      </w:pPr>
      <w:r>
        <w:t xml:space="preserve">Automação industrial</w:t>
      </w:r>
    </w:p>
    <w:p>
      <w:pPr>
        <w:pStyle w:val="Compact"/>
        <w:numPr>
          <w:ilvl w:val="0"/>
          <w:numId w:val="1027"/>
        </w:numPr>
      </w:pPr>
      <w:r>
        <w:t xml:space="preserve">Controle de acesso</w:t>
      </w:r>
    </w:p>
    <w:p>
      <w:pPr>
        <w:pStyle w:val="Compact"/>
        <w:numPr>
          <w:ilvl w:val="0"/>
          <w:numId w:val="1027"/>
        </w:numPr>
      </w:pPr>
      <w:r>
        <w:t xml:space="preserve">IoT empresarial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requisitos-recomendados"/>
    <w:p>
      <w:pPr>
        <w:pStyle w:val="Heading1"/>
      </w:pPr>
      <w:r>
        <w:t xml:space="preserve">Requisitos Recomendados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Recomendado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4–8 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16–32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</w:t>
            </w:r>
          </w:p>
        </w:tc>
        <w:tc>
          <w:tcPr/>
          <w:p>
            <w:pPr>
              <w:pStyle w:val="Compact"/>
            </w:pPr>
            <w:r>
              <w:t xml:space="preserve">SSD/NVMe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Virtualização</w:t>
            </w:r>
          </w:p>
        </w:tc>
        <w:tc>
          <w:tcPr/>
          <w:p>
            <w:pPr>
              <w:pStyle w:val="Compact"/>
            </w:pPr>
            <w:r>
              <w:t xml:space="preserve">Proxmox 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</w:t>
            </w:r>
          </w:p>
        </w:tc>
        <w:tc>
          <w:tcPr/>
          <w:p>
            <w:pPr>
              <w:pStyle w:val="Compact"/>
            </w:pPr>
            <w:r>
              <w:t xml:space="preserve">Gigabit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expansões-futuras"/>
    <w:p>
      <w:pPr>
        <w:pStyle w:val="Heading1"/>
      </w:pPr>
      <w:r>
        <w:t xml:space="preserve">Expansões Futuras</w:t>
      </w:r>
    </w:p>
    <w:p>
      <w:pPr>
        <w:pStyle w:val="FirstParagraph"/>
      </w:pPr>
      <w:r>
        <w:t xml:space="preserve">Possibilidade de adicionar:</w:t>
      </w:r>
    </w:p>
    <w:p>
      <w:pPr>
        <w:pStyle w:val="Compact"/>
        <w:numPr>
          <w:ilvl w:val="0"/>
          <w:numId w:val="1028"/>
        </w:numPr>
      </w:pPr>
      <w:r>
        <w:t xml:space="preserve">Inteligência Artificial local</w:t>
      </w:r>
    </w:p>
    <w:p>
      <w:pPr>
        <w:pStyle w:val="Compact"/>
        <w:numPr>
          <w:ilvl w:val="0"/>
          <w:numId w:val="1028"/>
        </w:numPr>
      </w:pPr>
      <w:r>
        <w:t xml:space="preserve">Reconhecimento facial</w:t>
      </w:r>
    </w:p>
    <w:p>
      <w:pPr>
        <w:pStyle w:val="Compact"/>
        <w:numPr>
          <w:ilvl w:val="0"/>
          <w:numId w:val="1028"/>
        </w:numPr>
      </w:pPr>
      <w:r>
        <w:t xml:space="preserve">Frigate NVR</w:t>
      </w:r>
    </w:p>
    <w:p>
      <w:pPr>
        <w:pStyle w:val="Compact"/>
        <w:numPr>
          <w:ilvl w:val="0"/>
          <w:numId w:val="1028"/>
        </w:numPr>
      </w:pPr>
      <w:r>
        <w:t xml:space="preserve">WireGuard VPN</w:t>
      </w:r>
    </w:p>
    <w:p>
      <w:pPr>
        <w:pStyle w:val="Compact"/>
        <w:numPr>
          <w:ilvl w:val="0"/>
          <w:numId w:val="1028"/>
        </w:numPr>
      </w:pPr>
      <w:r>
        <w:t xml:space="preserve">Cloudflare Tunnel</w:t>
      </w:r>
    </w:p>
    <w:p>
      <w:pPr>
        <w:pStyle w:val="Compact"/>
        <w:numPr>
          <w:ilvl w:val="0"/>
          <w:numId w:val="1028"/>
        </w:numPr>
      </w:pPr>
      <w:r>
        <w:t xml:space="preserve">Kubernetes</w:t>
      </w:r>
    </w:p>
    <w:p>
      <w:pPr>
        <w:pStyle w:val="Compact"/>
        <w:numPr>
          <w:ilvl w:val="0"/>
          <w:numId w:val="1028"/>
        </w:numPr>
      </w:pPr>
      <w:r>
        <w:t xml:space="preserve">Cluster Proxmox</w:t>
      </w:r>
    </w:p>
    <w:p>
      <w:pPr>
        <w:pStyle w:val="Compact"/>
        <w:numPr>
          <w:ilvl w:val="0"/>
          <w:numId w:val="1028"/>
        </w:numPr>
      </w:pPr>
      <w:r>
        <w:t xml:space="preserve">Alta disponibilidade</w:t>
      </w:r>
    </w:p>
    <w:p>
      <w:r>
        <w:pict>
          <v:rect style="width:0;height:1.5pt" o:hralign="center" o:hrstd="t" o:hr="t"/>
        </w:pict>
      </w:r>
    </w:p>
    <w:bookmarkEnd w:id="60"/>
    <w:bookmarkStart w:id="61" w:name="resultado-final"/>
    <w:p>
      <w:pPr>
        <w:pStyle w:val="Heading1"/>
      </w:pPr>
      <w:r>
        <w:t xml:space="preserve">Resultado Final</w:t>
      </w:r>
    </w:p>
    <w:p>
      <w:pPr>
        <w:pStyle w:val="FirstParagraph"/>
      </w:pPr>
      <w:r>
        <w:t xml:space="preserve">Infraestrutura moderna com:</w:t>
      </w:r>
    </w:p>
    <w:p>
      <w:pPr>
        <w:pStyle w:val="Compact"/>
        <w:numPr>
          <w:ilvl w:val="0"/>
          <w:numId w:val="1029"/>
        </w:numPr>
      </w:pPr>
      <w:r>
        <w:t xml:space="preserve">Virtualização profissional</w:t>
      </w:r>
    </w:p>
    <w:p>
      <w:pPr>
        <w:pStyle w:val="Compact"/>
        <w:numPr>
          <w:ilvl w:val="0"/>
          <w:numId w:val="1029"/>
        </w:numPr>
      </w:pPr>
      <w:r>
        <w:t xml:space="preserve">Containers Docker</w:t>
      </w:r>
    </w:p>
    <w:p>
      <w:pPr>
        <w:pStyle w:val="Compact"/>
        <w:numPr>
          <w:ilvl w:val="0"/>
          <w:numId w:val="1029"/>
        </w:numPr>
      </w:pPr>
      <w:r>
        <w:t xml:space="preserve">Automação completa</w:t>
      </w:r>
    </w:p>
    <w:p>
      <w:pPr>
        <w:pStyle w:val="Compact"/>
        <w:numPr>
          <w:ilvl w:val="0"/>
          <w:numId w:val="1029"/>
        </w:numPr>
      </w:pPr>
      <w:r>
        <w:t xml:space="preserve">IoT integrado</w:t>
      </w:r>
    </w:p>
    <w:p>
      <w:pPr>
        <w:pStyle w:val="Compact"/>
        <w:numPr>
          <w:ilvl w:val="0"/>
          <w:numId w:val="1029"/>
        </w:numPr>
      </w:pPr>
      <w:r>
        <w:t xml:space="preserve">Monitoramento avançado</w:t>
      </w:r>
    </w:p>
    <w:p>
      <w:pPr>
        <w:pStyle w:val="Compact"/>
        <w:numPr>
          <w:ilvl w:val="0"/>
          <w:numId w:val="1029"/>
        </w:numPr>
      </w:pPr>
      <w:r>
        <w:t xml:space="preserve">Segurança profissional</w:t>
      </w:r>
    </w:p>
    <w:p>
      <w:pPr>
        <w:pStyle w:val="Compact"/>
        <w:numPr>
          <w:ilvl w:val="0"/>
          <w:numId w:val="1029"/>
        </w:numPr>
      </w:pPr>
      <w:r>
        <w:t xml:space="preserve">Dashboards NOC</w:t>
      </w:r>
    </w:p>
    <w:p>
      <w:pPr>
        <w:pStyle w:val="Compact"/>
        <w:numPr>
          <w:ilvl w:val="0"/>
          <w:numId w:val="1029"/>
        </w:numPr>
      </w:pPr>
      <w:r>
        <w:t xml:space="preserve">Backups automáticos</w:t>
      </w:r>
    </w:p>
    <w:p>
      <w:pPr>
        <w:pStyle w:val="Compact"/>
        <w:numPr>
          <w:ilvl w:val="0"/>
          <w:numId w:val="1029"/>
        </w:numPr>
      </w:pPr>
      <w:r>
        <w:t xml:space="preserve">Escalabilidade empresarial</w:t>
      </w:r>
    </w:p>
    <w:p>
      <w:r>
        <w:pict>
          <v:rect style="width:0;height:1.5pt" o:hralign="center" o:hrstd="t" o:hr="t"/>
        </w:pict>
      </w:r>
    </w:p>
    <w:bookmarkEnd w:id="61"/>
    <w:bookmarkStart w:id="62" w:name="contato"/>
    <w:p>
      <w:pPr>
        <w:pStyle w:val="Heading1"/>
      </w:pPr>
      <w:r>
        <w:t xml:space="preserve">Contato</w:t>
      </w:r>
    </w:p>
    <w:p>
      <w:pPr>
        <w:pStyle w:val="FirstParagraph"/>
      </w:pPr>
      <w:r>
        <w:t xml:space="preserve">Projeto personalizável conforme:</w:t>
      </w:r>
    </w:p>
    <w:p>
      <w:pPr>
        <w:pStyle w:val="Compact"/>
        <w:numPr>
          <w:ilvl w:val="0"/>
          <w:numId w:val="1030"/>
        </w:numPr>
      </w:pPr>
      <w:r>
        <w:t xml:space="preserve">Residência</w:t>
      </w:r>
    </w:p>
    <w:p>
      <w:pPr>
        <w:pStyle w:val="Compact"/>
        <w:numPr>
          <w:ilvl w:val="0"/>
          <w:numId w:val="1030"/>
        </w:numPr>
      </w:pPr>
      <w:r>
        <w:t xml:space="preserve">Empresa</w:t>
      </w:r>
    </w:p>
    <w:p>
      <w:pPr>
        <w:pStyle w:val="Compact"/>
        <w:numPr>
          <w:ilvl w:val="0"/>
          <w:numId w:val="1030"/>
        </w:numPr>
      </w:pPr>
      <w:r>
        <w:t xml:space="preserve">Indústria</w:t>
      </w:r>
    </w:p>
    <w:p>
      <w:pPr>
        <w:pStyle w:val="Compact"/>
        <w:numPr>
          <w:ilvl w:val="0"/>
          <w:numId w:val="1030"/>
        </w:numPr>
      </w:pPr>
      <w:r>
        <w:t xml:space="preserve">Energia solar</w:t>
      </w:r>
    </w:p>
    <w:p>
      <w:pPr>
        <w:pStyle w:val="Compact"/>
        <w:numPr>
          <w:ilvl w:val="0"/>
          <w:numId w:val="1030"/>
        </w:numPr>
      </w:pPr>
      <w:r>
        <w:t xml:space="preserve">Automação predial</w:t>
      </w:r>
    </w:p>
    <w:p>
      <w:pPr>
        <w:pStyle w:val="Compact"/>
        <w:numPr>
          <w:ilvl w:val="0"/>
          <w:numId w:val="1030"/>
        </w:numPr>
      </w:pPr>
      <w:r>
        <w:t xml:space="preserve">Data Centers domésticos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2026-05-02T13:43:25Z</dcterms:created>
  <dcterms:modified xsi:type="dcterms:W3CDTF">2026-05-02T13:43:25Z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