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sz w:val="36"/>
          <w:szCs w:val="36"/>
        </w:rPr>
        <w:t xml:space="preserve">Ý tưởng bản thảo D: DH²A-KT+P0</w:t>
      </w:r>
    </w:p>
    <w:p>
      <w:pPr>
        <w:spacing w:after="60"/>
      </w:pPr>
      <w:r>
        <w:rPr>
          <w:b/>
          <w:bCs/>
          <w:sz w:val="26"/>
          <w:szCs w:val="26"/>
        </w:rPr>
        <w:t xml:space="preserve">Hybrid Two-Tier Hypergraph KT xây trên nền Leakage-Controlled Audit Protocol (P0)</w:t>
      </w:r>
    </w:p>
    <w:p>
      <w:pPr>
        <w:spacing w:after="160"/>
      </w:pPr>
      <w:r>
        <w:rPr>
          <w:b w:val="false"/>
          <w:bCs w:val="false"/>
          <w:i/>
          <w:iCs/>
        </w:rPr>
        <w:t xml:space="preserve">D = Phiên bản C giữ nguyên kiến trúc hai tầng (Tier 1 DH²-KT định lượng + Tier 2 AgentDG-KT pilot diễn giải) + tái sử dụng có hệ thống artefact, protocol và baseline đã kiểm chứng của bài P0 (Leakage-Controlled Concept Graph Construction and Cold-Start Diagnostic Protocol for Knowledge Tracing, Dao Minh Tuan et al., APIN). Không sửa C — D là một nhánh riêng, khai thác P0 làm nền móng leakage-control cho Tier 1 thay vì tự xây từ đầu.</w:t>
      </w:r>
    </w:p>
    <w:p>
      <w:pPr>
        <w:pStyle w:val="Heading1"/>
        <w:spacing w:after="180" w:before="360"/>
      </w:pPr>
      <w:r>
        <w:t xml:space="preserve">1. Vì sao dùng P0 làm nền</w:t>
      </w:r>
    </w:p>
    <w:p>
      <w:pPr>
        <w:spacing w:after="160"/>
      </w:pPr>
      <w:r>
        <w:rPr>
          <w:b w:val="false"/>
          <w:bCs w:val="false"/>
          <w:i w:val="false"/>
          <w:iCs w:val="false"/>
        </w:rPr>
        <w:t xml:space="preserve">P0 không phải một kiến trúc KT mới — nó là một audit protocol cho việc xây concept graph không rò rỉ (train-only construction, DAG audit, 4 chỉ số leakage, cold-start stratification, DDR, ground-truth cross-validation), đã kiểm chứng trên XES3G5M, ASSISTments 2012, Junyi Academy với baseline đầy đủ (BKT, DKT, AKT, simpleKT, GKT, GIKT, SKT, DyGKT, DGEKT). Đây đúng là phần hạ tầng mà Tier 1 của C cần nhưng chưa có lời giải cụ thể. Tái sử dụng nó giúp D: (a) tiết kiệm compute lớn nhất trên 1x RTX 3090 — không phải train lại baseline; (b) có sẵn bằng chứng "leakage control không tự sinh ra gain lớn" (≤0.003 AUC trên 3 benchmark công khai) để phòng thủ trước phản biện; (c) có sẵn split protocol, cold-start strata, và ground-truth cross-validation đã kiểm chứng.</w:t>
      </w:r>
    </w:p>
    <w:p>
      <w:pPr>
        <w:pStyle w:val="Heading1"/>
        <w:spacing w:after="180" w:before="360"/>
      </w:pPr>
      <w:r>
        <w:t xml:space="preserve">2. Đóng góp mới của D so với P0 — Hyperedge-level Leakage Taxonomy</w:t>
      </w:r>
    </w:p>
    <w:p>
      <w:pPr>
        <w:spacing w:after="160"/>
      </w:pPr>
      <w:r>
        <w:rPr>
          <w:b w:val="false"/>
          <w:bCs w:val="false"/>
          <w:i w:val="false"/>
          <w:iCs w:val="false"/>
        </w:rPr>
        <w:t xml:space="preserve">P0 chỉ audit quan hệ cặp đôi KC–KC (prerequisite, similarity), một loại node duy nhất. D mở rộng taxonomy này sang hyperedge dị thể nhiều loại node — đây là đóng góp phương pháp luận độc lập của D, không chỉ là trích dẫn 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shd w:fill="D9D9D9" w:val="clear"/>
            <w:tcMar>
              <w:top w:type="dxa" w:w="80"/>
              <w:left w:type="dxa" w:w="100"/>
              <w:bottom w:type="dxa" w:w="80"/>
              <w:right w:type="dxa" w:w="100"/>
            </w:tcMar>
          </w:tcPr>
          <w:p>
            <w:r>
              <w:rPr>
                <w:b/>
                <w:bCs/>
              </w:rPr>
              <w:t xml:space="preserve">Lớp leakage mới (D bổ sung)</w:t>
            </w:r>
          </w:p>
        </w:tc>
        <w:tc>
          <w:tcPr>
            <w:tcW w:type="dxa" w:w="3600"/>
            <w:shd w:fill="D9D9D9" w:val="clear"/>
            <w:tcMar>
              <w:top w:type="dxa" w:w="80"/>
              <w:left w:type="dxa" w:w="100"/>
              <w:bottom w:type="dxa" w:w="80"/>
              <w:right w:type="dxa" w:w="100"/>
            </w:tcMar>
          </w:tcPr>
          <w:p>
            <w:r>
              <w:rPr>
                <w:b/>
                <w:bCs/>
              </w:rPr>
              <w:t xml:space="preserve">Ví dụ cụ thể</w:t>
            </w:r>
          </w:p>
        </w:tc>
        <w:tc>
          <w:tcPr>
            <w:tcW w:type="dxa" w:w="3360"/>
            <w:shd w:fill="D9D9D9" w:val="clear"/>
            <w:tcMar>
              <w:top w:type="dxa" w:w="80"/>
              <w:left w:type="dxa" w:w="100"/>
              <w:bottom w:type="dxa" w:w="80"/>
              <w:right w:type="dxa" w:w="100"/>
            </w:tcMar>
          </w:tcPr>
          <w:p>
            <w:r>
              <w:rPr>
                <w:b/>
                <w:bCs/>
              </w:rPr>
              <w:t xml:space="preserve">Vì sao P0 chưa bao phủ</w:t>
            </w:r>
          </w:p>
        </w:tc>
      </w:tr>
      <w:tr>
        <w:tc>
          <w:tcPr>
            <w:tcW w:type="dxa" w:w="2400"/>
            <w:tcMar>
              <w:top w:type="dxa" w:w="80"/>
              <w:left w:type="dxa" w:w="100"/>
              <w:bottom w:type="dxa" w:w="80"/>
              <w:right w:type="dxa" w:w="100"/>
            </w:tcMar>
          </w:tcPr>
          <w:p>
            <w:r>
              <w:rPr>
                <w:b w:val="false"/>
                <w:bCs w:val="false"/>
              </w:rPr>
              <w:t xml:space="preserve">Group-membership leakage</w:t>
            </w:r>
          </w:p>
        </w:tc>
        <w:tc>
          <w:tcPr>
            <w:tcW w:type="dxa" w:w="3600"/>
            <w:tcMar>
              <w:top w:type="dxa" w:w="80"/>
              <w:left w:type="dxa" w:w="100"/>
              <w:bottom w:type="dxa" w:w="80"/>
              <w:right w:type="dxa" w:w="100"/>
            </w:tcMar>
          </w:tcPr>
          <w:p>
            <w:r>
              <w:rPr>
                <w:b w:val="false"/>
                <w:bCs w:val="false"/>
              </w:rPr>
              <w:t xml:space="preserve">Session hyperedge {Student, Exercise, Hint, Video} chứa một thành viên thuộc tương tác held-out, dù các thành viên khác thuộc train</w:t>
            </w:r>
          </w:p>
        </w:tc>
        <w:tc>
          <w:tcPr>
            <w:tcW w:type="dxa" w:w="3360"/>
            <w:tcMar>
              <w:top w:type="dxa" w:w="80"/>
              <w:left w:type="dxa" w:w="100"/>
              <w:bottom w:type="dxa" w:w="80"/>
              <w:right w:type="dxa" w:w="100"/>
            </w:tcMar>
          </w:tcPr>
          <w:p>
            <w:r>
              <w:rPr>
                <w:b w:val="false"/>
                <w:bCs w:val="false"/>
              </w:rPr>
              <w:t xml:space="preserve">P0 chỉ kiểm tra overlap ở cấp cạnh đôi, không có khái niệm "nhóm" nhiều thành viên</w:t>
            </w:r>
          </w:p>
        </w:tc>
      </w:tr>
      <w:tr>
        <w:tc>
          <w:tcPr>
            <w:tcW w:type="dxa" w:w="2400"/>
            <w:tcMar>
              <w:top w:type="dxa" w:w="80"/>
              <w:left w:type="dxa" w:w="100"/>
              <w:bottom w:type="dxa" w:w="80"/>
              <w:right w:type="dxa" w:w="100"/>
            </w:tcMar>
          </w:tcPr>
          <w:p>
            <w:r>
              <w:rPr>
                <w:b w:val="false"/>
                <w:bCs w:val="false"/>
              </w:rPr>
              <w:t xml:space="preserve">Cross-modal leakage</w:t>
            </w:r>
          </w:p>
        </w:tc>
        <w:tc>
          <w:tcPr>
            <w:tcW w:type="dxa" w:w="3600"/>
            <w:tcMar>
              <w:top w:type="dxa" w:w="80"/>
              <w:left w:type="dxa" w:w="100"/>
              <w:bottom w:type="dxa" w:w="80"/>
              <w:right w:type="dxa" w:w="100"/>
            </w:tcMar>
          </w:tcPr>
          <w:p>
            <w:r>
              <w:rPr>
                <w:b w:val="false"/>
                <w:bCs w:val="false"/>
              </w:rPr>
              <w:t xml:space="preserve">Embedding forum-thread được tính trên toàn bộ thread (gồm cả bài đăng tương lai) rồi mới cắt theo thời điểm dự đoán</w:t>
            </w:r>
          </w:p>
        </w:tc>
        <w:tc>
          <w:tcPr>
            <w:tcW w:type="dxa" w:w="3360"/>
            <w:tcMar>
              <w:top w:type="dxa" w:w="80"/>
              <w:left w:type="dxa" w:w="100"/>
              <w:bottom w:type="dxa" w:w="80"/>
              <w:right w:type="dxa" w:w="100"/>
            </w:tcMar>
          </w:tcPr>
          <w:p>
            <w:r>
              <w:rPr>
                <w:b w:val="false"/>
                <w:bCs w:val="false"/>
              </w:rPr>
              <w:t xml:space="preserve">P0 không có node Forum/Video nên không cần xử lý rò rỉ liên phương thức</w:t>
            </w:r>
          </w:p>
        </w:tc>
      </w:tr>
      <w:tr>
        <w:tc>
          <w:tcPr>
            <w:tcW w:type="dxa" w:w="2400"/>
            <w:tcMar>
              <w:top w:type="dxa" w:w="80"/>
              <w:left w:type="dxa" w:w="100"/>
              <w:bottom w:type="dxa" w:w="80"/>
              <w:right w:type="dxa" w:w="100"/>
            </w:tcMar>
          </w:tcPr>
          <w:p>
            <w:r>
              <w:rPr>
                <w:b w:val="false"/>
                <w:bCs w:val="false"/>
              </w:rPr>
              <w:t xml:space="preserve">Intervention-timing leakage</w:t>
            </w:r>
          </w:p>
        </w:tc>
        <w:tc>
          <w:tcPr>
            <w:tcW w:type="dxa" w:w="3600"/>
            <w:tcMar>
              <w:top w:type="dxa" w:w="80"/>
              <w:left w:type="dxa" w:w="100"/>
              <w:bottom w:type="dxa" w:w="80"/>
              <w:right w:type="dxa" w:w="100"/>
            </w:tcMar>
          </w:tcPr>
          <w:p>
            <w:r>
              <w:rPr>
                <w:b w:val="false"/>
                <w:bCs w:val="false"/>
              </w:rPr>
              <w:t xml:space="preserve">Teacher-intervention hyperedge gán nội dung hint dựa trên kết quả đúng/sai sau đó của học sinh</w:t>
            </w:r>
          </w:p>
        </w:tc>
        <w:tc>
          <w:tcPr>
            <w:tcW w:type="dxa" w:w="3360"/>
            <w:tcMar>
              <w:top w:type="dxa" w:w="80"/>
              <w:left w:type="dxa" w:w="100"/>
              <w:bottom w:type="dxa" w:w="80"/>
              <w:right w:type="dxa" w:w="100"/>
            </w:tcMar>
          </w:tcPr>
          <w:p>
            <w:r>
              <w:rPr>
                <w:b w:val="false"/>
                <w:bCs w:val="false"/>
              </w:rPr>
              <w:t xml:space="preserve">P0 không mô hình hoá hành động giáo viên/hint như một thực thể có thời điểm riêng</w:t>
            </w:r>
          </w:p>
        </w:tc>
      </w:tr>
    </w:tbl>
    <w:p>
      <w:pPr>
        <w:spacing w:after="160"/>
      </w:pPr>
      <w:r>
        <w:rPr>
          <w:b w:val="false"/>
          <w:bCs w:val="false"/>
          <w:i w:val="false"/>
          <w:iCs w:val="false"/>
        </w:rPr>
        <w:t xml:space="preserve"/>
      </w:r>
    </w:p>
    <w:p>
      <w:pPr>
        <w:spacing w:after="160"/>
      </w:pPr>
      <w:r>
        <w:rPr>
          <w:b w:val="false"/>
          <w:bCs w:val="false"/>
          <w:i/>
          <w:iCs/>
        </w:rPr>
        <w:t xml:space="preserve">D áp dụng lại đúng 4 chỉ số của P0 (ECR^flag, ECR^overlap, |ρ|, TBMR — Thuật toán 1) nhưng tính trên từng loại hyperedge thay vì chỉ trên E_pre, và bổ sung 3 lớp leakage trên vào bảng audit.</w:t>
      </w:r>
    </w:p>
    <w:p>
      <w:pPr>
        <w:pStyle w:val="Heading1"/>
        <w:spacing w:after="180" w:before="360"/>
      </w:pPr>
      <w:r>
        <w:t xml:space="preserve">3. Câu hỏi nghiên cứu (kế thừa C, bổ sung RQ5)</w:t>
      </w:r>
    </w:p>
    <w:p>
      <w:pPr>
        <w:pStyle w:val="ListParagraph"/>
        <w:numPr>
          <w:ilvl w:val="0"/>
          <w:numId w:val="2"/>
        </w:numPr>
        <w:spacing w:after="100"/>
      </w:pPr>
      <w:r>
        <w:t xml:space="preserve">RQ1–RQ4: giữ nguyên như Phiên bản C (Tier 1 định lượng: hypergraph dị thể vs baseline; tầng nhân quả; Tier 2 định tính: faithfulness + đánh giá con người).</w:t>
      </w:r>
    </w:p>
    <w:p>
      <w:pPr>
        <w:pStyle w:val="ListParagraph"/>
        <w:numPr>
          <w:ilvl w:val="0"/>
          <w:numId w:val="2"/>
        </w:numPr>
        <w:spacing w:after="100"/>
      </w:pPr>
      <w:r>
        <w:t xml:space="preserve">RQ5 (mới): Bốn chỉ số leakage của P0 — vốn thiết kế cho graph cặp đôi — có mở rộng được sang hyperedge dị thể mà vẫn giữ tính chặt chẽ (rigor) không, và những lớp leakage nào chỉ xuất hiện khi thêm node Teacher/Forum/Video?</w:t>
      </w:r>
    </w:p>
    <w:p>
      <w:pPr>
        <w:pStyle w:val="Heading1"/>
        <w:spacing w:after="180" w:before="360"/>
      </w:pPr>
      <w:r>
        <w:t xml:space="preserve">4. Kiến trúc hai tầng (không đổi so với C, chú thích rõ phần kế thừa P0)</w:t>
      </w:r>
    </w:p>
    <w:p>
      <w:pPr>
        <w:spacing w:after="0"/>
      </w:pPr>
      <w:r>
        <w:rPr>
          <w:rFonts w:ascii="Courier New" w:cs="Courier New" w:eastAsia="Courier New" w:hAnsi="Courier New"/>
          <w:sz w:val="16"/>
          <w:szCs w:val="16"/>
        </w:rPr>
        <w:t xml:space="preserve">        TIER 1 -- DH2-KT (loi, huan luyen day du)</w:t>
      </w:r>
    </w:p>
    <w:p>
      <w:pPr>
        <w:spacing w:after="0"/>
      </w:pPr>
      <w:r>
        <w:rPr>
          <w:rFonts w:ascii="Courier New" w:cs="Courier New" w:eastAsia="Courier New" w:hAnsi="Courier New"/>
          <w:sz w:val="16"/>
          <w:szCs w:val="16"/>
        </w:rPr>
        <w:t xml:space="preserve">        - Concept-prerequisite hyperedge: GOM NHOM tu E_pre da audit cua P0</w:t>
      </w:r>
    </w:p>
    <w:p>
      <w:pPr>
        <w:spacing w:after="0"/>
      </w:pPr>
      <w:r>
        <w:rPr>
          <w:rFonts w:ascii="Courier New" w:cs="Courier New" w:eastAsia="Courier New" w:hAnsi="Courier New"/>
          <w:sz w:val="16"/>
          <w:szCs w:val="16"/>
        </w:rPr>
        <w:t xml:space="preserve">          (Thuat toan 2 cua P0 tai su dung nguyen, khong viet lai)</w:t>
      </w:r>
    </w:p>
    <w:p>
      <w:pPr>
        <w:spacing w:after="0"/>
      </w:pPr>
      <w:r>
        <w:rPr>
          <w:rFonts w:ascii="Courier New" w:cs="Courier New" w:eastAsia="Courier New" w:hAnsi="Courier New"/>
          <w:sz w:val="16"/>
          <w:szCs w:val="16"/>
        </w:rPr>
        <w:t xml:space="preserve">        - Session / Discussion-thread / Teacher-intervention hyperedge:</w:t>
      </w:r>
    </w:p>
    <w:p>
      <w:pPr>
        <w:spacing w:after="0"/>
      </w:pPr>
      <w:r>
        <w:rPr>
          <w:rFonts w:ascii="Courier New" w:cs="Courier New" w:eastAsia="Courier New" w:hAnsi="Courier New"/>
          <w:sz w:val="16"/>
          <w:szCs w:val="16"/>
        </w:rPr>
        <w:t xml:space="preserve">          MOI, audit bang 4 chi so P0 + 3 lop leakage moi (muc 2)</w:t>
      </w:r>
    </w:p>
    <w:p>
      <w:pPr>
        <w:spacing w:after="0"/>
      </w:pPr>
      <w:r>
        <w:rPr>
          <w:rFonts w:ascii="Courier New" w:cs="Courier New" w:eastAsia="Courier New" w:hAnsi="Courier New"/>
          <w:sz w:val="16"/>
          <w:szCs w:val="16"/>
        </w:rPr>
        <w:t xml:space="preserve">        - Causal-effect layer: moi (P0 khong co)</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v (dong bang sau khi train xong)</w:t>
      </w:r>
    </w:p>
    <w:p>
      <w:pPr>
        <w:spacing w:after="0"/>
      </w:pPr>
      <w:r>
        <w:rPr>
          <w:rFonts w:ascii="Courier New" w:cs="Courier New" w:eastAsia="Courier New" w:hAnsi="Courier New"/>
          <w:sz w:val="16"/>
          <w:szCs w:val="16"/>
        </w:rPr>
        <w:t xml:space="preserve">        TIER 2 -- Lop dien giai Agentic (pilot, giu nguyen nhu C)</w:t>
      </w:r>
    </w:p>
    <w:p>
      <w:pPr>
        <w:spacing w:after="160"/>
      </w:pPr>
    </w:p>
    <w:p>
      <w:pPr>
        <w:pStyle w:val="Heading1"/>
        <w:spacing w:after="180" w:before="360"/>
      </w:pPr>
      <w:r>
        <w:t xml:space="preserve">5. Phạm vi dữ liệu — cập nhật theo 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shd w:fill="D9D9D9" w:val="clear"/>
            <w:tcMar>
              <w:top w:type="dxa" w:w="80"/>
              <w:left w:type="dxa" w:w="100"/>
              <w:bottom w:type="dxa" w:w="80"/>
              <w:right w:type="dxa" w:w="100"/>
            </w:tcMar>
          </w:tcPr>
          <w:p>
            <w:r>
              <w:rPr>
                <w:b/>
                <w:bCs/>
              </w:rPr>
              <w:t xml:space="preserve">Nguồn</w:t>
            </w:r>
          </w:p>
        </w:tc>
        <w:tc>
          <w:tcPr>
            <w:tcW w:type="dxa" w:w="2800"/>
            <w:shd w:fill="D9D9D9" w:val="clear"/>
            <w:tcMar>
              <w:top w:type="dxa" w:w="80"/>
              <w:left w:type="dxa" w:w="100"/>
              <w:bottom w:type="dxa" w:w="80"/>
              <w:right w:type="dxa" w:w="100"/>
            </w:tcMar>
          </w:tcPr>
          <w:p>
            <w:r>
              <w:rPr>
                <w:b/>
                <w:bCs/>
              </w:rPr>
              <w:t xml:space="preserve">Vai trò trong D</w:t>
            </w:r>
          </w:p>
        </w:tc>
        <w:tc>
          <w:tcPr>
            <w:tcW w:type="dxa" w:w="4760"/>
            <w:shd w:fill="D9D9D9" w:val="clear"/>
            <w:tcMar>
              <w:top w:type="dxa" w:w="80"/>
              <w:left w:type="dxa" w:w="100"/>
              <w:bottom w:type="dxa" w:w="80"/>
              <w:right w:type="dxa" w:w="100"/>
            </w:tcMar>
          </w:tcPr>
          <w:p>
            <w:r>
              <w:rPr>
                <w:b/>
                <w:bCs/>
              </w:rPr>
              <w:t xml:space="preserve">Ghi chú</w:t>
            </w:r>
          </w:p>
        </w:tc>
      </w:tr>
      <w:tr>
        <w:tc>
          <w:tcPr>
            <w:tcW w:type="dxa" w:w="1800"/>
            <w:tcMar>
              <w:top w:type="dxa" w:w="80"/>
              <w:left w:type="dxa" w:w="100"/>
              <w:bottom w:type="dxa" w:w="80"/>
              <w:right w:type="dxa" w:w="100"/>
            </w:tcMar>
          </w:tcPr>
          <w:p>
            <w:r>
              <w:rPr>
                <w:b w:val="false"/>
                <w:bCs w:val="false"/>
              </w:rPr>
              <w:t xml:space="preserve">XES3G5M</w:t>
            </w:r>
          </w:p>
        </w:tc>
        <w:tc>
          <w:tcPr>
            <w:tcW w:type="dxa" w:w="2800"/>
            <w:tcMar>
              <w:top w:type="dxa" w:w="80"/>
              <w:left w:type="dxa" w:w="100"/>
              <w:bottom w:type="dxa" w:w="80"/>
              <w:right w:type="dxa" w:w="100"/>
            </w:tcMar>
          </w:tcPr>
          <w:p>
            <w:r>
              <w:rPr>
                <w:b w:val="false"/>
                <w:bCs w:val="false"/>
              </w:rPr>
              <w:t xml:space="preserve">Primary (đổi từ ASSISTments2012/EdNet ở bản C)</w:t>
            </w:r>
          </w:p>
        </w:tc>
        <w:tc>
          <w:tcPr>
            <w:tcW w:type="dxa" w:w="4760"/>
            <w:tcMar>
              <w:top w:type="dxa" w:w="80"/>
              <w:left w:type="dxa" w:w="100"/>
              <w:bottom w:type="dxa" w:w="80"/>
              <w:right w:type="dxa" w:w="100"/>
            </w:tcMar>
          </w:tcPr>
          <w:p>
            <w:r>
              <w:rPr>
                <w:b w:val="false"/>
                <w:bCs w:val="false"/>
              </w:rPr>
              <w:t xml:space="preserve">Vai trò primary giống hệt P0: KC-repeat thấp (~21%), AUC không bão hòa, phân tách backbone rõ nhất (simpleKT≈0.875 vs GKT≈0.834)</w:t>
            </w:r>
          </w:p>
        </w:tc>
      </w:tr>
      <w:tr>
        <w:tc>
          <w:tcPr>
            <w:tcW w:type="dxa" w:w="1800"/>
            <w:tcMar>
              <w:top w:type="dxa" w:w="80"/>
              <w:left w:type="dxa" w:w="100"/>
              <w:bottom w:type="dxa" w:w="80"/>
              <w:right w:type="dxa" w:w="100"/>
            </w:tcMar>
          </w:tcPr>
          <w:p>
            <w:r>
              <w:rPr>
                <w:b w:val="false"/>
                <w:bCs w:val="false"/>
              </w:rPr>
              <w:t xml:space="preserve">ASSISTments 2012</w:t>
            </w:r>
          </w:p>
        </w:tc>
        <w:tc>
          <w:tcPr>
            <w:tcW w:type="dxa" w:w="2800"/>
            <w:tcMar>
              <w:top w:type="dxa" w:w="80"/>
              <w:left w:type="dxa" w:w="100"/>
              <w:bottom w:type="dxa" w:w="80"/>
              <w:right w:type="dxa" w:w="100"/>
            </w:tcMar>
          </w:tcPr>
          <w:p>
            <w:r>
              <w:rPr>
                <w:b w:val="false"/>
                <w:bCs w:val="false"/>
              </w:rPr>
              <w:t xml:space="preserve">Secondary</w:t>
            </w:r>
          </w:p>
        </w:tc>
        <w:tc>
          <w:tcPr>
            <w:tcW w:type="dxa" w:w="4760"/>
            <w:tcMar>
              <w:top w:type="dxa" w:w="80"/>
              <w:left w:type="dxa" w:w="100"/>
              <w:bottom w:type="dxa" w:w="80"/>
              <w:right w:type="dxa" w:w="100"/>
            </w:tcMar>
          </w:tcPr>
          <w:p>
            <w:r>
              <w:rPr>
                <w:b w:val="false"/>
                <w:bCs w:val="false"/>
              </w:rPr>
              <w:t xml:space="preserve">Q-matrix single-skill → E_sim rỗng (đã biết từ P0), dùng để test leakage ablation</w:t>
            </w:r>
          </w:p>
        </w:tc>
      </w:tr>
      <w:tr>
        <w:tc>
          <w:tcPr>
            <w:tcW w:type="dxa" w:w="1800"/>
            <w:tcMar>
              <w:top w:type="dxa" w:w="80"/>
              <w:left w:type="dxa" w:w="100"/>
              <w:bottom w:type="dxa" w:w="80"/>
              <w:right w:type="dxa" w:w="100"/>
            </w:tcMar>
          </w:tcPr>
          <w:p>
            <w:r>
              <w:rPr>
                <w:b w:val="false"/>
                <w:bCs w:val="false"/>
              </w:rPr>
              <w:t xml:space="preserve">Junyi Academy</w:t>
            </w:r>
          </w:p>
        </w:tc>
        <w:tc>
          <w:tcPr>
            <w:tcW w:type="dxa" w:w="2800"/>
            <w:tcMar>
              <w:top w:type="dxa" w:w="80"/>
              <w:left w:type="dxa" w:w="100"/>
              <w:bottom w:type="dxa" w:w="80"/>
              <w:right w:type="dxa" w:w="100"/>
            </w:tcMar>
          </w:tcPr>
          <w:p>
            <w:r>
              <w:rPr>
                <w:b w:val="false"/>
                <w:bCs w:val="false"/>
              </w:rPr>
              <w:t xml:space="preserve">Ground-truth cross-validation + cold-start</w:t>
            </w:r>
          </w:p>
        </w:tc>
        <w:tc>
          <w:tcPr>
            <w:tcW w:type="dxa" w:w="4760"/>
            <w:tcMar>
              <w:top w:type="dxa" w:w="80"/>
              <w:left w:type="dxa" w:w="100"/>
              <w:bottom w:type="dxa" w:w="80"/>
              <w:right w:type="dxa" w:w="100"/>
            </w:tcMar>
          </w:tcPr>
          <w:p>
            <w:r>
              <w:rPr>
                <w:b w:val="false"/>
                <w:bCs w:val="false"/>
              </w:rPr>
              <w:t xml:space="preserve">Có expert DAG (Chang et al.) — dùng lại thủ tục đối chiếu edge/direction/reachability/node-Jaccard của P0 (Section 3.8)</w:t>
            </w:r>
          </w:p>
        </w:tc>
      </w:tr>
      <w:tr>
        <w:tc>
          <w:tcPr>
            <w:tcW w:type="dxa" w:w="1800"/>
            <w:tcMar>
              <w:top w:type="dxa" w:w="80"/>
              <w:left w:type="dxa" w:w="100"/>
              <w:bottom w:type="dxa" w:w="80"/>
              <w:right w:type="dxa" w:w="100"/>
            </w:tcMar>
          </w:tcPr>
          <w:p>
            <w:r>
              <w:rPr>
                <w:b w:val="false"/>
                <w:bCs w:val="false"/>
              </w:rPr>
              <w:t xml:space="preserve">ES-KT-24</w:t>
            </w:r>
          </w:p>
        </w:tc>
        <w:tc>
          <w:tcPr>
            <w:tcW w:type="dxa" w:w="2800"/>
            <w:tcMar>
              <w:top w:type="dxa" w:w="80"/>
              <w:left w:type="dxa" w:w="100"/>
              <w:bottom w:type="dxa" w:w="80"/>
              <w:right w:type="dxa" w:w="100"/>
            </w:tcMar>
          </w:tcPr>
          <w:p>
            <w:r>
              <w:rPr>
                <w:b w:val="false"/>
                <w:bCs w:val="false"/>
              </w:rPr>
              <w:t xml:space="preserve">Node Video (P0 không có)</w:t>
            </w:r>
          </w:p>
        </w:tc>
        <w:tc>
          <w:tcPr>
            <w:tcW w:type="dxa" w:w="4760"/>
            <w:tcMar>
              <w:top w:type="dxa" w:w="80"/>
              <w:left w:type="dxa" w:w="100"/>
              <w:bottom w:type="dxa" w:w="80"/>
              <w:right w:type="dxa" w:w="100"/>
            </w:tcMar>
          </w:tcPr>
          <w:p>
            <w:r>
              <w:rPr>
                <w:b w:val="false"/>
                <w:bCs w:val="false"/>
              </w:rPr>
              <w:t xml:space="preserve">Vẫn phải tự xử lý — P0 không cung cấp</w:t>
            </w:r>
          </w:p>
        </w:tc>
      </w:tr>
      <w:tr>
        <w:tc>
          <w:tcPr>
            <w:tcW w:type="dxa" w:w="1800"/>
            <w:tcMar>
              <w:top w:type="dxa" w:w="80"/>
              <w:left w:type="dxa" w:w="100"/>
              <w:bottom w:type="dxa" w:w="80"/>
              <w:right w:type="dxa" w:w="100"/>
            </w:tcMar>
          </w:tcPr>
          <w:p>
            <w:r>
              <w:rPr>
                <w:b w:val="false"/>
                <w:bCs w:val="false"/>
              </w:rPr>
              <w:t xml:space="preserve">Teacher/Forum/Discussion</w:t>
            </w:r>
          </w:p>
        </w:tc>
        <w:tc>
          <w:tcPr>
            <w:tcW w:type="dxa" w:w="2800"/>
            <w:tcMar>
              <w:top w:type="dxa" w:w="80"/>
              <w:left w:type="dxa" w:w="100"/>
              <w:bottom w:type="dxa" w:w="80"/>
              <w:right w:type="dxa" w:w="100"/>
            </w:tcMar>
          </w:tcPr>
          <w:p>
            <w:r>
              <w:rPr>
                <w:b w:val="false"/>
                <w:bCs w:val="false"/>
              </w:rPr>
              <w:t xml:space="preserve">Không có trong P0 lẫn benchmark công khai</w:t>
            </w:r>
          </w:p>
        </w:tc>
        <w:tc>
          <w:tcPr>
            <w:tcW w:type="dxa" w:w="4760"/>
            <w:tcMar>
              <w:top w:type="dxa" w:w="80"/>
              <w:left w:type="dxa" w:w="100"/>
              <w:bottom w:type="dxa" w:w="80"/>
              <w:right w:type="dxa" w:w="100"/>
            </w:tcMar>
          </w:tcPr>
          <w:p>
            <w:r>
              <w:rPr>
                <w:b w:val="false"/>
                <w:bCs w:val="false"/>
              </w:rPr>
              <w:t xml:space="preserve">Giữ nguyên hướng xử lý của C: giới hạn Tier 1 quantitative core, đưa vào Tier 2 case study</w:t>
            </w:r>
          </w:p>
        </w:tc>
      </w:tr>
    </w:tbl>
    <w:p>
      <w:pPr>
        <w:pStyle w:val="Heading1"/>
        <w:spacing w:after="180" w:before="360"/>
      </w:pPr>
      <w:r>
        <w:t xml:space="preserve">6. Bảng tái sử dụng artefact P0 cụ thể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shd w:fill="D9D9D9" w:val="clear"/>
            <w:tcMar>
              <w:top w:type="dxa" w:w="80"/>
              <w:left w:type="dxa" w:w="100"/>
              <w:bottom w:type="dxa" w:w="80"/>
              <w:right w:type="dxa" w:w="100"/>
            </w:tcMar>
          </w:tcPr>
          <w:p>
            <w:r>
              <w:rPr>
                <w:b/>
                <w:bCs/>
              </w:rPr>
              <w:t xml:space="preserve">Artefact P0</w:t>
            </w:r>
          </w:p>
        </w:tc>
        <w:tc>
          <w:tcPr>
            <w:tcW w:type="dxa" w:w="2400"/>
            <w:shd w:fill="D9D9D9" w:val="clear"/>
            <w:tcMar>
              <w:top w:type="dxa" w:w="80"/>
              <w:left w:type="dxa" w:w="100"/>
              <w:bottom w:type="dxa" w:w="80"/>
              <w:right w:type="dxa" w:w="100"/>
            </w:tcMar>
          </w:tcPr>
          <w:p>
            <w:r>
              <w:rPr>
                <w:b/>
                <w:bCs/>
              </w:rPr>
              <w:t xml:space="preserve">Vị trí trong P0</w:t>
            </w:r>
          </w:p>
        </w:tc>
        <w:tc>
          <w:tcPr>
            <w:tcW w:type="dxa" w:w="4560"/>
            <w:shd w:fill="D9D9D9" w:val="clear"/>
            <w:tcMar>
              <w:top w:type="dxa" w:w="80"/>
              <w:left w:type="dxa" w:w="100"/>
              <w:bottom w:type="dxa" w:w="80"/>
              <w:right w:type="dxa" w:w="100"/>
            </w:tcMar>
          </w:tcPr>
          <w:p>
            <w:r>
              <w:rPr>
                <w:b/>
                <w:bCs/>
              </w:rPr>
              <w:t xml:space="preserve">Cách D dùng lại</w:t>
            </w:r>
          </w:p>
        </w:tc>
      </w:tr>
      <w:tr>
        <w:tc>
          <w:tcPr>
            <w:tcW w:type="dxa" w:w="2400"/>
            <w:tcMar>
              <w:top w:type="dxa" w:w="80"/>
              <w:left w:type="dxa" w:w="100"/>
              <w:bottom w:type="dxa" w:w="80"/>
              <w:right w:type="dxa" w:w="100"/>
            </w:tcMar>
          </w:tcPr>
          <w:p>
            <w:r>
              <w:rPr>
                <w:b w:val="false"/>
                <w:bCs w:val="false"/>
              </w:rPr>
              <w:t xml:space="preserve">Code + graph export</w:t>
            </w:r>
          </w:p>
        </w:tc>
        <w:tc>
          <w:tcPr>
            <w:tcW w:type="dxa" w:w="2400"/>
            <w:tcMar>
              <w:top w:type="dxa" w:w="80"/>
              <w:left w:type="dxa" w:w="100"/>
              <w:bottom w:type="dxa" w:w="80"/>
              <w:right w:type="dxa" w:w="100"/>
            </w:tcMar>
          </w:tcPr>
          <w:p>
            <w:r>
              <w:rPr>
                <w:b w:val="false"/>
                <w:bCs w:val="false"/>
              </w:rPr>
              <w:t xml:space="preserve">data/graphs/&lt;dataset&gt;/fold_&lt;f&gt;/, repo edu-risk-lab/leakage-controlled-kt-audit</w:t>
            </w:r>
          </w:p>
        </w:tc>
        <w:tc>
          <w:tcPr>
            <w:tcW w:type="dxa" w:w="4560"/>
            <w:tcMar>
              <w:top w:type="dxa" w:w="80"/>
              <w:left w:type="dxa" w:w="100"/>
              <w:bottom w:type="dxa" w:w="80"/>
              <w:right w:type="dxa" w:w="100"/>
            </w:tcMar>
          </w:tcPr>
          <w:p>
            <w:r>
              <w:rPr>
                <w:b w:val="false"/>
                <w:bCs w:val="false"/>
              </w:rPr>
              <w:t xml:space="preserve">Lấy trực tiếp e_pre_train_only.csv, e_sim_train_only.csv đã audit sạch làm input cho bước gom hyperedge</w:t>
            </w:r>
          </w:p>
        </w:tc>
      </w:tr>
      <w:tr>
        <w:tc>
          <w:tcPr>
            <w:tcW w:type="dxa" w:w="2400"/>
            <w:tcMar>
              <w:top w:type="dxa" w:w="80"/>
              <w:left w:type="dxa" w:w="100"/>
              <w:bottom w:type="dxa" w:w="80"/>
              <w:right w:type="dxa" w:w="100"/>
            </w:tcMar>
          </w:tcPr>
          <w:p>
            <w:r>
              <w:rPr>
                <w:b w:val="false"/>
                <w:bCs w:val="false"/>
              </w:rPr>
              <w:t xml:space="preserve">Thuật toán 2 (xây E_pre + DAG audit)</w:t>
            </w:r>
          </w:p>
        </w:tc>
        <w:tc>
          <w:tcPr>
            <w:tcW w:type="dxa" w:w="2400"/>
            <w:tcMar>
              <w:top w:type="dxa" w:w="80"/>
              <w:left w:type="dxa" w:w="100"/>
              <w:bottom w:type="dxa" w:w="80"/>
              <w:right w:type="dxa" w:w="100"/>
            </w:tcMar>
          </w:tcPr>
          <w:p>
            <w:r>
              <w:rPr>
                <w:b w:val="false"/>
                <w:bCs w:val="false"/>
              </w:rPr>
              <w:t xml:space="preserve">Section 3.4–3.5</w:t>
            </w:r>
          </w:p>
        </w:tc>
        <w:tc>
          <w:tcPr>
            <w:tcW w:type="dxa" w:w="4560"/>
            <w:tcMar>
              <w:top w:type="dxa" w:w="80"/>
              <w:left w:type="dxa" w:w="100"/>
              <w:bottom w:type="dxa" w:w="80"/>
              <w:right w:type="dxa" w:w="100"/>
            </w:tcMar>
          </w:tcPr>
          <w:p>
            <w:r>
              <w:rPr>
                <w:b w:val="false"/>
                <w:bCs w:val="false"/>
              </w:rPr>
              <w:t xml:space="preserve">Dùng nguyên, không viết lại</w:t>
            </w:r>
          </w:p>
        </w:tc>
      </w:tr>
      <w:tr>
        <w:tc>
          <w:tcPr>
            <w:tcW w:type="dxa" w:w="2400"/>
            <w:tcMar>
              <w:top w:type="dxa" w:w="80"/>
              <w:left w:type="dxa" w:w="100"/>
              <w:bottom w:type="dxa" w:w="80"/>
              <w:right w:type="dxa" w:w="100"/>
            </w:tcMar>
          </w:tcPr>
          <w:p>
            <w:r>
              <w:rPr>
                <w:b w:val="false"/>
                <w:bCs w:val="false"/>
              </w:rPr>
              <w:t xml:space="preserve">Thuật toán 1 (4 chỉ số leakage)</w:t>
            </w:r>
          </w:p>
        </w:tc>
        <w:tc>
          <w:tcPr>
            <w:tcW w:type="dxa" w:w="2400"/>
            <w:tcMar>
              <w:top w:type="dxa" w:w="80"/>
              <w:left w:type="dxa" w:w="100"/>
              <w:bottom w:type="dxa" w:w="80"/>
              <w:right w:type="dxa" w:w="100"/>
            </w:tcMar>
          </w:tcPr>
          <w:p>
            <w:r>
              <w:rPr>
                <w:b w:val="false"/>
                <w:bCs w:val="false"/>
              </w:rPr>
              <w:t xml:space="preserve">Section 3.2</w:t>
            </w:r>
          </w:p>
        </w:tc>
        <w:tc>
          <w:tcPr>
            <w:tcW w:type="dxa" w:w="4560"/>
            <w:tcMar>
              <w:top w:type="dxa" w:w="80"/>
              <w:left w:type="dxa" w:w="100"/>
              <w:bottom w:type="dxa" w:w="80"/>
              <w:right w:type="dxa" w:w="100"/>
            </w:tcMar>
          </w:tcPr>
          <w:p>
            <w:r>
              <w:rPr>
                <w:b w:val="false"/>
                <w:bCs w:val="false"/>
              </w:rPr>
              <w:t xml:space="preserve">Mở rộng sang hyperedge (mục 2)</w:t>
            </w:r>
          </w:p>
        </w:tc>
      </w:tr>
      <w:tr>
        <w:tc>
          <w:tcPr>
            <w:tcW w:type="dxa" w:w="2400"/>
            <w:tcMar>
              <w:top w:type="dxa" w:w="80"/>
              <w:left w:type="dxa" w:w="100"/>
              <w:bottom w:type="dxa" w:w="80"/>
              <w:right w:type="dxa" w:w="100"/>
            </w:tcMar>
          </w:tcPr>
          <w:p>
            <w:r>
              <w:rPr>
                <w:b w:val="false"/>
                <w:bCs w:val="false"/>
              </w:rPr>
              <w:t xml:space="preserve">Split protocol</w:t>
            </w:r>
          </w:p>
        </w:tc>
        <w:tc>
          <w:tcPr>
            <w:tcW w:type="dxa" w:w="2400"/>
            <w:tcMar>
              <w:top w:type="dxa" w:w="80"/>
              <w:left w:type="dxa" w:w="100"/>
              <w:bottom w:type="dxa" w:w="80"/>
              <w:right w:type="dxa" w:w="100"/>
            </w:tcMar>
          </w:tcPr>
          <w:p>
            <w:r>
              <w:rPr>
                <w:b w:val="false"/>
                <w:bCs w:val="false"/>
              </w:rPr>
              <w:t xml:space="preserve">Section 4.1 — learner-based 0.7/0.1/0.2, seed 42/43/44</w:t>
            </w:r>
          </w:p>
        </w:tc>
        <w:tc>
          <w:tcPr>
            <w:tcW w:type="dxa" w:w="4560"/>
            <w:tcMar>
              <w:top w:type="dxa" w:w="80"/>
              <w:left w:type="dxa" w:w="100"/>
              <w:bottom w:type="dxa" w:w="80"/>
              <w:right w:type="dxa" w:w="100"/>
            </w:tcMar>
          </w:tcPr>
          <w:p>
            <w:r>
              <w:rPr>
                <w:b w:val="false"/>
                <w:bCs w:val="false"/>
              </w:rPr>
              <w:t xml:space="preserve">Dùng nguyên làm protocol chuẩn của D</w:t>
            </w:r>
          </w:p>
        </w:tc>
      </w:tr>
      <w:tr>
        <w:tc>
          <w:tcPr>
            <w:tcW w:type="dxa" w:w="2400"/>
            <w:tcMar>
              <w:top w:type="dxa" w:w="80"/>
              <w:left w:type="dxa" w:w="100"/>
              <w:bottom w:type="dxa" w:w="80"/>
              <w:right w:type="dxa" w:w="100"/>
            </w:tcMar>
          </w:tcPr>
          <w:p>
            <w:r>
              <w:rPr>
                <w:b w:val="false"/>
                <w:bCs w:val="false"/>
              </w:rPr>
              <w:t xml:space="preserve">Baseline AUC (Table 8, 9)</w:t>
            </w:r>
          </w:p>
        </w:tc>
        <w:tc>
          <w:tcPr>
            <w:tcW w:type="dxa" w:w="2400"/>
            <w:tcMar>
              <w:top w:type="dxa" w:w="80"/>
              <w:left w:type="dxa" w:w="100"/>
              <w:bottom w:type="dxa" w:w="80"/>
              <w:right w:type="dxa" w:w="100"/>
            </w:tcMar>
          </w:tcPr>
          <w:p>
            <w:r>
              <w:rPr>
                <w:b w:val="false"/>
                <w:bCs w:val="false"/>
              </w:rPr>
              <w:t xml:space="preserve">BKT/DKT/AKT/simpleKT/GKT/GIKT/SKT/DyGKT/DGEKT</w:t>
            </w:r>
          </w:p>
        </w:tc>
        <w:tc>
          <w:tcPr>
            <w:tcW w:type="dxa" w:w="4560"/>
            <w:tcMar>
              <w:top w:type="dxa" w:w="80"/>
              <w:left w:type="dxa" w:w="100"/>
              <w:bottom w:type="dxa" w:w="80"/>
              <w:right w:type="dxa" w:w="100"/>
            </w:tcMar>
          </w:tcPr>
          <w:p>
            <w:r>
              <w:rPr>
                <w:b w:val="false"/>
                <w:bCs w:val="false"/>
              </w:rPr>
              <w:t xml:space="preserve">Dùng làm cột so sánh cho RQ1 — không train lại trên RTX 3090</w:t>
            </w:r>
          </w:p>
        </w:tc>
      </w:tr>
      <w:tr>
        <w:tc>
          <w:tcPr>
            <w:tcW w:type="dxa" w:w="2400"/>
            <w:tcMar>
              <w:top w:type="dxa" w:w="80"/>
              <w:left w:type="dxa" w:w="100"/>
              <w:bottom w:type="dxa" w:w="80"/>
              <w:right w:type="dxa" w:w="100"/>
            </w:tcMar>
          </w:tcPr>
          <w:p>
            <w:r>
              <w:rPr>
                <w:b w:val="false"/>
                <w:bCs w:val="false"/>
              </w:rPr>
              <w:t xml:space="preserve">Cold-start KC strata</w:t>
            </w:r>
          </w:p>
        </w:tc>
        <w:tc>
          <w:tcPr>
            <w:tcW w:type="dxa" w:w="2400"/>
            <w:tcMar>
              <w:top w:type="dxa" w:w="80"/>
              <w:left w:type="dxa" w:w="100"/>
              <w:bottom w:type="dxa" w:w="80"/>
              <w:right w:type="dxa" w:w="100"/>
            </w:tcMar>
          </w:tcPr>
          <w:p>
            <w:r>
              <w:rPr>
                <w:b w:val="false"/>
                <w:bCs w:val="false"/>
              </w:rPr>
              <w:t xml:space="preserve">Section 3.7 — S1&lt;20, S2 20–100, S3 100–500, S4≥500</w:t>
            </w:r>
          </w:p>
        </w:tc>
        <w:tc>
          <w:tcPr>
            <w:tcW w:type="dxa" w:w="4560"/>
            <w:tcMar>
              <w:top w:type="dxa" w:w="80"/>
              <w:left w:type="dxa" w:w="100"/>
              <w:bottom w:type="dxa" w:w="80"/>
              <w:right w:type="dxa" w:w="100"/>
            </w:tcMar>
          </w:tcPr>
          <w:p>
            <w:r>
              <w:rPr>
                <w:b w:val="false"/>
                <w:bCs w:val="false"/>
              </w:rPr>
              <w:t xml:space="preserve">Dùng nguyên cho ablation cold-start</w:t>
            </w:r>
          </w:p>
        </w:tc>
      </w:tr>
      <w:tr>
        <w:tc>
          <w:tcPr>
            <w:tcW w:type="dxa" w:w="2400"/>
            <w:tcMar>
              <w:top w:type="dxa" w:w="80"/>
              <w:left w:type="dxa" w:w="100"/>
              <w:bottom w:type="dxa" w:w="80"/>
              <w:right w:type="dxa" w:w="100"/>
            </w:tcMar>
          </w:tcPr>
          <w:p>
            <w:r>
              <w:rPr>
                <w:b w:val="false"/>
                <w:bCs w:val="false"/>
              </w:rPr>
              <w:t xml:space="preserve">DDR + manipulation-check</w:t>
            </w:r>
          </w:p>
        </w:tc>
        <w:tc>
          <w:tcPr>
            <w:tcW w:type="dxa" w:w="2400"/>
            <w:tcMar>
              <w:top w:type="dxa" w:w="80"/>
              <w:left w:type="dxa" w:w="100"/>
              <w:bottom w:type="dxa" w:w="80"/>
              <w:right w:type="dxa" w:w="100"/>
            </w:tcMar>
          </w:tcPr>
          <w:p>
            <w:r>
              <w:rPr>
                <w:b w:val="false"/>
                <w:bCs w:val="false"/>
              </w:rPr>
              <w:t xml:space="preserve">Section 3.6, 4.7</w:t>
            </w:r>
          </w:p>
        </w:tc>
        <w:tc>
          <w:tcPr>
            <w:tcW w:type="dxa" w:w="4560"/>
            <w:tcMar>
              <w:top w:type="dxa" w:w="80"/>
              <w:left w:type="dxa" w:w="100"/>
              <w:bottom w:type="dxa" w:w="80"/>
              <w:right w:type="dxa" w:w="100"/>
            </w:tcMar>
          </w:tcPr>
          <w:p>
            <w:r>
              <w:rPr>
                <w:b w:val="false"/>
                <w:bCs w:val="false"/>
              </w:rPr>
              <w:t xml:space="preserve">Làm khuôn cho phép thử "model có thực sự đọc hyperedge không" ở Pha 3</w:t>
            </w:r>
          </w:p>
        </w:tc>
      </w:tr>
      <w:tr>
        <w:tc>
          <w:tcPr>
            <w:tcW w:type="dxa" w:w="2400"/>
            <w:tcMar>
              <w:top w:type="dxa" w:w="80"/>
              <w:left w:type="dxa" w:w="100"/>
              <w:bottom w:type="dxa" w:w="80"/>
              <w:right w:type="dxa" w:w="100"/>
            </w:tcMar>
          </w:tcPr>
          <w:p>
            <w:r>
              <w:rPr>
                <w:b w:val="false"/>
                <w:bCs w:val="false"/>
              </w:rPr>
              <w:t xml:space="preserve">Ground-truth cross-validation</w:t>
            </w:r>
          </w:p>
        </w:tc>
        <w:tc>
          <w:tcPr>
            <w:tcW w:type="dxa" w:w="2400"/>
            <w:tcMar>
              <w:top w:type="dxa" w:w="80"/>
              <w:left w:type="dxa" w:w="100"/>
              <w:bottom w:type="dxa" w:w="80"/>
              <w:right w:type="dxa" w:w="100"/>
            </w:tcMar>
          </w:tcPr>
          <w:p>
            <w:r>
              <w:rPr>
                <w:b w:val="false"/>
                <w:bCs w:val="false"/>
              </w:rPr>
              <w:t xml:space="preserve">Section 3.8, 4.9</w:t>
            </w:r>
          </w:p>
        </w:tc>
        <w:tc>
          <w:tcPr>
            <w:tcW w:type="dxa" w:w="4560"/>
            <w:tcMar>
              <w:top w:type="dxa" w:w="80"/>
              <w:left w:type="dxa" w:w="100"/>
              <w:bottom w:type="dxa" w:w="80"/>
              <w:right w:type="dxa" w:w="100"/>
            </w:tcMar>
          </w:tcPr>
          <w:p>
            <w:r>
              <w:rPr>
                <w:b w:val="false"/>
                <w:bCs w:val="false"/>
              </w:rPr>
              <w:t xml:space="preserve">Mở rộng cho concept-prerequisite hyperedge trên Junyi</w:t>
            </w:r>
          </w:p>
        </w:tc>
      </w:tr>
      <w:tr>
        <w:tc>
          <w:tcPr>
            <w:tcW w:type="dxa" w:w="2400"/>
            <w:tcMar>
              <w:top w:type="dxa" w:w="80"/>
              <w:left w:type="dxa" w:w="100"/>
              <w:bottom w:type="dxa" w:w="80"/>
              <w:right w:type="dxa" w:w="100"/>
            </w:tcMar>
          </w:tcPr>
          <w:p>
            <w:r>
              <w:rPr>
                <w:b w:val="false"/>
                <w:bCs w:val="false"/>
              </w:rPr>
              <w:t xml:space="preserve">Phát hiện ΔAUC≤0.003 (train-only vs full-log)</w:t>
            </w:r>
          </w:p>
        </w:tc>
        <w:tc>
          <w:tcPr>
            <w:tcW w:type="dxa" w:w="2400"/>
            <w:tcMar>
              <w:top w:type="dxa" w:w="80"/>
              <w:left w:type="dxa" w:w="100"/>
              <w:bottom w:type="dxa" w:w="80"/>
              <w:right w:type="dxa" w:w="100"/>
            </w:tcMar>
          </w:tcPr>
          <w:p>
            <w:r>
              <w:rPr>
                <w:b w:val="false"/>
                <w:bCs w:val="false"/>
              </w:rPr>
              <w:t xml:space="preserve">Section 4.5</w:t>
            </w:r>
          </w:p>
        </w:tc>
        <w:tc>
          <w:tcPr>
            <w:tcW w:type="dxa" w:w="4560"/>
            <w:tcMar>
              <w:top w:type="dxa" w:w="80"/>
              <w:left w:type="dxa" w:w="100"/>
              <w:bottom w:type="dxa" w:w="80"/>
              <w:right w:type="dxa" w:w="100"/>
            </w:tcMar>
          </w:tcPr>
          <w:p>
            <w:r>
              <w:rPr>
                <w:b w:val="false"/>
                <w:bCs w:val="false"/>
              </w:rPr>
              <w:t xml:space="preserve">Trích dẫn làm bằng chứng: gain của D (nếu có) không phải do rò rỉ</w:t>
            </w:r>
          </w:p>
        </w:tc>
      </w:tr>
    </w:tbl>
    <w:p>
      <w:pPr>
        <w:pStyle w:val="Heading1"/>
        <w:spacing w:after="180" w:before="360"/>
      </w:pPr>
      <w:r>
        <w:t xml:space="preserve">7. Ngăn xếp công cụ (bổ sung so với C)</w:t>
      </w:r>
    </w:p>
    <w:p>
      <w:pPr>
        <w:spacing w:after="160"/>
      </w:pPr>
      <w:r>
        <w:rPr>
          <w:b w:val="false"/>
          <w:bCs w:val="false"/>
          <w:i w:val="false"/>
          <w:iCs w:val="false"/>
        </w:rPr>
        <w:t xml:space="preserve">Giữ nguyên stack của C (PyG HypergraphConv/HeteroConv, sentence-embedding nhỏ, CLIP offline, LLM local Qwen3 8B quant cho Tier 2), thêm:</w:t>
      </w:r>
    </w:p>
    <w:p>
      <w:pPr>
        <w:pStyle w:val="ListParagraph"/>
        <w:numPr>
          <w:ilvl w:val="0"/>
          <w:numId w:val="2"/>
        </w:numPr>
        <w:spacing w:after="100"/>
      </w:pPr>
      <w:r>
        <w:t xml:space="preserve">Clone repo P0 (leakage-controlled-kt-audit) làm điểm khởi đầu thay vì viết pipeline tiền xử lý từ số 0.</w:t>
      </w:r>
    </w:p>
    <w:p>
      <w:pPr>
        <w:pStyle w:val="ListParagraph"/>
        <w:numPr>
          <w:ilvl w:val="0"/>
          <w:numId w:val="2"/>
        </w:numPr>
        <w:spacing w:after="100"/>
      </w:pPr>
      <w:r>
        <w:t xml:space="preserve">Viết lớp "hyperedge audit wrapper" gọi lại 4 hàm chẩn đoán của P0 trên từng tập hyperedge mới — code mới, không có sẵn trong P0.</w:t>
      </w:r>
    </w:p>
    <w:p>
      <w:pPr>
        <w:pStyle w:val="Heading1"/>
        <w:spacing w:after="180" w:before="360"/>
      </w:pPr>
      <w:r>
        <w:t xml:space="preserve">8. Kế hoạch thực hiện theo pha (khung ~15 tuần)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3600"/>
        <w:gridCol w:w="3560"/>
      </w:tblGrid>
      <w:tr>
        <w:tc>
          <w:tcPr>
            <w:tcW w:type="dxa" w:w="1300"/>
            <w:shd w:fill="D9D9D9" w:val="clear"/>
            <w:tcMar>
              <w:top w:type="dxa" w:w="80"/>
              <w:left w:type="dxa" w:w="100"/>
              <w:bottom w:type="dxa" w:w="80"/>
              <w:right w:type="dxa" w:w="100"/>
            </w:tcMar>
          </w:tcPr>
          <w:p>
            <w:r>
              <w:rPr>
                <w:b/>
                <w:bCs/>
              </w:rPr>
              <w:t xml:space="preserve">Pha</w:t>
            </w:r>
          </w:p>
        </w:tc>
        <w:tc>
          <w:tcPr>
            <w:tcW w:type="dxa" w:w="900"/>
            <w:shd w:fill="D9D9D9" w:val="clear"/>
            <w:tcMar>
              <w:top w:type="dxa" w:w="80"/>
              <w:left w:type="dxa" w:w="100"/>
              <w:bottom w:type="dxa" w:w="80"/>
              <w:right w:type="dxa" w:w="100"/>
            </w:tcMar>
          </w:tcPr>
          <w:p>
            <w:r>
              <w:rPr>
                <w:b/>
                <w:bCs/>
              </w:rPr>
              <w:t xml:space="preserve">Tuần</w:t>
            </w:r>
          </w:p>
        </w:tc>
        <w:tc>
          <w:tcPr>
            <w:tcW w:type="dxa" w:w="3600"/>
            <w:shd w:fill="D9D9D9" w:val="clear"/>
            <w:tcMar>
              <w:top w:type="dxa" w:w="80"/>
              <w:left w:type="dxa" w:w="100"/>
              <w:bottom w:type="dxa" w:w="80"/>
              <w:right w:type="dxa" w:w="100"/>
            </w:tcMar>
          </w:tcPr>
          <w:p>
            <w:r>
              <w:rPr>
                <w:b/>
                <w:bCs/>
              </w:rPr>
              <w:t xml:space="preserve">Nội dung chính</w:t>
            </w:r>
          </w:p>
        </w:tc>
        <w:tc>
          <w:tcPr>
            <w:tcW w:type="dxa" w:w="3560"/>
            <w:shd w:fill="D9D9D9" w:val="clear"/>
            <w:tcMar>
              <w:top w:type="dxa" w:w="80"/>
              <w:left w:type="dxa" w:w="100"/>
              <w:bottom w:type="dxa" w:w="80"/>
              <w:right w:type="dxa" w:w="100"/>
            </w:tcMar>
          </w:tcPr>
          <w:p>
            <w:r>
              <w:rPr>
                <w:b/>
                <w:bCs/>
              </w:rPr>
              <w:t xml:space="preserve">Deliverable</w:t>
            </w:r>
          </w:p>
        </w:tc>
      </w:tr>
      <w:tr>
        <w:tc>
          <w:tcPr>
            <w:tcW w:type="dxa" w:w="1300"/>
            <w:tcMar>
              <w:top w:type="dxa" w:w="80"/>
              <w:left w:type="dxa" w:w="100"/>
              <w:bottom w:type="dxa" w:w="80"/>
              <w:right w:type="dxa" w:w="100"/>
            </w:tcMar>
          </w:tcPr>
          <w:p>
            <w:r>
              <w:rPr>
                <w:b w:val="false"/>
                <w:bCs w:val="false"/>
              </w:rPr>
              <w:t xml:space="preserve">0 — Kế thừa &amp; thiết kế audit mở rộng</w:t>
            </w:r>
          </w:p>
        </w:tc>
        <w:tc>
          <w:tcPr>
            <w:tcW w:type="dxa" w:w="900"/>
            <w:tcMar>
              <w:top w:type="dxa" w:w="80"/>
              <w:left w:type="dxa" w:w="100"/>
              <w:bottom w:type="dxa" w:w="80"/>
              <w:right w:type="dxa" w:w="100"/>
            </w:tcMar>
          </w:tcPr>
          <w:p>
            <w:r>
              <w:rPr>
                <w:b w:val="false"/>
                <w:bCs w:val="false"/>
              </w:rPr>
              <w:t xml:space="preserve">1–2</w:t>
            </w:r>
          </w:p>
        </w:tc>
        <w:tc>
          <w:tcPr>
            <w:tcW w:type="dxa" w:w="3600"/>
            <w:tcMar>
              <w:top w:type="dxa" w:w="80"/>
              <w:left w:type="dxa" w:w="100"/>
              <w:bottom w:type="dxa" w:w="80"/>
              <w:right w:type="dxa" w:w="100"/>
            </w:tcMar>
          </w:tcPr>
          <w:p>
            <w:r>
              <w:rPr>
                <w:b w:val="false"/>
                <w:bCs w:val="false"/>
              </w:rPr>
              <w:t xml:space="preserve">Lấy code/artefact P0; verify preprocessing khớp trên XES3G5M/ASSISTments2012/Junyi; thiết kế 3 lớp leakage mới và viết wrapper audit hyperedge</w:t>
            </w:r>
          </w:p>
        </w:tc>
        <w:tc>
          <w:tcPr>
            <w:tcW w:type="dxa" w:w="3560"/>
            <w:tcMar>
              <w:top w:type="dxa" w:w="80"/>
              <w:left w:type="dxa" w:w="100"/>
              <w:bottom w:type="dxa" w:w="80"/>
              <w:right w:type="dxa" w:w="100"/>
            </w:tcMar>
          </w:tcPr>
          <w:p>
            <w:r>
              <w:rPr>
                <w:b w:val="false"/>
                <w:bCs w:val="false"/>
              </w:rPr>
              <w:t xml:space="preserve">Bộ audit hyperedge mở rộng + báo cáo verify khớp P0</w:t>
            </w:r>
          </w:p>
        </w:tc>
      </w:tr>
      <w:tr>
        <w:tc>
          <w:tcPr>
            <w:tcW w:type="dxa" w:w="1300"/>
            <w:tcMar>
              <w:top w:type="dxa" w:w="80"/>
              <w:left w:type="dxa" w:w="100"/>
              <w:bottom w:type="dxa" w:w="80"/>
              <w:right w:type="dxa" w:w="100"/>
            </w:tcMar>
          </w:tcPr>
          <w:p>
            <w:r>
              <w:rPr>
                <w:b w:val="false"/>
                <w:bCs w:val="false"/>
              </w:rPr>
              <w:t xml:space="preserve">1 — Xây hyperedge trên nền P0</w:t>
            </w:r>
          </w:p>
        </w:tc>
        <w:tc>
          <w:tcPr>
            <w:tcW w:type="dxa" w:w="900"/>
            <w:tcMar>
              <w:top w:type="dxa" w:w="80"/>
              <w:left w:type="dxa" w:w="100"/>
              <w:bottom w:type="dxa" w:w="80"/>
              <w:right w:type="dxa" w:w="100"/>
            </w:tcMar>
          </w:tcPr>
          <w:p>
            <w:r>
              <w:rPr>
                <w:b w:val="false"/>
                <w:bCs w:val="false"/>
              </w:rPr>
              <w:t xml:space="preserve">3–5</w:t>
            </w:r>
          </w:p>
        </w:tc>
        <w:tc>
          <w:tcPr>
            <w:tcW w:type="dxa" w:w="3600"/>
            <w:tcMar>
              <w:top w:type="dxa" w:w="80"/>
              <w:left w:type="dxa" w:w="100"/>
              <w:bottom w:type="dxa" w:w="80"/>
              <w:right w:type="dxa" w:w="100"/>
            </w:tcMar>
          </w:tcPr>
          <w:p>
            <w:r>
              <w:rPr>
                <w:b w:val="false"/>
                <w:bCs w:val="false"/>
              </w:rPr>
              <w:t xml:space="preserve">Gom E_pre đã audit thành concept-prerequisite hyperedge; xây session hyperedge từ log gốc; chạy audit mở rộng trên từng loại hyperedge</w:t>
            </w:r>
          </w:p>
        </w:tc>
        <w:tc>
          <w:tcPr>
            <w:tcW w:type="dxa" w:w="3560"/>
            <w:tcMar>
              <w:top w:type="dxa" w:w="80"/>
              <w:left w:type="dxa" w:w="100"/>
              <w:bottom w:type="dxa" w:w="80"/>
              <w:right w:type="dxa" w:w="100"/>
            </w:tcMar>
          </w:tcPr>
          <w:p>
            <w:r>
              <w:rPr>
                <w:b w:val="false"/>
                <w:bCs w:val="false"/>
              </w:rPr>
              <w:t xml:space="preserve">Graph dị thể Student-Exercise-Concept-Hint(-Video) đã audit sạch</w:t>
            </w:r>
          </w:p>
        </w:tc>
      </w:tr>
      <w:tr>
        <w:tc>
          <w:tcPr>
            <w:tcW w:type="dxa" w:w="1300"/>
            <w:tcMar>
              <w:top w:type="dxa" w:w="80"/>
              <w:left w:type="dxa" w:w="100"/>
              <w:bottom w:type="dxa" w:w="80"/>
              <w:right w:type="dxa" w:w="100"/>
            </w:tcMar>
          </w:tcPr>
          <w:p>
            <w:r>
              <w:rPr>
                <w:b w:val="false"/>
                <w:bCs w:val="false"/>
              </w:rPr>
              <w:t xml:space="preserve">2 — Encoder + causal layer</w:t>
            </w:r>
          </w:p>
        </w:tc>
        <w:tc>
          <w:tcPr>
            <w:tcW w:type="dxa" w:w="900"/>
            <w:tcMar>
              <w:top w:type="dxa" w:w="80"/>
              <w:left w:type="dxa" w:w="100"/>
              <w:bottom w:type="dxa" w:w="80"/>
              <w:right w:type="dxa" w:w="100"/>
            </w:tcMar>
          </w:tcPr>
          <w:p>
            <w:r>
              <w:rPr>
                <w:b w:val="false"/>
                <w:bCs w:val="false"/>
              </w:rPr>
              <w:t xml:space="preserve">5–7</w:t>
            </w:r>
          </w:p>
        </w:tc>
        <w:tc>
          <w:tcPr>
            <w:tcW w:type="dxa" w:w="3600"/>
            <w:tcMar>
              <w:top w:type="dxa" w:w="80"/>
              <w:left w:type="dxa" w:w="100"/>
              <w:bottom w:type="dxa" w:w="80"/>
              <w:right w:type="dxa" w:w="100"/>
            </w:tcMar>
          </w:tcPr>
          <w:p>
            <w:r>
              <w:rPr>
                <w:b w:val="false"/>
                <w:bCs w:val="false"/>
              </w:rPr>
              <w:t xml:space="preserve">Text/video embedding offline; cài HypergraphConv/HeteroConv; causal-effect layer (propensity/2-stage)</w:t>
            </w:r>
          </w:p>
        </w:tc>
        <w:tc>
          <w:tcPr>
            <w:tcW w:type="dxa" w:w="3560"/>
            <w:tcMar>
              <w:top w:type="dxa" w:w="80"/>
              <w:left w:type="dxa" w:w="100"/>
              <w:bottom w:type="dxa" w:w="80"/>
              <w:right w:type="dxa" w:w="100"/>
            </w:tcMar>
          </w:tcPr>
          <w:p>
            <w:r>
              <w:rPr>
                <w:b w:val="false"/>
                <w:bCs w:val="false"/>
              </w:rPr>
              <w:t xml:space="preserve">DH²-KT chạy end-to-end</w:t>
            </w:r>
          </w:p>
        </w:tc>
      </w:tr>
      <w:tr>
        <w:tc>
          <w:tcPr>
            <w:tcW w:type="dxa" w:w="1300"/>
            <w:tcMar>
              <w:top w:type="dxa" w:w="80"/>
              <w:left w:type="dxa" w:w="100"/>
              <w:bottom w:type="dxa" w:w="80"/>
              <w:right w:type="dxa" w:w="100"/>
            </w:tcMar>
          </w:tcPr>
          <w:p>
            <w:r>
              <w:rPr>
                <w:b w:val="false"/>
                <w:bCs w:val="false"/>
              </w:rPr>
              <w:t xml:space="preserve">3 — Thực nghiệm định lượng đối chiếu P0</w:t>
            </w:r>
          </w:p>
        </w:tc>
        <w:tc>
          <w:tcPr>
            <w:tcW w:type="dxa" w:w="900"/>
            <w:tcMar>
              <w:top w:type="dxa" w:w="80"/>
              <w:left w:type="dxa" w:w="100"/>
              <w:bottom w:type="dxa" w:w="80"/>
              <w:right w:type="dxa" w:w="100"/>
            </w:tcMar>
          </w:tcPr>
          <w:p>
            <w:r>
              <w:rPr>
                <w:b w:val="false"/>
                <w:bCs w:val="false"/>
              </w:rPr>
              <w:t xml:space="preserve">8–10</w:t>
            </w:r>
          </w:p>
        </w:tc>
        <w:tc>
          <w:tcPr>
            <w:tcW w:type="dxa" w:w="3600"/>
            <w:tcMar>
              <w:top w:type="dxa" w:w="80"/>
              <w:left w:type="dxa" w:w="100"/>
              <w:bottom w:type="dxa" w:w="80"/>
              <w:right w:type="dxa" w:w="100"/>
            </w:tcMar>
          </w:tcPr>
          <w:p>
            <w:r>
              <w:rPr>
                <w:b w:val="false"/>
                <w:bCs w:val="false"/>
              </w:rPr>
              <w:t xml:space="preserve">Train DH²-KT trên XES3G5M dưới ngân sách khớp P0; so trực tiếp với Table 8/9 (không train lại baseline); ablation; manipulation-check kiểu DDR; ground-truth cross-validation mở rộng</w:t>
            </w:r>
          </w:p>
        </w:tc>
        <w:tc>
          <w:tcPr>
            <w:tcW w:type="dxa" w:w="3560"/>
            <w:tcMar>
              <w:top w:type="dxa" w:w="80"/>
              <w:left w:type="dxa" w:w="100"/>
              <w:bottom w:type="dxa" w:w="80"/>
              <w:right w:type="dxa" w:w="100"/>
            </w:tcMar>
          </w:tcPr>
          <w:p>
            <w:r>
              <w:rPr>
                <w:b w:val="false"/>
                <w:bCs w:val="false"/>
              </w:rPr>
              <w:t xml:space="preserve">Bảng kết quả đối chiếu trực tiếp P0 + kết quả manipulation-check</w:t>
            </w:r>
          </w:p>
        </w:tc>
      </w:tr>
      <w:tr>
        <w:tc>
          <w:tcPr>
            <w:tcW w:type="dxa" w:w="1300"/>
            <w:tcMar>
              <w:top w:type="dxa" w:w="80"/>
              <w:left w:type="dxa" w:w="100"/>
              <w:bottom w:type="dxa" w:w="80"/>
              <w:right w:type="dxa" w:w="100"/>
            </w:tcMar>
          </w:tcPr>
          <w:p>
            <w:r>
              <w:rPr>
                <w:b w:val="false"/>
                <w:bCs w:val="false"/>
              </w:rPr>
              <w:t xml:space="preserve">4 — Xây Tier 2 (pilot)</w:t>
            </w:r>
          </w:p>
        </w:tc>
        <w:tc>
          <w:tcPr>
            <w:tcW w:type="dxa" w:w="900"/>
            <w:tcMar>
              <w:top w:type="dxa" w:w="80"/>
              <w:left w:type="dxa" w:w="100"/>
              <w:bottom w:type="dxa" w:w="80"/>
              <w:right w:type="dxa" w:w="100"/>
            </w:tcMar>
          </w:tcPr>
          <w:p>
            <w:r>
              <w:rPr>
                <w:b w:val="false"/>
                <w:bCs w:val="false"/>
              </w:rPr>
              <w:t xml:space="preserve">11–12</w:t>
            </w:r>
          </w:p>
        </w:tc>
        <w:tc>
          <w:tcPr>
            <w:tcW w:type="dxa" w:w="3600"/>
            <w:tcMar>
              <w:top w:type="dxa" w:w="80"/>
              <w:left w:type="dxa" w:w="100"/>
              <w:bottom w:type="dxa" w:w="80"/>
              <w:right w:type="dxa" w:w="100"/>
            </w:tcMar>
          </w:tcPr>
          <w:p>
            <w:r>
              <w:rPr>
                <w:b w:val="false"/>
                <w:bCs w:val="false"/>
              </w:rPr>
              <w:t xml:space="preserve">Giống C: Diagnostician-wrapper, Tutor/Hint, Critic agent đọc output Tier 1 đóng băng</w:t>
            </w:r>
          </w:p>
        </w:tc>
        <w:tc>
          <w:tcPr>
            <w:tcW w:type="dxa" w:w="3560"/>
            <w:tcMar>
              <w:top w:type="dxa" w:w="80"/>
              <w:left w:type="dxa" w:w="100"/>
              <w:bottom w:type="dxa" w:w="80"/>
              <w:right w:type="dxa" w:w="100"/>
            </w:tcMar>
          </w:tcPr>
          <w:p>
            <w:r>
              <w:rPr>
                <w:b w:val="false"/>
                <w:bCs w:val="false"/>
              </w:rPr>
              <w:t xml:space="preserve">Agent pipeline chạy trên tập mẫu</w:t>
            </w:r>
          </w:p>
        </w:tc>
      </w:tr>
      <w:tr>
        <w:tc>
          <w:tcPr>
            <w:tcW w:type="dxa" w:w="1300"/>
            <w:tcMar>
              <w:top w:type="dxa" w:w="80"/>
              <w:left w:type="dxa" w:w="100"/>
              <w:bottom w:type="dxa" w:w="80"/>
              <w:right w:type="dxa" w:w="100"/>
            </w:tcMar>
          </w:tcPr>
          <w:p>
            <w:r>
              <w:rPr>
                <w:b w:val="false"/>
                <w:bCs w:val="false"/>
              </w:rPr>
              <w:t xml:space="preserve">5 — Đánh giá Tier 2</w:t>
            </w:r>
          </w:p>
        </w:tc>
        <w:tc>
          <w:tcPr>
            <w:tcW w:type="dxa" w:w="900"/>
            <w:tcMar>
              <w:top w:type="dxa" w:w="80"/>
              <w:left w:type="dxa" w:w="100"/>
              <w:bottom w:type="dxa" w:w="80"/>
              <w:right w:type="dxa" w:w="100"/>
            </w:tcMar>
          </w:tcPr>
          <w:p>
            <w:r>
              <w:rPr>
                <w:b w:val="false"/>
                <w:bCs w:val="false"/>
              </w:rPr>
              <w:t xml:space="preserve">12–13</w:t>
            </w:r>
          </w:p>
        </w:tc>
        <w:tc>
          <w:tcPr>
            <w:tcW w:type="dxa" w:w="3600"/>
            <w:tcMar>
              <w:top w:type="dxa" w:w="80"/>
              <w:left w:type="dxa" w:w="100"/>
              <w:bottom w:type="dxa" w:w="80"/>
              <w:right w:type="dxa" w:w="100"/>
            </w:tcMar>
          </w:tcPr>
          <w:p>
            <w:r>
              <w:rPr>
                <w:b w:val="false"/>
                <w:bCs w:val="false"/>
              </w:rPr>
              <w:t xml:space="preserve">Giống C: hallucination rate, Critic override rate, đường cong quên, đánh giá con người (nếu có điều kiện)</w:t>
            </w:r>
          </w:p>
        </w:tc>
        <w:tc>
          <w:tcPr>
            <w:tcW w:type="dxa" w:w="3560"/>
            <w:tcMar>
              <w:top w:type="dxa" w:w="80"/>
              <w:left w:type="dxa" w:w="100"/>
              <w:bottom w:type="dxa" w:w="80"/>
              <w:right w:type="dxa" w:w="100"/>
            </w:tcMar>
          </w:tcPr>
          <w:p>
            <w:r>
              <w:rPr>
                <w:b w:val="false"/>
                <w:bCs w:val="false"/>
              </w:rPr>
              <w:t xml:space="preserve">Bảng metric Tier 2 + case study</w:t>
            </w:r>
          </w:p>
        </w:tc>
      </w:tr>
      <w:tr>
        <w:tc>
          <w:tcPr>
            <w:tcW w:type="dxa" w:w="1300"/>
            <w:tcMar>
              <w:top w:type="dxa" w:w="80"/>
              <w:left w:type="dxa" w:w="100"/>
              <w:bottom w:type="dxa" w:w="80"/>
              <w:right w:type="dxa" w:w="100"/>
            </w:tcMar>
          </w:tcPr>
          <w:p>
            <w:r>
              <w:rPr>
                <w:b w:val="false"/>
                <w:bCs w:val="false"/>
              </w:rPr>
              <w:t xml:space="preserve">6 — Tổng hợp &amp; viết</w:t>
            </w:r>
          </w:p>
        </w:tc>
        <w:tc>
          <w:tcPr>
            <w:tcW w:type="dxa" w:w="900"/>
            <w:tcMar>
              <w:top w:type="dxa" w:w="80"/>
              <w:left w:type="dxa" w:w="100"/>
              <w:bottom w:type="dxa" w:w="80"/>
              <w:right w:type="dxa" w:w="100"/>
            </w:tcMar>
          </w:tcPr>
          <w:p>
            <w:r>
              <w:rPr>
                <w:b w:val="false"/>
                <w:bCs w:val="false"/>
              </w:rPr>
              <w:t xml:space="preserve">13–15</w:t>
            </w:r>
          </w:p>
        </w:tc>
        <w:tc>
          <w:tcPr>
            <w:tcW w:type="dxa" w:w="3600"/>
            <w:tcMar>
              <w:top w:type="dxa" w:w="80"/>
              <w:left w:type="dxa" w:w="100"/>
              <w:bottom w:type="dxa" w:w="80"/>
              <w:right w:type="dxa" w:w="100"/>
            </w:tcMar>
          </w:tcPr>
          <w:p>
            <w:r>
              <w:rPr>
                <w:b w:val="false"/>
                <w:bCs w:val="false"/>
              </w:rPr>
              <w:t xml:space="preserve">Viết rõ phần "kế thừa P0" như nền tảng phương pháp luận; Scope &amp; Limitations; rà soát trích dẫn/số liệu</w:t>
            </w:r>
          </w:p>
        </w:tc>
        <w:tc>
          <w:tcPr>
            <w:tcW w:type="dxa" w:w="3560"/>
            <w:tcMar>
              <w:top w:type="dxa" w:w="80"/>
              <w:left w:type="dxa" w:w="100"/>
              <w:bottom w:type="dxa" w:w="80"/>
              <w:right w:type="dxa" w:w="100"/>
            </w:tcMar>
          </w:tcPr>
          <w:p>
            <w:r>
              <w:rPr>
                <w:b w:val="false"/>
                <w:bCs w:val="false"/>
              </w:rPr>
              <w:t xml:space="preserve">Bản thảo hoàn chỉnh</w:t>
            </w:r>
          </w:p>
        </w:tc>
      </w:tr>
    </w:tbl>
    <w:p>
      <w:pPr>
        <w:spacing w:after="160"/>
      </w:pPr>
      <w:r>
        <w:rPr>
          <w:b w:val="false"/>
          <w:bCs w:val="false"/>
          <w:i/>
          <w:iCs/>
        </w:rPr>
        <w:t xml:space="preserve">So với C (16 tuần): Pha 0 ngắn hơn (kế thừa thay vì xây từ đầu) và Pha 3 ngắn hơn (không train lại baseline), bù lại có thêm việc mở rộng audit — tổng thể tiết kiệm khoảng 1–2 tuần, nhưng lợi ích chính không phải ở số tuần mà ở độ tin cậy đã kiểm chứng của phần leakage-control.</w:t>
      </w:r>
    </w:p>
    <w:p>
      <w:pPr>
        <w:pStyle w:val="Heading1"/>
        <w:spacing w:after="180" w:before="360"/>
      </w:pPr>
      <w:r>
        <w:t xml:space="preserve">9. Ngân sách compute &amp; điểm kiểm tra</w:t>
      </w:r>
    </w:p>
    <w:p>
      <w:pPr>
        <w:spacing w:after="160"/>
      </w:pPr>
      <w:r>
        <w:rPr>
          <w:b w:val="false"/>
          <w:bCs w:val="false"/>
          <w:i w:val="false"/>
          <w:iCs w:val="false"/>
        </w:rPr>
        <w:t xml:space="preserve">Giữ nguyên nguyên tắc của C, bổ sung: trước Pha 3, đối chiếu ngân sách epoch/batch dự kiến của D với ngân sách P0 đã công bố (GKT: max 10 epoch, batch 4; sequence checkpoint: max 30 epoch, batch 64) — nếu không khớp được đúng ngân sách, phải nêu rõ đây là so sánh "quan sát" (observational) chứ không phải so sánh khớp compute, đúng cách P0 tự giới hạn phát biểu của họ.</w:t>
      </w:r>
    </w:p>
    <w:p>
      <w:pPr>
        <w:pStyle w:val="Heading1"/>
        <w:spacing w:after="180" w:before="360"/>
      </w:pPr>
      <w:r>
        <w:t xml:space="preserve">10. Bảng rủi ro &amp; giảm thiểu (bổ sung so với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c>
          <w:tcPr>
            <w:tcW w:type="dxa" w:w="2800"/>
            <w:shd w:fill="D9D9D9" w:val="clear"/>
            <w:tcMar>
              <w:top w:type="dxa" w:w="80"/>
              <w:left w:type="dxa" w:w="100"/>
              <w:bottom w:type="dxa" w:w="80"/>
              <w:right w:type="dxa" w:w="100"/>
            </w:tcMar>
          </w:tcPr>
          <w:p>
            <w:r>
              <w:rPr>
                <w:b/>
                <w:bCs/>
              </w:rPr>
              <w:t xml:space="preserve">Rủi ro</w:t>
            </w:r>
          </w:p>
        </w:tc>
        <w:tc>
          <w:tcPr>
            <w:tcW w:type="dxa" w:w="1560"/>
            <w:shd w:fill="D9D9D9" w:val="clear"/>
            <w:tcMar>
              <w:top w:type="dxa" w:w="80"/>
              <w:left w:type="dxa" w:w="100"/>
              <w:bottom w:type="dxa" w:w="80"/>
              <w:right w:type="dxa" w:w="100"/>
            </w:tcMar>
          </w:tcPr>
          <w:p>
            <w:r>
              <w:rPr>
                <w:b/>
                <w:bCs/>
              </w:rPr>
              <w:t xml:space="preserve">Mức độ</w:t>
            </w:r>
          </w:p>
        </w:tc>
        <w:tc>
          <w:tcPr>
            <w:tcW w:type="dxa" w:w="5000"/>
            <w:shd w:fill="D9D9D9" w:val="clear"/>
            <w:tcMar>
              <w:top w:type="dxa" w:w="80"/>
              <w:left w:type="dxa" w:w="100"/>
              <w:bottom w:type="dxa" w:w="80"/>
              <w:right w:type="dxa" w:w="100"/>
            </w:tcMar>
          </w:tcPr>
          <w:p>
            <w:r>
              <w:rPr>
                <w:b/>
                <w:bCs/>
              </w:rPr>
              <w:t xml:space="preserve">Giảm thiểu</w:t>
            </w:r>
          </w:p>
        </w:tc>
      </w:tr>
      <w:tr>
        <w:tc>
          <w:tcPr>
            <w:tcW w:type="dxa" w:w="2800"/>
            <w:tcMar>
              <w:top w:type="dxa" w:w="80"/>
              <w:left w:type="dxa" w:w="100"/>
              <w:bottom w:type="dxa" w:w="80"/>
              <w:right w:type="dxa" w:w="100"/>
            </w:tcMar>
          </w:tcPr>
          <w:p>
            <w:r>
              <w:rPr>
                <w:b w:val="false"/>
                <w:bCs w:val="false"/>
              </w:rPr>
              <w:t xml:space="preserve">Preprocessing của D không khớp chính xác với P0 (khác hashed kc_id, khác Q-matrix) → baseline reuse không hợp lệ</w:t>
            </w:r>
          </w:p>
        </w:tc>
        <w:tc>
          <w:tcPr>
            <w:tcW w:type="dxa" w:w="1560"/>
            <w:tcMar>
              <w:top w:type="dxa" w:w="80"/>
              <w:left w:type="dxa" w:w="100"/>
              <w:bottom w:type="dxa" w:w="80"/>
              <w:right w:type="dxa" w:w="100"/>
            </w:tcMar>
          </w:tcPr>
          <w:p>
            <w:r>
              <w:rPr>
                <w:b w:val="false"/>
                <w:bCs w:val="false"/>
              </w:rPr>
              <w:t xml:space="preserve">Cao</w:t>
            </w:r>
          </w:p>
        </w:tc>
        <w:tc>
          <w:tcPr>
            <w:tcW w:type="dxa" w:w="5000"/>
            <w:tcMar>
              <w:top w:type="dxa" w:w="80"/>
              <w:left w:type="dxa" w:w="100"/>
              <w:bottom w:type="dxa" w:w="80"/>
              <w:right w:type="dxa" w:w="100"/>
            </w:tcMar>
          </w:tcPr>
          <w:p>
            <w:r>
              <w:rPr>
                <w:b w:val="false"/>
                <w:bCs w:val="false"/>
              </w:rPr>
              <w:t xml:space="preserve">Bắt buộc lấy code từ repo P0, không tự viết lại "một bản XES3G5M khác"; verify ở Pha 0</w:t>
            </w:r>
          </w:p>
        </w:tc>
      </w:tr>
      <w:tr>
        <w:tc>
          <w:tcPr>
            <w:tcW w:type="dxa" w:w="2800"/>
            <w:tcMar>
              <w:top w:type="dxa" w:w="80"/>
              <w:left w:type="dxa" w:w="100"/>
              <w:bottom w:type="dxa" w:w="80"/>
              <w:right w:type="dxa" w:w="100"/>
            </w:tcMar>
          </w:tcPr>
          <w:p>
            <w:r>
              <w:rPr>
                <w:b w:val="false"/>
                <w:bCs w:val="false"/>
              </w:rPr>
              <w:t xml:space="preserve">Mở rộng audit sang hyperedge phức tạp hơn dự kiến, làm chậm Pha 0–1</w:t>
            </w:r>
          </w:p>
        </w:tc>
        <w:tc>
          <w:tcPr>
            <w:tcW w:type="dxa" w:w="1560"/>
            <w:tcMar>
              <w:top w:type="dxa" w:w="80"/>
              <w:left w:type="dxa" w:w="100"/>
              <w:bottom w:type="dxa" w:w="80"/>
              <w:right w:type="dxa" w:w="100"/>
            </w:tcMar>
          </w:tcPr>
          <w:p>
            <w:r>
              <w:rPr>
                <w:b w:val="false"/>
                <w:bCs w:val="false"/>
              </w:rPr>
              <w:t xml:space="preserve">Trung bình</w:t>
            </w:r>
          </w:p>
        </w:tc>
        <w:tc>
          <w:tcPr>
            <w:tcW w:type="dxa" w:w="5000"/>
            <w:tcMar>
              <w:top w:type="dxa" w:w="80"/>
              <w:left w:type="dxa" w:w="100"/>
              <w:bottom w:type="dxa" w:w="80"/>
              <w:right w:type="dxa" w:w="100"/>
            </w:tcMar>
          </w:tcPr>
          <w:p>
            <w:r>
              <w:rPr>
                <w:b w:val="false"/>
                <w:bCs w:val="false"/>
              </w:rPr>
              <w:t xml:space="preserve">Ưu tiên concept-prerequisite hyperedge trước, session/discussion-thread hyperedge có thể lùi sang Tier 2 case study nếu hết ngân sách</w:t>
            </w:r>
          </w:p>
        </w:tc>
      </w:tr>
      <w:tr>
        <w:tc>
          <w:tcPr>
            <w:tcW w:type="dxa" w:w="2800"/>
            <w:tcMar>
              <w:top w:type="dxa" w:w="80"/>
              <w:left w:type="dxa" w:w="100"/>
              <w:bottom w:type="dxa" w:w="80"/>
              <w:right w:type="dxa" w:w="100"/>
            </w:tcMar>
          </w:tcPr>
          <w:p>
            <w:r>
              <w:rPr>
                <w:b w:val="false"/>
                <w:bCs w:val="false"/>
              </w:rPr>
              <w:t xml:space="preserve">So sánh ngân sách epoch/batch với P0 không khớp được</w:t>
            </w:r>
          </w:p>
        </w:tc>
        <w:tc>
          <w:tcPr>
            <w:tcW w:type="dxa" w:w="1560"/>
            <w:tcMar>
              <w:top w:type="dxa" w:w="80"/>
              <w:left w:type="dxa" w:w="100"/>
              <w:bottom w:type="dxa" w:w="80"/>
              <w:right w:type="dxa" w:w="100"/>
            </w:tcMar>
          </w:tcPr>
          <w:p>
            <w:r>
              <w:rPr>
                <w:b w:val="false"/>
                <w:bCs w:val="false"/>
              </w:rPr>
              <w:t xml:space="preserve">Trung bình</w:t>
            </w:r>
          </w:p>
        </w:tc>
        <w:tc>
          <w:tcPr>
            <w:tcW w:type="dxa" w:w="5000"/>
            <w:tcMar>
              <w:top w:type="dxa" w:w="80"/>
              <w:left w:type="dxa" w:w="100"/>
              <w:bottom w:type="dxa" w:w="80"/>
              <w:right w:type="dxa" w:w="100"/>
            </w:tcMar>
          </w:tcPr>
          <w:p>
            <w:r>
              <w:rPr>
                <w:b w:val="false"/>
                <w:bCs w:val="false"/>
              </w:rPr>
              <w:t xml:space="preserve">Nêu rõ là quan sát (observational), không phải causal — đúng cách P0 đã tự giới hạn</w:t>
            </w:r>
          </w:p>
        </w:tc>
      </w:tr>
      <w:tr>
        <w:tc>
          <w:tcPr>
            <w:tcW w:type="dxa" w:w="2800"/>
            <w:tcMar>
              <w:top w:type="dxa" w:w="80"/>
              <w:left w:type="dxa" w:w="100"/>
              <w:bottom w:type="dxa" w:w="80"/>
              <w:right w:type="dxa" w:w="100"/>
            </w:tcMar>
          </w:tcPr>
          <w:p>
            <w:r>
              <w:rPr>
                <w:b w:val="false"/>
                <w:bCs w:val="false"/>
              </w:rPr>
              <w:t xml:space="preserve">Các rủi ro còn lại (thiếu Teacher/Forum, causal claim trên dữ liệu quan sát, LLM local chậm, thiếu metric hallucination chuẩn)</w:t>
            </w:r>
          </w:p>
        </w:tc>
        <w:tc>
          <w:tcPr>
            <w:tcW w:type="dxa" w:w="1560"/>
            <w:tcMar>
              <w:top w:type="dxa" w:w="80"/>
              <w:left w:type="dxa" w:w="100"/>
              <w:bottom w:type="dxa" w:w="80"/>
              <w:right w:type="dxa" w:w="100"/>
            </w:tcMar>
          </w:tcPr>
          <w:p>
            <w:r>
              <w:rPr>
                <w:b w:val="false"/>
                <w:bCs w:val="false"/>
              </w:rPr>
              <w:t xml:space="preserve">—</w:t>
            </w:r>
          </w:p>
        </w:tc>
        <w:tc>
          <w:tcPr>
            <w:tcW w:type="dxa" w:w="5000"/>
            <w:tcMar>
              <w:top w:type="dxa" w:w="80"/>
              <w:left w:type="dxa" w:w="100"/>
              <w:bottom w:type="dxa" w:w="80"/>
              <w:right w:type="dxa" w:w="100"/>
            </w:tcMar>
          </w:tcPr>
          <w:p>
            <w:r>
              <w:rPr>
                <w:b w:val="false"/>
                <w:bCs w:val="false"/>
              </w:rPr>
              <w:t xml:space="preserve">Giữ nguyên như bảng rủi ro của C</w:t>
            </w:r>
          </w:p>
        </w:tc>
      </w:tr>
    </w:tbl>
    <w:p>
      <w:pPr>
        <w:pStyle w:val="Heading1"/>
        <w:spacing w:after="180" w:before="360"/>
      </w:pPr>
      <w:r>
        <w:t xml:space="preserve">11. Kế hoạch đánh giá</w:t>
      </w:r>
    </w:p>
    <w:p>
      <w:pPr>
        <w:spacing w:after="160"/>
      </w:pPr>
      <w:r>
        <w:rPr>
          <w:b w:val="false"/>
          <w:bCs w:val="false"/>
          <w:i w:val="false"/>
          <w:iCs w:val="false"/>
        </w:rPr>
        <w:t xml:space="preserve">Giữ nguyên khung 2 tầng của C, bổ sung cho Tier 1: ground-truth cross-validation (edge/direction/reachability/node-Jaccard F1) trên Junyi cho concept-prerequisite hyperedge, tái dùng thủ tục Section 3.8/4.9 của P0; và một manipulation-check kiểu DDR (phá hủy gần như toàn bộ hyperedge ở mức nhiễu cao) để chứng minh DH²-KT thực sự dựa vào hypergraph chứ không graph-inert.</w:t>
      </w:r>
    </w:p>
    <w:p>
      <w:pPr>
        <w:pStyle w:val="Heading1"/>
        <w:spacing w:after="180" w:before="360"/>
      </w:pPr>
      <w:r>
        <w:t xml:space="preserve">12. Venue &amp; mốc nộp bài</w:t>
      </w:r>
    </w:p>
    <w:p>
      <w:pPr>
        <w:spacing w:after="160"/>
      </w:pPr>
      <w:r>
        <w:rPr>
          <w:b w:val="false"/>
          <w:bCs w:val="false"/>
          <w:i w:val="false"/>
          <w:iCs w:val="false"/>
        </w:rPr>
        <w:t xml:space="preserve">Có thể định vị D như một companion paper của P0: P0 (APIN) là protocol/audit layer; D (AIED/EDM/LAK) là kiến trúc KT mới được xây và kiểm chứng leakage bằng chính protocol đó — một mô hình trích dẫn tự nhiên (D cite P0), giúp cả hai bài củng cố lẫn nhau thay vì cạnh tranh phạm vi.</w:t>
      </w:r>
    </w:p>
    <w:p>
      <w:pPr>
        <w:pStyle w:val="Heading1"/>
        <w:spacing w:after="180" w:before="360"/>
      </w:pPr>
      <w:r>
        <w:t xml:space="preserve">Nguồn tham khảo</w:t>
      </w:r>
    </w:p>
    <w:p>
      <w:pPr>
        <w:spacing w:after="160"/>
      </w:pPr>
      <w:r>
        <w:rPr>
          <w:b w:val="false"/>
          <w:bCs w:val="false"/>
          <w:i w:val="false"/>
          <w:iCs w:val="false"/>
        </w:rPr>
        <w:t xml:space="preserve">Dao Minh Tuan et al., Leakage-Controlled Concept Graph Construction and Cold-Start Diagnostic Protocol for Knowledge Tracing (P0, APIN submission) — nguồn chính cho toàn bộ mục 6.</w:t>
      </w:r>
    </w:p>
    <w:p>
      <w:pPr>
        <w:spacing w:after="160"/>
      </w:pPr>
      <w:r>
        <w:rPr>
          <w:b w:val="false"/>
          <w:bCs w:val="false"/>
          <w:i w:val="false"/>
          <w:iCs w:val="false"/>
        </w:rPr>
        <w:t xml:space="preserve">Toàn bộ nguồn tham khảo của Phiên bản A, B, C (xem dynamic-graph-kt-ideas-A-B.docx và dynamic-graph-kt-idea-C-hybrid-plan.docx) vẫn áp dụng cho phần kiến trúc không đổi.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2026-08-02T15:10:26.995Z</dcterms:created>
  <dcterms:modified xsi:type="dcterms:W3CDTF">2026-08-02T15:10:26.996Z</dcterms:modified>
</cp:coreProperties>
</file>

<file path=docProps/custom.xml><?xml version="1.0" encoding="utf-8"?>
<Properties xmlns="http://schemas.openxmlformats.org/officeDocument/2006/custom-properties" xmlns:vt="http://schemas.openxmlformats.org/officeDocument/2006/docPropsVTypes"/>
</file>