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E54223" w:rsidP="00E54223">
      <w:pPr>
        <w:pStyle w:val="a6"/>
        <w:rPr>
          <w:rFonts w:hint="eastAsia"/>
        </w:rPr>
      </w:pPr>
      <w:r>
        <w:rPr>
          <w:rFonts w:hint="eastAsia"/>
        </w:rPr>
        <w:t>大学生电子商务</w:t>
      </w:r>
      <w:proofErr w:type="gramStart"/>
      <w:r>
        <w:rPr>
          <w:rFonts w:hint="eastAsia"/>
        </w:rPr>
        <w:t>网</w:t>
      </w:r>
      <w:r w:rsidRPr="00C956C5"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BB" w:rsidRDefault="007810BB" w:rsidP="00E54223">
      <w:r>
        <w:separator/>
      </w:r>
    </w:p>
  </w:endnote>
  <w:endnote w:type="continuationSeparator" w:id="0">
    <w:p w:rsidR="007810BB" w:rsidRDefault="007810B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BB" w:rsidRDefault="007810BB" w:rsidP="00E54223">
      <w:r>
        <w:separator/>
      </w:r>
    </w:p>
  </w:footnote>
  <w:footnote w:type="continuationSeparator" w:id="0">
    <w:p w:rsidR="007810BB" w:rsidRDefault="007810B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2</cp:revision>
  <dcterms:created xsi:type="dcterms:W3CDTF">2012-09-20T01:42:00Z</dcterms:created>
  <dcterms:modified xsi:type="dcterms:W3CDTF">2012-09-20T01:48:00Z</dcterms:modified>
</cp:coreProperties>
</file>