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1.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下载并安装RStudio软件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rStyle w:val="4"/>
          <w:b/>
        </w:rPr>
        <w:t>登录 Rstudio的主页，下载安装程序安装Rstudio打开Rstudio，通过help命令，查看plot函数的使用文档将plot函数的示例代码复制到R命令控制台中运行。完成操作后，关闭Rstudio，并保存工作空间。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2.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寻找异常值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用矩阵存储零售行业的数据，每一行对应一个商店，一行里的每一个值代表，对应每月的销售数据。以下是 5家商店一年的销售额数据。通过R程序得出每家商店中数据值偏离最远的月份。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3.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确定投保人平均年龄90%的置信区间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一家投保公司搜集到由36个投保人组成的随机样本，得到每个投保人的年龄（周岁），数据如表所示。试确定投保人平均年龄90%的置信区间。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dr w:val="none" w:color="auto" w:sz="0" w:space="0"/>
        </w:rPr>
        <w:drawing>
          <wp:inline distT="0" distB="0" distL="114300" distR="114300">
            <wp:extent cx="3657600" cy="39814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提示：置信区间是指数据可靠程度的范围。90%指置信水平求置信水平下的置信区间公式为：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dr w:val="none" w:color="auto" w:sz="0" w:space="0"/>
        </w:rPr>
        <w:drawing>
          <wp:inline distT="0" distB="0" distL="114300" distR="114300">
            <wp:extent cx="2533650" cy="16383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90% -----  u=1.645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95% -----  u=1.96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99% -----  u=2.58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4、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求向量的游程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对于向量（1,0,0,1,1,1,0,1,1,1），找到长度为3的游程(连续为1的串)所在的位置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游程：在一个由0 1 组成的序列中，一个由连续的0或1组成的串称为游程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5、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线性回归分析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根据父亲的身高，预测孩子的身高实测数据预测：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dr w:val="none" w:color="auto" w:sz="0" w:space="0"/>
        </w:rPr>
        <w:drawing>
          <wp:inline distT="0" distB="0" distL="114300" distR="114300">
            <wp:extent cx="5800725" cy="163830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当父亲身高为 61，69时，孩子的身高？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eastAsia" w:eastAsia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663F7"/>
    <w:rsid w:val="0BCB3AC4"/>
    <w:rsid w:val="0D3A1B73"/>
    <w:rsid w:val="30913BCB"/>
    <w:rsid w:val="447B03DE"/>
    <w:rsid w:val="6DB356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2017-07-13T02:33:27Z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