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  <w:jc w:val="center"/>
      </w:pPr>
      <w:r>
        <w:rPr>
          <w:rFonts w:ascii="Liberation Serif" w:hAnsi="Liberation Serif"/>
          <w:b/>
          <w:color w:val="17365D"/>
          <w:sz w:val="64"/>
        </w:rPr>
        <w:t>SEMANTIQ</w:t>
      </w:r>
    </w:p>
    <w:p>
      <w:pPr>
        <w:jc w:val="center"/>
      </w:pPr>
      <w:r>
        <w:rPr>
          <w:rFonts w:ascii="Liberation Serif" w:hAnsi="Liberation Serif"/>
          <w:b/>
          <w:color w:val="2E75B6"/>
          <w:sz w:val="46"/>
        </w:rPr>
        <w:t>Phase 09 Reference</w:t>
      </w:r>
    </w:p>
    <w:p>
      <w:pPr>
        <w:jc w:val="center"/>
      </w:pPr>
      <w:r>
        <w:rPr>
          <w:rFonts w:ascii="Liberation Sans" w:hAnsi="Liberation Sans"/>
          <w:color w:val="2A7F84"/>
          <w:sz w:val="26"/>
        </w:rPr>
        <w:t>End-to-End UAT, Production Go-Live and Customer Handover</w:t>
      </w:r>
    </w:p>
    <w:p>
      <w:pPr>
        <w:spacing w:before="320"/>
        <w:jc w:val="center"/>
      </w:pPr>
      <w:r>
        <w:rPr>
          <w:b/>
          <w:color w:val="17365D"/>
          <w:sz w:val="24"/>
        </w:rPr>
        <w:t>P09-GO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3F4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Purpose: </w:t>
            </w:r>
            <w:r>
              <w:t>Prove the product as an end-to-end customer journey, verify non-functional and security expectations, obtain formal user acceptance, release the production baseline and hand over operating/support guidance.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777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Phase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Phase 09 - End-to-End UAT, Production Go-Live and Customer Handover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Reference ID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P09-GO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SRS baseline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SemantIQ Software Requirements Specification v0.3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SRS sections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19-22 and all acceptance criteria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GitHub reference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doc/phases/PHASE-09-UAT-GOLIVE.md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Completion gate</w:t>
            </w:r>
          </w:p>
        </w:tc>
        <w:tc>
          <w:tcPr>
            <w:tcW w:type="dxa" w:w="77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8"/>
              </w:rPr>
              <w:t>CONFIRM PHASE 09 COMPLETE AND BASELINE ACCEPTED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Phase Objective and Boundary</w:t>
      </w:r>
    </w:p>
    <w:p>
      <w:r>
        <w:t>Prove the product as an end-to-end customer journey, verify non-functional and security expectations, obtain formal user acceptance, release the production baseline and hand over operating/support guidance.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C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9A6700"/>
              </w:rPr>
              <w:t xml:space="preserve">Phase boundary: </w:t>
            </w:r>
            <w:r>
              <w:t>Only the scope defined in this phase is implementable while this phase is active. Later phases remain locked until the user sends: CONFIRM PHASE 09 COMPLETE AND BASELINE ACCEPTED</w:t>
            </w:r>
          </w:p>
        </w:tc>
      </w:tr>
    </w:tbl>
    <w:p>
      <w:pPr>
        <w:spacing w:after="20"/>
      </w:pPr>
    </w:p>
    <w:p>
      <w:pPr>
        <w:pStyle w:val="Heading1"/>
      </w:pPr>
      <w:r>
        <w:t>2. Preconditions</w:t>
      </w:r>
    </w:p>
    <w:p>
      <w:pPr>
        <w:pStyle w:val="ListBullet"/>
      </w:pPr>
      <w:r>
        <w:t>Phase 08 status is CONFIRMED in IMPLEMENTATION_STATUS.md.</w:t>
      </w:r>
    </w:p>
    <w:p>
      <w:pPr>
        <w:pStyle w:val="ListBullet"/>
      </w:pPr>
      <w:r>
        <w:t>Repository main branch is in a known passing state.</w:t>
      </w:r>
    </w:p>
    <w:p>
      <w:pPr>
        <w:pStyle w:val="ListBullet"/>
      </w:pPr>
      <w:r>
        <w:t>Current phase plan will be approved before material implementation begins.</w:t>
      </w:r>
    </w:p>
    <w:p>
      <w:pPr>
        <w:pStyle w:val="Heading1"/>
      </w:pPr>
      <w:r>
        <w:t>3. Implementation Activities</w:t>
      </w:r>
    </w:p>
    <w:p>
      <w:pPr>
        <w:spacing w:after="60"/>
        <w:ind w:left="317" w:hanging="317"/>
      </w:pPr>
      <w:r>
        <w:rPr>
          <w:b/>
        </w:rPr>
        <w:t xml:space="preserve">1. </w:t>
      </w:r>
      <w:r>
        <w:t>Run the full customer journey from sign-in through tenant readiness, Fabric setup, source onboarding, ingestion, quality, semantic model, Data Agent, deployment and operations.</w:t>
      </w:r>
    </w:p>
    <w:p>
      <w:pPr>
        <w:spacing w:after="60"/>
        <w:ind w:left="317" w:hanging="317"/>
      </w:pPr>
      <w:r>
        <w:rPr>
          <w:b/>
        </w:rPr>
        <w:t xml:space="preserve">2. </w:t>
      </w:r>
      <w:r>
        <w:t>Execute all SRS acceptance scenarios AT-001 through AT-016 and attach evidence.</w:t>
      </w:r>
    </w:p>
    <w:p>
      <w:pPr>
        <w:spacing w:after="60"/>
        <w:ind w:left="317" w:hanging="317"/>
      </w:pPr>
      <w:r>
        <w:rPr>
          <w:b/>
        </w:rPr>
        <w:t xml:space="preserve">3. </w:t>
      </w:r>
      <w:r>
        <w:t>Run security review, tenant-isolation testing, secret/log review, RLS/OLS leakage tests and privileged-operation approval tests.</w:t>
      </w:r>
    </w:p>
    <w:p>
      <w:pPr>
        <w:spacing w:after="60"/>
        <w:ind w:left="317" w:hanging="317"/>
      </w:pPr>
      <w:r>
        <w:rPr>
          <w:b/>
        </w:rPr>
        <w:t xml:space="preserve">4. </w:t>
      </w:r>
      <w:r>
        <w:t>Run performance, long-operation, resilience/recovery, observability, accessibility and supportability checks against the defined NFRs.</w:t>
      </w:r>
    </w:p>
    <w:p>
      <w:pPr>
        <w:spacing w:after="60"/>
        <w:ind w:left="317" w:hanging="317"/>
      </w:pPr>
      <w:r>
        <w:rPr>
          <w:b/>
        </w:rPr>
        <w:t xml:space="preserve">5. </w:t>
      </w:r>
      <w:r>
        <w:t>Validate that all in-app help topics are current, complete, versioned and include Re-check/expected-result steps.</w:t>
      </w:r>
    </w:p>
    <w:p>
      <w:pPr>
        <w:spacing w:after="60"/>
        <w:ind w:left="317" w:hanging="317"/>
      </w:pPr>
      <w:r>
        <w:rPr>
          <w:b/>
        </w:rPr>
        <w:t xml:space="preserve">6. </w:t>
      </w:r>
      <w:r>
        <w:t>Produce production release notes, known limitations, rollback/recovery runbook, operator guide and customer admin guide.</w:t>
      </w:r>
    </w:p>
    <w:p>
      <w:pPr>
        <w:spacing w:after="60"/>
        <w:ind w:left="317" w:hanging="317"/>
      </w:pPr>
      <w:r>
        <w:rPr>
          <w:b/>
        </w:rPr>
        <w:t xml:space="preserve">7. </w:t>
      </w:r>
      <w:r>
        <w:t>Obtain explicit business owner, security owner and platform owner approval for production release.</w:t>
      </w:r>
    </w:p>
    <w:p>
      <w:pPr>
        <w:spacing w:after="60"/>
        <w:ind w:left="317" w:hanging="317"/>
      </w:pPr>
      <w:r>
        <w:rPr>
          <w:b/>
        </w:rPr>
        <w:t xml:space="preserve">8. </w:t>
      </w:r>
      <w:r>
        <w:t>Deploy production release, run smoke tests and monitor the agreed stabilization window.</w:t>
      </w:r>
    </w:p>
    <w:p>
      <w:pPr>
        <w:spacing w:after="60"/>
        <w:ind w:left="317" w:hanging="317"/>
      </w:pPr>
      <w:r>
        <w:rPr>
          <w:b/>
        </w:rPr>
        <w:t xml:space="preserve">9. </w:t>
      </w:r>
      <w:r>
        <w:t>Capture customer confirmation that Phase 09 and the baseline release are accepted; only then set the master plan status to BASELINE COMPLETE.</w:t>
      </w:r>
    </w:p>
    <w:p>
      <w:pPr>
        <w:pStyle w:val="Heading1"/>
      </w:pPr>
      <w:r>
        <w:t>4. Required Outputs / Artifacts</w:t>
      </w:r>
    </w:p>
    <w:p>
      <w:pPr>
        <w:pStyle w:val="ListBullet"/>
      </w:pPr>
      <w:r>
        <w:t>UAT evidence pack</w:t>
      </w:r>
    </w:p>
    <w:p>
      <w:pPr>
        <w:pStyle w:val="ListBullet"/>
      </w:pPr>
      <w:r>
        <w:t>NFR/security verification report</w:t>
      </w:r>
    </w:p>
    <w:p>
      <w:pPr>
        <w:pStyle w:val="ListBullet"/>
      </w:pPr>
      <w:r>
        <w:t>Release notes</w:t>
      </w:r>
    </w:p>
    <w:p>
      <w:pPr>
        <w:pStyle w:val="ListBullet"/>
      </w:pPr>
      <w:r>
        <w:t>Known limitations</w:t>
      </w:r>
    </w:p>
    <w:p>
      <w:pPr>
        <w:pStyle w:val="ListBullet"/>
      </w:pPr>
      <w:r>
        <w:t>Rollback/recovery runbook</w:t>
      </w:r>
    </w:p>
    <w:p>
      <w:pPr>
        <w:pStyle w:val="ListBullet"/>
      </w:pPr>
      <w:r>
        <w:t>Operator/admin handover</w:t>
      </w:r>
    </w:p>
    <w:p>
      <w:pPr>
        <w:pStyle w:val="ListBullet"/>
      </w:pPr>
      <w:r>
        <w:t>Production release</w:t>
      </w:r>
    </w:p>
    <w:p>
      <w:pPr>
        <w:pStyle w:val="ListBullet"/>
      </w:pPr>
      <w:r>
        <w:t>Baseline completion record</w:t>
      </w:r>
    </w:p>
    <w:p>
      <w:pPr>
        <w:pStyle w:val="Heading2"/>
      </w:pPr>
      <w:r>
        <w:t>Application Screens in This Phase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86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5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Screen</w:t>
            </w:r>
          </w:p>
        </w:tc>
        <w:tc>
          <w:tcPr>
            <w:tcW w:type="dxa" w:w="151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Primary role</w:t>
            </w:r>
          </w:p>
        </w:tc>
        <w:tc>
          <w:tcPr>
            <w:tcW w:type="dxa" w:w="302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Key functions</w:t>
            </w:r>
          </w:p>
        </w:tc>
        <w:tc>
          <w:tcPr>
            <w:tcW w:type="dxa" w:w="194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Integration</w:t>
            </w:r>
          </w:p>
        </w:tc>
        <w:tc>
          <w:tcPr>
            <w:tcW w:type="dxa" w:w="10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Help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Sign In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All users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SSO login, tenant detection, session creation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Microsoft Entra OIDC/OAuth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HLP-SSO-001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SC-005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Fabric Readiness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Fabric Admin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Capacity, tenant settings, roles, workspace capability, blockers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Fabric read APIs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HLP-FAB-001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SC-010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Source Catalogue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Data Owner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Source type, domain, owner, criticality, update frequency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Semantiq + connector discovery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HLP-SRC-001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SC-014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Ingestion Plan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Data Engineer/Admin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Method, target, schedule, incremental key, retry policy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Pipeline/Item/Job APIs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HLP-ING-001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SC-016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Data Quality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Data Steward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Profile, null/duplicate/range rules, severity, thresholds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Generated notebook/pipeline rules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HLP-DQ-001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SC-018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Semantic Model Studio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Semantic Owner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Facts/dimensions, relationships, measures, names, descriptions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Semantic Model API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HLP-SEM-001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SC-020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AI Readiness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AI Owner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Approved tables/columns/measures, instructions, synonyms, verified questions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Definition/config generation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HLP-AI-001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SC-021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Fabric Data Agent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AI Owner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Agent name, sources, instructions, examples, publish state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DataAgent APIs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HLP-AGT-001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SC-022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Validation Centre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Owners/QA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Ground truth, security tests, data checks, regression score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Jobs + comparison engine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HLP-VAL-001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SC-023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Deployment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Platform Admin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Deployment pipeline, stage mapping, release gate, approvals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Deployment Pipeline APIs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HLP-DEP-001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SC-024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Operations Monitor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Platform Admin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Capacity, jobs, refresh, failures, data quality, agent accuracy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Fabric/Power BI metrics + Semantiq telemetry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HLP-OPS-001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SC-025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Help Centre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All roles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Context help, step guides, troubleshooting, prerequisites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Semantiq content service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5"/>
              </w:rPr>
              <w:t>SC-026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Audit Log</w:t>
            </w:r>
          </w:p>
        </w:tc>
        <w:tc>
          <w:tcPr>
            <w:tcW w:type="dxa" w:w="15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Admins/Auditors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Who, what, when, target, API, result, correlation ID</w:t>
            </w:r>
          </w:p>
        </w:tc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Semantiq audit store</w:t>
            </w:r>
          </w:p>
        </w:tc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5"/>
              </w:rPr>
              <w:t>HLP-AUD-001</w:t>
            </w:r>
          </w:p>
        </w:tc>
      </w:tr>
    </w:tbl>
    <w:p>
      <w:pPr>
        <w:spacing w:after="20"/>
      </w:pPr>
    </w:p>
    <w:p>
      <w:pPr>
        <w:pStyle w:val="Heading2"/>
      </w:pPr>
      <w:r>
        <w:t>Required In-App Help Topics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Topic ID</w:t>
            </w:r>
          </w:p>
        </w:tc>
        <w:tc>
          <w:tcPr>
            <w:tcW w:type="dxa" w:w="87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Help topic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HLP-SSO-001</w:t>
            </w:r>
          </w:p>
        </w:tc>
        <w:tc>
          <w:tcPr>
            <w:tcW w:type="dxa" w:w="8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Set up Semantiq SSO and grant tenant admin consent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HLP-FAB-001</w:t>
            </w:r>
          </w:p>
        </w:tc>
        <w:tc>
          <w:tcPr>
            <w:tcW w:type="dxa" w:w="8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Run the Fabric Readiness Assessment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HLP-SRC-002</w:t>
            </w:r>
          </w:p>
        </w:tc>
        <w:tc>
          <w:tcPr>
            <w:tcW w:type="dxa" w:w="8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Create and test a Fabric connection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HLP-ING-001</w:t>
            </w:r>
          </w:p>
        </w:tc>
        <w:tc>
          <w:tcPr>
            <w:tcW w:type="dxa" w:w="8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Create an ingestion plan and schedule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HLP-DQ-001</w:t>
            </w:r>
          </w:p>
        </w:tc>
        <w:tc>
          <w:tcPr>
            <w:tcW w:type="dxa" w:w="8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Review and approve data-quality rules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HLP-SEM-001</w:t>
            </w:r>
          </w:p>
        </w:tc>
        <w:tc>
          <w:tcPr>
            <w:tcW w:type="dxa" w:w="8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Review the generated semantic model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HLP-SEC-001</w:t>
            </w:r>
          </w:p>
        </w:tc>
        <w:tc>
          <w:tcPr>
            <w:tcW w:type="dxa" w:w="8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Configure and test RLS/OLS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HLP-AI-001</w:t>
            </w:r>
          </w:p>
        </w:tc>
        <w:tc>
          <w:tcPr>
            <w:tcW w:type="dxa" w:w="8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Prepare approved data and business instructions for AI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HLP-AGT-001</w:t>
            </w:r>
          </w:p>
        </w:tc>
        <w:tc>
          <w:tcPr>
            <w:tcW w:type="dxa" w:w="8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Create, configure, validate and publish a Fabric Data Agent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HLP-DEP-001</w:t>
            </w:r>
          </w:p>
        </w:tc>
        <w:tc>
          <w:tcPr>
            <w:tcW w:type="dxa" w:w="8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Create deployment pipeline and promote DEV -&gt; TEST -&gt; PROD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HLP-OPS-001</w:t>
            </w:r>
          </w:p>
        </w:tc>
        <w:tc>
          <w:tcPr>
            <w:tcW w:type="dxa" w:w="87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7"/>
              </w:rPr>
              <w:t>Troubleshoot failed Fabric API or job runs</w:t>
            </w:r>
          </w:p>
        </w:tc>
      </w:tr>
    </w:tbl>
    <w:p>
      <w:pPr>
        <w:spacing w:after="20"/>
      </w:pPr>
    </w:p>
    <w:p>
      <w:pPr>
        <w:pStyle w:val="Heading2"/>
      </w:pPr>
      <w:r>
        <w:t>Acceptance Scenarios Used as Phase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16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633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Pass criterion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AT-001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SSO onboarding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New customer signs in, admin consent is granted, tenant is verified and Semantiq role assigned.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AT-002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Fabric identity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Customer enters automation app credentials; token and Fabric read test succeed.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AT-003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Readiness blocker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Required service-principal tenant setting is disabled; Semantiq identifies blocker, opens guide, and turns green after admin enables it.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AT-004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Existing Fabric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Customer selects active capacity and imports an existing workspace without duplication.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AT-005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New Fabric workspace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Semantiq creates DEV workspace, assigns capacity and grants automation identity approved role.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AT-006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Source connection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SQL/SharePoint/other supported source connection is created/tested and source objects are discovered.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AT-007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Bronze load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Initial data lands in Bronze with lineage/run metadata.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AT-008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Quality gate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Known duplicate/null issue is detected; approved rule blocks Gold promotion until resolved or waived.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AT-009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Semantic model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Generated model contains approved relationships, explicit measures, descriptions and security configuration.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AT-010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Data Agent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Semantiq creates Data Agent, deploys definition, runs test pack and publishes after approval.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AT-011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Security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Restricted test user cannot retrieve out-of-scope data through semantic model or agent.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AT-012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Deployment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Approved content is promoted DEV -&gt; TEST -&gt; PROD and post-release smoke test passes.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AT-013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Rate limit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429 response triggers Retry-After scheduling rather than immediate repeated calls.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AT-014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Credential expiry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Automation credential approaching expiry generates alert and can be rotated with no loss of configuration.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AT-015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Drift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Manual Fabric change is detected and user can Accept External Change or Restore Managed Configuration.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AT-016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Help flow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User follows SSO/Fabric help topic, completes portal action, selects Re-check and receives verified completion.</w:t>
            </w:r>
          </w:p>
        </w:tc>
      </w:tr>
    </w:tbl>
    <w:p>
      <w:pPr>
        <w:spacing w:after="20"/>
      </w:pPr>
    </w:p>
    <w:p>
      <w:pPr>
        <w:pStyle w:val="Heading2"/>
      </w:pPr>
      <w:r>
        <w:t>Non-Functional Requirements to Verify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58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756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NFR-SEC-01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Security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Secrets encrypted at rest; no plaintext secrets in logs/database; OWASP-aligned web controls.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NFR-SEC-02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Tenant isolation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All Semantiq records are partitioned and authorised by organisation/tenant context.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NFR-AVL-01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Availability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Target 99.9% monthly availability for Semantiq control-plane application, excluding Microsoft/customer dependencies.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NFR-PERF-01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Interactive performance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95th percentile page response &lt; 3 seconds for metadata screens excluding external API execution.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NFR-PERF-02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Long operations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Operations over 10 seconds run asynchronously with progress/status; browser request is not held open.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NFR-SCL-01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Scalability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Control plane supports many customer tenants and thousands of managed Fabric items without cross-tenant contention.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NFR-OBS-01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Observability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Structured logs, metrics, distributed correlation IDs, alerting and searchable audit.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NFR-DR-01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Recovery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Configuration database backed up; documented RPO/RTO; secret vault integrated with platform recovery.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NFR-UX-01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Usability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Non-specialist admin can follow guided setup with contextual help and clear prerequisite status.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NFR-A11Y-01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Accessibility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Web UI follows WCAG 2.1 AA target for navigation, labels, contrast and keyboard usage.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NFR-COMP-01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Privacy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Store minimum customer business data in control plane; prefer metadata and resource IDs.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NFR-COMP-02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Audit retention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Retention configurable according to customer and regulatory requirements.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NFR-MNT-01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Maintainability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Fabric API integration isolated behind adapters/capability flags so Microsoft API changes do not require front-end redesign.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NFR-VER-01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Versioning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Generated Fabric definitions, quality rules, semantic configuration and Data Agent definitions are versioned.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NFR-SUP-01</w:t>
            </w:r>
          </w:p>
        </w:tc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Supportability</w:t>
            </w:r>
          </w:p>
        </w:tc>
        <w:tc>
          <w:tcPr>
            <w:tcW w:type="dxa" w:w="75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Support export contains configuration and request IDs but redacts secrets and sensitive business data.</w:t>
            </w:r>
          </w:p>
        </w:tc>
      </w:tr>
    </w:tbl>
    <w:p>
      <w:pPr>
        <w:spacing w:after="20"/>
      </w:pPr>
    </w:p>
    <w:p>
      <w:pPr>
        <w:pStyle w:val="Heading1"/>
      </w:pPr>
      <w:r>
        <w:t>Go-Live Gate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C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9A6700"/>
              </w:rPr>
              <w:t xml:space="preserve">Baseline completion: </w:t>
            </w:r>
            <w:r>
              <w:t>No phase, acceptance scenario or mandatory NFR may be silently waived. Any exception must have an owner, reason, risk statement and explicit user acceptance.</w:t>
            </w:r>
          </w:p>
        </w:tc>
      </w:tr>
    </w:tbl>
    <w:p>
      <w:pPr>
        <w:spacing w:after="20"/>
      </w:pPr>
    </w:p>
    <w:p>
      <w:pPr>
        <w:pStyle w:val="Heading2"/>
      </w:pPr>
      <w:r>
        <w:t>All Acceptance Scenarios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8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16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633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Pass criterion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AT-001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SSO onboarding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New customer signs in, admin consent is granted, tenant is verified and Semantiq role assigned.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AT-002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Fabric identity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Customer enters automation app credentials; token and Fabric read test succeed.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AT-003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Readiness blocker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Required service-principal tenant setting is disabled; Semantiq identifies blocker, opens guide, and turns green after admin enables it.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AT-004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Existing Fabric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Customer selects active capacity and imports an existing workspace without duplication.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AT-005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New Fabric workspace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Semantiq creates DEV workspace, assigns capacity and grants automation identity approved role.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AT-006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Source connection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SQL/SharePoint/other supported source connection is created/tested and source objects are discovered.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AT-007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Bronze load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Initial data lands in Bronze with lineage/run metadata.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AT-008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Quality gate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Known duplicate/null issue is detected; approved rule blocks Gold promotion until resolved or waived.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AT-009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Semantic model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Generated model contains approved relationships, explicit measures, descriptions and security configuration.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AT-010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Data Agent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Semantiq creates Data Agent, deploys definition, runs test pack and publishes after approval.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AT-011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Security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Restricted test user cannot retrieve out-of-scope data through semantic model or agent.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AT-012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Deployment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Approved content is promoted DEV -&gt; TEST -&gt; PROD and post-release smoke test passes.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AT-013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Rate limit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429 response triggers Retry-After scheduling rather than immediate repeated calls.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AT-014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Credential expiry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Automation credential approaching expiry generates alert and can be rotated with no loss of configuration.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AT-015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Drift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Manual Fabric change is detected and user can Accept External Change or Restore Managed Configuration.</w:t>
            </w:r>
          </w:p>
        </w:tc>
      </w:tr>
      <w:tr>
        <w:trPr>
          <w:cantSplit/>
        </w:trP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Liberation Sans" w:hAnsi="Liberation Sans"/>
                <w:color w:val="1F2937"/>
                <w:sz w:val="16"/>
              </w:rPr>
              <w:t>AT-016</w:t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Help flow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F2937"/>
                <w:sz w:val="16"/>
              </w:rPr>
              <w:t>User follows SSO/Fabric help topic, completes portal action, selects Re-check and receives verified completion.</w:t>
            </w:r>
          </w:p>
        </w:tc>
      </w:tr>
    </w:tbl>
    <w:p>
      <w:pPr>
        <w:spacing w:after="20"/>
      </w:pPr>
    </w:p>
    <w:p>
      <w:pPr>
        <w:pStyle w:val="Heading2"/>
      </w:pPr>
      <w:r>
        <w:t>AI / Conversational Go-Live Decision Check</w:t>
      </w:r>
    </w:p>
    <w:p>
      <w:pPr/>
      <w:r>
        <w:t>Production acceptance must confirm the implementation still matches the user-approved AI technology decision record and AI-TECH-001. Re-verify product/API maturity, model/runtime versions, region, identity, licensing and supportability immediately before go-live. A technology-stack change requires a new decision and targeted regression/security testing.</w:t>
      </w:r>
    </w:p>
    <w:p>
      <w:pPr>
        <w:pStyle w:val="Heading1"/>
      </w:pPr>
      <w:r>
        <w:t>Verification Checklist</w:t>
      </w:r>
    </w:p>
    <w:p>
      <w:pPr>
        <w:pStyle w:val="ListBullet"/>
      </w:pPr>
      <w:r>
        <w:rPr>
          <w:b/>
        </w:rPr>
        <w:t xml:space="preserve">[ ] </w:t>
      </w:r>
      <w:r>
        <w:t>AT-001 through AT-016 are Pass or have explicitly accepted exceptions.</w:t>
      </w:r>
    </w:p>
    <w:p>
      <w:pPr>
        <w:pStyle w:val="ListBullet"/>
      </w:pPr>
      <w:r>
        <w:rPr>
          <w:b/>
        </w:rPr>
        <w:t xml:space="preserve">[ ] </w:t>
      </w:r>
      <w:r>
        <w:t>All mandatory NFRs have evidence or approved exception.</w:t>
      </w:r>
    </w:p>
    <w:p>
      <w:pPr>
        <w:pStyle w:val="ListBullet"/>
      </w:pPr>
      <w:r>
        <w:rPr>
          <w:b/>
        </w:rPr>
        <w:t xml:space="preserve">[ ] </w:t>
      </w:r>
      <w:r>
        <w:t>No unresolved blocker/critical security issue remains.</w:t>
      </w:r>
    </w:p>
    <w:p>
      <w:pPr>
        <w:pStyle w:val="ListBullet"/>
      </w:pPr>
      <w:r>
        <w:rPr>
          <w:b/>
        </w:rPr>
        <w:t xml:space="preserve">[ ] </w:t>
      </w:r>
      <w:r>
        <w:t>Production smoke test passes.</w:t>
      </w:r>
    </w:p>
    <w:p>
      <w:pPr>
        <w:pStyle w:val="ListBullet"/>
      </w:pPr>
      <w:r>
        <w:rPr>
          <w:b/>
        </w:rPr>
        <w:t xml:space="preserve">[ ] </w:t>
      </w:r>
      <w:r>
        <w:t>User formally accepts production baseline.</w:t>
      </w:r>
    </w:p>
    <w:p>
      <w:pPr>
        <w:pStyle w:val="Heading2"/>
      </w:pPr>
      <w:r>
        <w:t>Evidence Required Before User Confirmation</w:t>
      </w:r>
    </w:p>
    <w:p>
      <w:pPr>
        <w:pStyle w:val="ListBullet"/>
      </w:pPr>
      <w:r>
        <w:t>Automated test result summary and links/paths to test reports.</w:t>
      </w:r>
    </w:p>
    <w:p>
      <w:pPr>
        <w:pStyle w:val="ListBullet"/>
      </w:pPr>
      <w:r>
        <w:t>Manual verification result for administrator/customer-facing workflow.</w:t>
      </w:r>
    </w:p>
    <w:p>
      <w:pPr>
        <w:pStyle w:val="ListBullet"/>
      </w:pPr>
      <w:r>
        <w:t>Relevant screenshots, request/correlation IDs or logs with secrets redacted.</w:t>
      </w:r>
    </w:p>
    <w:p>
      <w:pPr>
        <w:pStyle w:val="ListBullet"/>
      </w:pPr>
      <w:r>
        <w:t>Database migration/configuration changes and rollback notes.</w:t>
      </w:r>
    </w:p>
    <w:p>
      <w:pPr>
        <w:pStyle w:val="ListBullet"/>
      </w:pPr>
      <w:r>
        <w:t>Known issues, deferred items and risk statement.</w:t>
      </w:r>
    </w:p>
    <w:p>
      <w:pPr>
        <w:pStyle w:val="ListBullet"/>
      </w:pPr>
      <w:r>
        <w:t>Statement confirming no later-phase scope was implemented except approved stubs/interfaces.</w:t>
      </w:r>
    </w:p>
    <w:p>
      <w:pPr>
        <w:pStyle w:val="Heading2"/>
      </w:pPr>
      <w:r>
        <w:t>User Completion Gate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5E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</w:rPr>
              <w:t xml:space="preserve">Required user confirmation: </w:t>
            </w:r>
            <w:r>
              <w:t>CONFIRM PHASE 09 COMPLETE AND BASELINE ACCEPTED</w:t>
            </w:r>
          </w:p>
        </w:tc>
      </w:tr>
    </w:tbl>
    <w:p>
      <w:pPr>
        <w:spacing w:after="20"/>
      </w:pPr>
    </w:p>
    <w:p>
      <w:pPr>
        <w:pStyle w:val="Heading1"/>
      </w:pPr>
      <w:r>
        <w:t>Claude Code Execution Contract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4CE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9A6700"/>
              </w:rPr>
              <w:t xml:space="preserve">Critical gate: </w:t>
            </w:r>
            <w:r>
              <w:t>Claude Code must not start a later phase just because automated tests pass. The current phase is complete only after verification evidence is presented and the user explicitly confirms completion.</w:t>
            </w:r>
          </w:p>
        </w:tc>
      </w:tr>
    </w:tbl>
    <w:p>
      <w:pPr>
        <w:spacing w:after="20"/>
      </w:pPr>
    </w:p>
    <w:p>
      <w:pPr>
        <w:spacing w:after="60"/>
        <w:ind w:left="317" w:hanging="317"/>
      </w:pPr>
      <w:r>
        <w:rPr>
          <w:b/>
        </w:rPr>
        <w:t>1. Read CLAUDE.md, doc/MASTER_IMPLEMENTATION_PLAN.md, IMPLEMENTATION_STATUS.md and the current phase reference before making changes.</w:t>
      </w:r>
      <w:r/>
    </w:p>
    <w:p>
      <w:pPr>
        <w:spacing w:after="60"/>
        <w:ind w:left="317" w:hanging="317"/>
      </w:pPr>
      <w:r>
        <w:rPr>
          <w:b/>
        </w:rPr>
        <w:t xml:space="preserve">2. </w:t>
      </w:r>
      <w:r>
        <w:t>Inspect the repository and existing implementation. Do not assume a framework, cloud hosting model or database that is not present or approved.</w:t>
      </w:r>
    </w:p>
    <w:p>
      <w:pPr>
        <w:spacing w:after="60"/>
        <w:ind w:left="317" w:hanging="317"/>
      </w:pPr>
      <w:r>
        <w:rPr>
          <w:b/>
        </w:rPr>
        <w:t>3. Create or update doc/execution/PHASE-09-PLAN.md with scope, affected components/files, migrations, APIs, security impact, test strategy and rollback approach.</w:t>
      </w:r>
      <w:r/>
    </w:p>
    <w:p>
      <w:pPr>
        <w:spacing w:after="60"/>
        <w:ind w:left="317" w:hanging="317"/>
      </w:pPr>
      <w:r>
        <w:rPr>
          <w:b/>
        </w:rPr>
        <w:t xml:space="preserve">4. </w:t>
      </w:r>
      <w:r>
        <w:t>Present the plan to the user and wait for approval before implementing material changes.</w:t>
      </w:r>
    </w:p>
    <w:p>
      <w:pPr>
        <w:spacing w:after="60"/>
        <w:ind w:left="317" w:hanging="317"/>
      </w:pPr>
      <w:r>
        <w:rPr>
          <w:b/>
        </w:rPr>
        <w:t xml:space="preserve">5. </w:t>
      </w:r>
      <w:r>
        <w:t>Implement only tasks assigned to the current phase. Do not pull forward features from later phases except minimal stubs/interfaces required by the current design.</w:t>
      </w:r>
    </w:p>
    <w:p>
      <w:pPr>
        <w:spacing w:after="60"/>
        <w:ind w:left="317" w:hanging="317"/>
      </w:pPr>
      <w:r>
        <w:rPr>
          <w:b/>
        </w:rPr>
        <w:t>6. Create or update doc/execution/PHASE-09-VERIFICATION.md with automated test results, manual verification, screenshots/log/request IDs where appropriate, known issues and unresolved risks.</w:t>
      </w:r>
      <w:r/>
    </w:p>
    <w:p>
      <w:pPr>
        <w:spacing w:after="60"/>
        <w:ind w:left="317" w:hanging="317"/>
      </w:pPr>
      <w:r>
        <w:rPr>
          <w:b/>
        </w:rPr>
        <w:t xml:space="preserve">7. </w:t>
      </w:r>
      <w:r>
        <w:t>Present verification evidence and ask the user to confirm the phase.</w:t>
      </w:r>
    </w:p>
    <w:p>
      <w:pPr>
        <w:spacing w:after="60"/>
        <w:ind w:left="317" w:hanging="317"/>
      </w:pPr>
      <w:r>
        <w:rPr>
          <w:b/>
        </w:rPr>
        <w:t>8. Only after explicit user confirmation, update IMPLEMENTATION_STATUS.md to CONFIRMED for the current phase and unlock the next phase.</w:t>
      </w:r>
      <w:r/>
    </w:p>
    <w:p>
      <w:pPr>
        <w:spacing w:after="60"/>
        <w:ind w:left="317" w:hanging="317"/>
      </w:pPr>
      <w:r>
        <w:rPr>
          <w:b/>
        </w:rPr>
        <w:t xml:space="preserve">9. </w:t>
      </w:r>
      <w:r>
        <w:t>If a Microsoft API/permission/UI differs from the reference document, stop the affected task, verify current Microsoft documentation, record the difference in the decision log and obtain approval before changing the baseline approach.</w:t>
      </w:r>
    </w:p>
    <w:p>
      <w:pPr>
        <w:pStyle w:val="Heading2"/>
      </w:pPr>
      <w:r>
        <w:t>v1.3 Mandatory Note: Data Protection, Sovereignty &amp; Context</w:t>
      </w:r>
    </w:p>
    <w:p>
      <w:r>
        <w:t>Go-live requires evidence that actual production data flows match approved sovereignty and protection policy.</w:t>
      </w:r>
    </w:p>
    <w:p>
      <w:pPr>
        <w:pStyle w:val="ListBullet"/>
      </w:pPr>
      <w:r>
        <w:t>All exceptions require named approval and review date.</w:t>
      </w:r>
    </w:p>
    <w:p>
      <w:pPr>
        <w:pStyle w:val="ListBullet"/>
      </w:pPr>
      <w:r>
        <w:t>Stale context registers or unclassified/unowned production data block go-live.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B6573"/>
        <w:sz w:val="16"/>
      </w:rPr>
      <w:t xml:space="preserve">Semantiq Phased Implementation |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A7F8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Liberation Sans" w:hAnsi="Liberation Sans"/>
      <w:b w:val="0"/>
      <w:i/>
      <w:iCs/>
      <w:color w:val="2A7F84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ath">
    <w:name w:val="Code Path"/>
    <w:pPr>
      <w:spacing w:after="60"/>
      <w:ind w:left="259"/>
    </w:pPr>
    <w:rPr>
      <w:rFonts w:ascii="Liberation Mono" w:hAnsi="Liberation Mono"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