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CLaaS2SaaS SemantIQ — Solution Architecture</w:t>
      </w:r>
    </w:p>
    <w:p>
      <w:r>
        <w:rPr>
          <w:b/>
        </w:rPr>
        <w:t>Document ID:</w:t>
      </w:r>
      <w:r>
        <w:t xml:space="preserve"> 00-Solution-Architecture</w:t>
      </w:r>
    </w:p>
    <w:p>
      <w:r>
        <w:rPr>
          <w:b/>
        </w:rPr>
        <w:t>Status:</w:t>
      </w:r>
      <w:r>
        <w:t xml:space="preserve"> Draft for review</w:t>
      </w:r>
    </w:p>
    <w:p>
      <w:r>
        <w:rPr>
          <w:b/>
        </w:rPr>
        <w:t>Owner:</w:t>
      </w:r>
      <w:r>
        <w:t xml:space="preserve"> Technical Lead</w:t>
      </w:r>
    </w:p>
    <w:p>
      <w:r>
        <w:rPr>
          <w:b/>
        </w:rPr>
        <w:t>Applies to:</w:t>
      </w:r>
      <w:r>
        <w:t xml:space="preserve"> eduCLaaSTeach/semantiq</w:t>
      </w:r>
    </w:p>
    <w:p>
      <w:pPr>
        <w:pStyle w:val="Heading2"/>
      </w:pPr>
      <w:r>
        <w:t>1. Purpose</w:t>
      </w:r>
    </w:p>
    <w:p>
      <w:r>
        <w:t xml:space="preserve">SemantIQ is a </w:t>
      </w:r>
      <w:r>
        <w:rPr>
          <w:b/>
        </w:rPr>
        <w:t>control plane for Microsoft Fabric</w:t>
      </w:r>
      <w:r>
        <w:t>. It guides an organisation from raw source systems to a governed conversational AI application, executing the 80-step end-to-end procedure through the Microsoft APIs where they exist, and verifying and recording it where they do not.</w:t>
      </w:r>
    </w:p>
    <w:p>
      <w:r>
        <w:t>The reference target architecture SemantIQ builds and governs:</w:t>
      </w:r>
    </w:p>
    <w:p>
      <w:r>
        <w:rPr>
          <w:rFonts w:ascii="Consolas" w:hAnsi="Consolas"/>
          <w:sz w:val="16"/>
        </w:rPr>
        <w:t>ERP / CRM / LMS / SQL / Excel / APIs / Dataverse / Business Central / Other sources</w:t>
        <w:br/>
        <w:t xml:space="preserve">        |</w:t>
        <w:br/>
        <w:t>Fabric Data Factory / Mirroring / Shortcuts / On-premises Gateway</w:t>
        <w:br/>
        <w:t xml:space="preserve">        |</w:t>
        <w:br/>
        <w:t>OneLake</w:t>
        <w:br/>
        <w:t xml:space="preserve">        |</w:t>
        <w:br/>
        <w:t>Lakehouse - Bronze -&gt; Silver -&gt; Gold</w:t>
        <w:br/>
        <w:t xml:space="preserve">        |</w:t>
        <w:br/>
        <w:t>Fabric Warehouse / Gold tables</w:t>
        <w:br/>
        <w:t xml:space="preserve">        |</w:t>
        <w:br/>
        <w:t>Power BI Semantic Model + DAX + RLS + Prep for AI</w:t>
        <w:br/>
        <w:t xml:space="preserve">        |</w:t>
        <w:br/>
        <w:t>Fabric Data Agent</w:t>
        <w:br/>
        <w:t xml:space="preserve">        |</w:t>
        <w:br/>
        <w:t>Copilot Studio Agent</w:t>
        <w:br/>
        <w:t xml:space="preserve">        |</w:t>
        <w:br/>
        <w:t>Teams / Web / Business application</w:t>
      </w:r>
    </w:p>
    <w:p>
      <w:pPr>
        <w:pStyle w:val="Heading2"/>
      </w:pPr>
      <w:r>
        <w:t>2. Confirmed decisions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#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Decision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Confirmed value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1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Fabric tenancy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Bring-your-own-tenant.</w:t>
            </w:r>
            <w:r>
              <w:t xml:space="preserve"> Each customer connects their own Microsoft Entra ID and Fabric tenant. SemantIQ never hosts customer data.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2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Provisioning posture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Both supported.</w:t>
            </w:r>
            <w:r>
              <w:t xml:space="preserve"> SemantIQ can create Fabric artifacts *or* attach to existing ones. Attach is built first; provision layers on top.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3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Conversational runtime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Fabric Data Agent</w:t>
            </w:r>
            <w:r>
              <w:t xml:space="preserve"> as the governed answer engine, surfaced through a </w:t>
            </w:r>
            <w:r>
              <w:rPr>
                <w:b/>
              </w:rPr>
              <w:t>Copilot Studio</w:t>
            </w:r>
            <w:r>
              <w:t xml:space="preserve"> agent to Teams and web.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4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Deployment target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GoDaddy server, AlmaLinux 9.8, MySQL 8.0.46, Laravel 13, React 19. See section 9.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5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Personas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Data Engineer, Business User, Administrator</w:t>
            </w:r>
            <w:r>
              <w:t xml:space="preserve"> — mapped to the five-tier role baseline in section 7.</w:t>
            </w:r>
          </w:p>
        </w:tc>
      </w:tr>
    </w:tbl>
    <w:p/>
    <w:p>
      <w:pPr>
        <w:pStyle w:val="Heading2"/>
      </w:pPr>
      <w:r>
        <w:t>3. The central design problem: not every step has an API</w:t>
      </w:r>
    </w:p>
    <w:p>
      <w:r>
        <w:t>The 80-step procedure mixes three fundamentally different kinds of work. Treating them identically is the single biggest way this product could fail, so SemantIQ classifies</w:t>
      </w:r>
    </w:p>
    <w:p>
      <w:r>
        <w:rPr>
          <w:b/>
        </w:rPr>
        <w:t>every</w:t>
      </w:r>
      <w:r>
        <w:t xml:space="preserve"> step into one of three automation tiers, and the UI is honest about which tier the user is standing in.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848"/>
        <w:gridCol w:w="3848"/>
        <w:gridCol w:w="3848"/>
        <w:gridCol w:w="3848"/>
      </w:tblGrid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Tier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Name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What SemantIQ does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Example steps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A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Automated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Executes the change through a Microsoft API and records the result.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Create workspace, assign capacity, create lakehouse, create and run pipelines, create Data Agent, git integration, deployment pipelines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B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Guided and verified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 xml:space="preserve">Cannot make the change (no API, or portal-only authoring). SemantIQ states the exact action, deep-links to the correct Microsoft screen, then </w:t>
            </w:r>
            <w:r>
              <w:rPr>
                <w:b/>
              </w:rPr>
              <w:t>reads back tenant/artifact state to verify</w:t>
            </w:r>
            <w:r>
              <w:t xml:space="preserve"> it was done, and blocks progress until verified.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Fabric tenant AI settings, cross-geo settings, gateway installation, private connectivity, Copilot Studio agent authoring, channel publication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C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Governed record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The artifact is knowledge, not configuration. SemantIQ is the system of record and the review workflow.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Business definitions, KPI ownership, ground-truth question bank, AI change process, sign-off for go-live</w:t>
            </w:r>
          </w:p>
        </w:tc>
      </w:tr>
    </w:tbl>
    <w:p/>
    <w:p>
      <w:r>
        <w:rPr>
          <w:b/>
        </w:rPr>
        <w:t>Design rule:</w:t>
      </w:r>
      <w:r>
        <w:t xml:space="preserve"> a Tier B step is never marked complete on a user's word alone. It is complete when a verification probe returns the expected state, or when a named approver records a written exception. This is what makes SemantIQ a governance tool rather than a checklist app.</w:t>
      </w:r>
    </w:p>
    <w:p>
      <w:r>
        <w:rPr>
          <w:b/>
        </w:rPr>
        <w:t>Verification note:</w:t>
      </w:r>
      <w:r>
        <w:t xml:space="preserve"> the Microsoft Fabric, Power BI, Power Platform, and Copilot Studio API surfaces change frequently, and service-principal support varies per endpoint. Every step's tier is therefore stored as </w:t>
      </w:r>
      <w:r>
        <w:rPr>
          <w:b/>
        </w:rPr>
        <w:t>configuration, not code</w:t>
      </w:r>
      <w:r>
        <w:t>, and a</w:t>
      </w:r>
    </w:p>
    <w:p>
      <w:r>
        <w:rPr>
          <w:rFonts w:ascii="Consolas" w:hAnsi="Consolas"/>
        </w:rPr>
        <w:t>CapabilityProbe</w:t>
      </w:r>
      <w:r>
        <w:t xml:space="preserve"> suite runs against a live development tenant to re-confirm tiers per release. A step may be promoted from B to A without a code change.</w:t>
      </w:r>
    </w:p>
    <w:p>
      <w:pPr>
        <w:pStyle w:val="Heading2"/>
      </w:pPr>
      <w:r>
        <w:t>4. Application architecture</w:t>
      </w:r>
    </w:p>
    <w:p>
      <w:r>
        <w:t xml:space="preserve">A </w:t>
      </w:r>
      <w:r>
        <w:rPr>
          <w:b/>
        </w:rPr>
        <w:t>modular monolith</w:t>
      </w:r>
      <w:r>
        <w:t>: one Laravel 13 application, internally partitioned, with React 19 served through Inertia.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Layer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Technology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Presentation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React 19 + TypeScript, Inertia, Vite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Typed page props; assets built in CI, never on the host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Application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Laravel 13, PHP 8.3+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Control plane, token broker, orchestration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Persistence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MySQL 8.0.46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InnoDB, utf8mb4, JSON columns for artifact metadata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Async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Laravel queue on the </w:t>
            </w:r>
            <w:r>
              <w:rPr>
                <w:b/>
              </w:rPr>
              <w:t>database</w:t>
            </w:r>
            <w:r>
              <w:t xml:space="preserve"> driver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Portable to constrained hosting; Redis is an optional upgrade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Progress transport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HTTP polling</w:t>
            </w:r>
            <w:r>
              <w:t xml:space="preserve"> on a run-status endpoint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Deliberate: no WebSocket dependency (section 9)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Integration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Internal </w:t>
            </w:r>
            <w:r>
              <w:rPr>
                <w:rFonts w:ascii="Consolas" w:hAnsi="Consolas"/>
              </w:rPr>
              <w:t>Fabric</w:t>
            </w:r>
            <w:r>
              <w:t xml:space="preserve"> module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The only code that speaks HTTP to Microsoft</w:t>
            </w:r>
          </w:p>
        </w:tc>
      </w:tr>
    </w:tbl>
    <w:p/>
    <w:p>
      <w:r>
        <w:rPr>
          <w:b/>
        </w:rPr>
        <w:t>Why Inertia rather than a separate SPA:</w:t>
      </w:r>
      <w:r>
        <w:t xml:space="preserve"> Microsoft access tokens must never reach the browser. Inertia keeps one session, one authorisation layer, and one deployment, and the token broker stays server-side by construction. A public API can be added later beside Inertia; removing a leaked-token surface afterwards is far harder.</w:t>
      </w:r>
    </w:p>
    <w:p>
      <w:pPr>
        <w:pStyle w:val="Heading3"/>
      </w:pPr>
      <w:r>
        <w:t>4.1 Module map</w:t>
      </w:r>
    </w:p>
    <w:p>
      <w:r>
        <w:rPr>
          <w:rFonts w:ascii="Consolas" w:hAnsi="Consolas"/>
          <w:sz w:val="16"/>
        </w:rPr>
        <w:t>app/Modules/</w:t>
        <w:br/>
        <w:t xml:space="preserve">  Identity/       Entra sign-in, tenant onboarding, consent, token broker, roles</w:t>
        <w:br/>
        <w:t xml:space="preserve">  Readiness/      Tenant preflight probes, capacity checks, admin-role checks</w:t>
        <w:br/>
        <w:t xml:space="preserve">  Environments/   Workspace lifecycle, DEV/TEST/PROD, capacity assignment</w:t>
        <w:br/>
        <w:t xml:space="preserve">  Sources/        Source register, connections, gateway and connectivity records</w:t>
        <w:br/>
        <w:t xml:space="preserve">  DataPlatform/   Lakehouse, medallion layers, warehouse, shortcuts, mirroring</w:t>
        <w:br/>
        <w:t xml:space="preserve">  Ingestion/      Pipelines, copy jobs, incremental strategy, schedules, retries</w:t>
        <w:br/>
        <w:t xml:space="preserve">  Transformation/ Silver/Gold logic, entity standardisation, keys, data quality</w:t>
        <w:br/>
        <w:t xml:space="preserve">  Modelling/      Semantic model, relationships, measures, naming, RLS/CLS</w:t>
        <w:br/>
        <w:t xml:space="preserve">  Semantics/      Business glossary, descriptions, synonyms, AI instructions, verified answers</w:t>
        <w:br/>
        <w:t xml:space="preserve">  Agents/         Data Agent definition, sources, instructions, examples</w:t>
        <w:br/>
        <w:t xml:space="preserve">  Evaluation/     Ground-truth bank, test runs, accuracy scoring, security tests</w:t>
        <w:br/>
        <w:t xml:space="preserve">  Conversation/   Copilot Studio guidance, channels, sharing, routing tests</w:t>
        <w:br/>
        <w:t xml:space="preserve">  Observability/  Capacity metrics, pipeline runs, conversation quality</w:t>
        <w:br/>
        <w:t xml:space="preserve">  Lifecycle/      Git integration, deployment pipelines, AI change process, go-live gate</w:t>
        <w:br/>
        <w:t xml:space="preserve">  Governance/     Audit trail, sensitivity labels, lineage register, exceptions</w:t>
        <w:br/>
        <w:t xml:space="preserve">  Platform/       App users, roles, settings, recycle bin, notifications</w:t>
      </w:r>
    </w:p>
    <w:p>
      <w:r>
        <w:t>Boundaries are enforced by a static dependency rule (Deptrac) in CI. Only</w:t>
      </w:r>
    </w:p>
    <w:p>
      <w:r>
        <w:rPr>
          <w:rFonts w:ascii="Consolas" w:hAnsi="Consolas"/>
        </w:rPr>
        <w:t>Modules/Fabric</w:t>
      </w:r>
      <w:r>
        <w:t xml:space="preserve"> (inside </w:t>
      </w:r>
      <w:r>
        <w:rPr>
          <w:rFonts w:ascii="Consolas" w:hAnsi="Consolas"/>
        </w:rPr>
        <w:t>Identity</w:t>
      </w:r>
      <w:r>
        <w:t>/shared infrastructure) may issue outbound Microsoft calls.</w:t>
      </w:r>
    </w:p>
    <w:p>
      <w:pPr>
        <w:pStyle w:val="Heading3"/>
      </w:pPr>
      <w:r>
        <w:t>4.2 The Blueprint engine</w:t>
      </w:r>
    </w:p>
    <w:p>
      <w:r>
        <w:t>The 80 steps are not 80 screens. They are data.</w:t>
      </w:r>
    </w:p>
    <w:p>
      <w:r>
        <w:rPr>
          <w:rFonts w:ascii="Consolas" w:hAnsi="Consolas"/>
          <w:sz w:val="16"/>
        </w:rPr>
        <w:t>Project  (one customer initiative)</w:t>
        <w:br/>
        <w:t xml:space="preserve">  └── Blueprint            versioned declarative target state</w:t>
        <w:br/>
        <w:t xml:space="preserve">        └── Stage          one of the 14 clusters</w:t>
        <w:br/>
        <w:t xml:space="preserve">              └── StepRun  one of the 80 steps, tier A|B|C</w:t>
        <w:br/>
        <w:t xml:space="preserve">                    └── Operation   one idempotent API call + its long-running poll</w:t>
      </w:r>
    </w:p>
    <w:p>
      <w:r>
        <w:rPr>
          <w:rFonts w:ascii="Consolas" w:hAnsi="Consolas"/>
        </w:rPr>
        <w:t>StepRun</w:t>
      </w:r>
      <w:r>
        <w:t xml:space="preserve"> states: `blocked -&gt; ready -&gt; running -&gt; awaiting_input -&gt; awaiting_verification</w:t>
      </w:r>
    </w:p>
    <w:p>
      <w:r>
        <w:t>-&gt; verified -&gt; failed -&gt; skipped(exception)`.</w:t>
      </w:r>
    </w:p>
    <w:p>
      <w:r>
        <w:t>Properties this buys:</w:t>
      </w:r>
    </w:p>
    <w:p>
      <w:pPr>
        <w:pStyle w:val="ListBullet"/>
      </w:pPr>
      <w:r>
        <w:rPr>
          <w:b/>
        </w:rPr>
        <w:t>Idempotency.</w:t>
      </w:r>
      <w:r>
        <w:t xml:space="preserve"> Every Operation carries a deterministic idempotency key, so a resumed</w:t>
      </w:r>
    </w:p>
    <w:p>
      <w:r>
        <w:t>run never creates a duplicate Fabric artifact.</w:t>
      </w:r>
    </w:p>
    <w:p>
      <w:pPr>
        <w:pStyle w:val="ListBullet"/>
      </w:pPr>
      <w:r>
        <w:rPr>
          <w:b/>
        </w:rPr>
        <w:t>Resumability.</w:t>
      </w:r>
      <w:r>
        <w:t xml:space="preserve"> A failed step resumes; the run does not restart.</w:t>
      </w:r>
    </w:p>
    <w:p>
      <w:pPr>
        <w:pStyle w:val="ListBullet"/>
      </w:pPr>
      <w:r>
        <w:rPr>
          <w:b/>
        </w:rPr>
        <w:t>Drift detection.</w:t>
      </w:r>
      <w:r>
        <w:t xml:space="preserve"> Re-running a verification probe detects that Fabric no longer</w:t>
      </w:r>
    </w:p>
    <w:p>
      <w:r>
        <w:t>matches the Blueprint.</w:t>
      </w:r>
    </w:p>
    <w:p>
      <w:pPr>
        <w:pStyle w:val="ListBullet"/>
      </w:pPr>
      <w:r>
        <w:rPr>
          <w:b/>
        </w:rPr>
        <w:t>Templating.</w:t>
      </w:r>
      <w:r>
        <w:t xml:space="preserve"> An industry starter blueprint is a seed record, not new code.</w:t>
      </w:r>
    </w:p>
    <w:p>
      <w:pPr>
        <w:pStyle w:val="ListBullet"/>
      </w:pPr>
      <w:r>
        <w:rPr>
          <w:b/>
        </w:rPr>
        <w:t>Traceability.</w:t>
      </w:r>
      <w:r>
        <w:t xml:space="preserve"> Requirement -&gt; step -&gt; operation -&gt; audit event is one join.</w:t>
      </w:r>
    </w:p>
    <w:p>
      <w:pPr>
        <w:pStyle w:val="Heading3"/>
      </w:pPr>
      <w:r>
        <w:t>4.3 Long-running operations</w:t>
      </w:r>
    </w:p>
    <w:p>
      <w:r>
        <w:t xml:space="preserve">Fabric returns </w:t>
      </w:r>
      <w:r>
        <w:rPr>
          <w:rFonts w:ascii="Consolas" w:hAnsi="Consolas"/>
        </w:rPr>
        <w:t>202 Accepted</w:t>
      </w:r>
      <w:r>
        <w:t xml:space="preserve"> with a </w:t>
      </w:r>
      <w:r>
        <w:rPr>
          <w:rFonts w:ascii="Consolas" w:hAnsi="Consolas"/>
        </w:rPr>
        <w:t>Location</w:t>
      </w:r>
      <w:r>
        <w:t xml:space="preserve"> and </w:t>
      </w:r>
      <w:r>
        <w:rPr>
          <w:rFonts w:ascii="Consolas" w:hAnsi="Consolas"/>
        </w:rPr>
        <w:t>Retry-After</w:t>
      </w:r>
      <w:r>
        <w:t xml:space="preserve"> for most meaningful work. One shared poller handles all of it: an Operation dispatches, stores the operation URL, and </w:t>
      </w:r>
      <w:r>
        <w:rPr>
          <w:b/>
        </w:rPr>
        <w:t>re-queues itself</w:t>
      </w:r>
      <w:r>
        <w:t xml:space="preserve"> with the advertised delay. Nothing sleeps inside a request or a worker. This is what makes the system survivable on constrained hosting.</w:t>
      </w:r>
    </w:p>
    <w:p>
      <w:pPr>
        <w:pStyle w:val="Heading2"/>
      </w:pPr>
      <w:r>
        <w:t>5. Microsoft integration surface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Concern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Endpoint / mechanism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Sign-in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Entra ID OIDC (authorization code + PKCE)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Multi-tenant app registration; admin consent per customer tenant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Delegated Fabric calls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On-behalf-of token exchange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Preserves the user's own Fabric permissions — required for honest RLS behaviour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Automation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Service principal (client credentials)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Only where the endpoint supports it; probed per release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Fabric items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rFonts w:ascii="Consolas" w:hAnsi="Consolas"/>
              </w:rPr>
              <w:t>api.fabric.microsoft.com/v1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Workspaces, capacities, items, item definitions (base64 TMDL/TMSL/JSON), jobs, git, deployment pipelines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Power BI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rFonts w:ascii="Consolas" w:hAnsi="Consolas"/>
              </w:rPr>
              <w:t>api.powerbi.com/v1.0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Refresh, RLS role membership, dataset users, embed tokens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OneLake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rFonts w:ascii="Consolas" w:hAnsi="Consolas"/>
              </w:rPr>
              <w:t>onelake.dfs.fabric.microsoft.com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Table and file inspection, previews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Capacity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Azure Resource Manager, </w:t>
            </w:r>
            <w:r>
              <w:rPr>
                <w:rFonts w:ascii="Consolas" w:hAnsi="Consolas"/>
              </w:rPr>
              <w:t>Microsoft.Fabric/capacities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SKU verification (F2+), pause/resume, cost signals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Tenant settings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Fabric admin APIs (read) + portal deep link (change)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Tier B: verify by read-back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Copilot Studio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Portal authoring + deep link; Power Platform environment APIs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Tier B</w:t>
            </w:r>
          </w:p>
        </w:tc>
      </w:tr>
    </w:tbl>
    <w:p/>
    <w:p>
      <w:r>
        <w:t xml:space="preserve">Token handling: refresh tokens are stored encrypted at rest under </w:t>
      </w:r>
      <w:r>
        <w:rPr>
          <w:rFonts w:ascii="Consolas" w:hAnsi="Consolas"/>
        </w:rPr>
        <w:t>APP_KEY</w:t>
      </w:r>
      <w:r>
        <w:t>, scoped to a tenant and a user, never logged, never rendered, and never sent to the browser. Access tokens are held in memory for the duration of a job only.</w:t>
      </w:r>
    </w:p>
    <w:p>
      <w:pPr>
        <w:pStyle w:val="Heading2"/>
      </w:pPr>
      <w:r>
        <w:t>6. Data model (first cut)</w:t>
      </w:r>
    </w:p>
    <w:p>
      <w:r>
        <w:rPr>
          <w:rFonts w:ascii="Consolas" w:hAnsi="Consolas"/>
        </w:rPr>
        <w:t>tenants</w:t>
      </w:r>
      <w:r>
        <w:t xml:space="preserve"> · </w:t>
      </w:r>
      <w:r>
        <w:rPr>
          <w:rFonts w:ascii="Consolas" w:hAnsi="Consolas"/>
        </w:rPr>
        <w:t>users</w:t>
      </w:r>
      <w:r>
        <w:t xml:space="preserve"> · </w:t>
      </w:r>
      <w:r>
        <w:rPr>
          <w:rFonts w:ascii="Consolas" w:hAnsi="Consolas"/>
        </w:rPr>
        <w:t>roles</w:t>
      </w:r>
      <w:r>
        <w:t xml:space="preserve"> · </w:t>
      </w:r>
      <w:r>
        <w:rPr>
          <w:rFonts w:ascii="Consolas" w:hAnsi="Consolas"/>
        </w:rPr>
        <w:t>role_user</w:t>
      </w:r>
      <w:r>
        <w:t xml:space="preserve"> · </w:t>
      </w:r>
      <w:r>
        <w:rPr>
          <w:rFonts w:ascii="Consolas" w:hAnsi="Consolas"/>
        </w:rPr>
        <w:t>entra_connections</w:t>
      </w:r>
      <w:r>
        <w:t xml:space="preserve"> ·</w:t>
      </w:r>
    </w:p>
    <w:p>
      <w:r>
        <w:rPr>
          <w:rFonts w:ascii="Consolas" w:hAnsi="Consolas"/>
        </w:rPr>
        <w:t>fabric_capacities</w:t>
      </w:r>
      <w:r>
        <w:t xml:space="preserve"> · </w:t>
      </w:r>
      <w:r>
        <w:rPr>
          <w:rFonts w:ascii="Consolas" w:hAnsi="Consolas"/>
        </w:rPr>
        <w:t>projects</w:t>
      </w:r>
      <w:r>
        <w:t xml:space="preserve"> · </w:t>
      </w:r>
      <w:r>
        <w:rPr>
          <w:rFonts w:ascii="Consolas" w:hAnsi="Consolas"/>
        </w:rPr>
        <w:t>blueprints</w:t>
      </w:r>
      <w:r>
        <w:t xml:space="preserve"> · </w:t>
      </w:r>
      <w:r>
        <w:rPr>
          <w:rFonts w:ascii="Consolas" w:hAnsi="Consolas"/>
        </w:rPr>
        <w:t>blueprint_versions</w:t>
      </w:r>
      <w:r>
        <w:t xml:space="preserve"> · </w:t>
      </w:r>
      <w:r>
        <w:rPr>
          <w:rFonts w:ascii="Consolas" w:hAnsi="Consolas"/>
        </w:rPr>
        <w:t>stages</w:t>
      </w:r>
      <w:r>
        <w:t xml:space="preserve"> ·</w:t>
      </w:r>
    </w:p>
    <w:p>
      <w:r>
        <w:rPr>
          <w:rFonts w:ascii="Consolas" w:hAnsi="Consolas"/>
        </w:rPr>
        <w:t>steps</w:t>
      </w:r>
      <w:r>
        <w:t xml:space="preserve"> (catalogue of the 80) · </w:t>
      </w:r>
      <w:r>
        <w:rPr>
          <w:rFonts w:ascii="Consolas" w:hAnsi="Consolas"/>
        </w:rPr>
        <w:t>step_runs</w:t>
      </w:r>
      <w:r>
        <w:t xml:space="preserve"> · </w:t>
      </w:r>
      <w:r>
        <w:rPr>
          <w:rFonts w:ascii="Consolas" w:hAnsi="Consolas"/>
        </w:rPr>
        <w:t>operations</w:t>
      </w:r>
      <w:r>
        <w:t xml:space="preserve"> ·</w:t>
      </w:r>
    </w:p>
    <w:p>
      <w:r>
        <w:rPr>
          <w:rFonts w:ascii="Consolas" w:hAnsi="Consolas"/>
        </w:rPr>
        <w:t>environments</w:t>
      </w:r>
      <w:r>
        <w:t xml:space="preserve"> (DEV/TEST/PROD) · </w:t>
      </w:r>
      <w:r>
        <w:rPr>
          <w:rFonts w:ascii="Consolas" w:hAnsi="Consolas"/>
        </w:rPr>
        <w:t>workspaces</w:t>
      </w:r>
      <w:r>
        <w:t xml:space="preserve"> · </w:t>
      </w:r>
      <w:r>
        <w:rPr>
          <w:rFonts w:ascii="Consolas" w:hAnsi="Consolas"/>
        </w:rPr>
        <w:t>data_sources</w:t>
      </w:r>
      <w:r>
        <w:t xml:space="preserve"> · </w:t>
      </w:r>
      <w:r>
        <w:rPr>
          <w:rFonts w:ascii="Consolas" w:hAnsi="Consolas"/>
        </w:rPr>
        <w:t>connections</w:t>
      </w:r>
      <w:r>
        <w:t xml:space="preserve"> ·</w:t>
      </w:r>
    </w:p>
    <w:p>
      <w:r>
        <w:rPr>
          <w:rFonts w:ascii="Consolas" w:hAnsi="Consolas"/>
        </w:rPr>
        <w:t>gateways</w:t>
      </w:r>
      <w:r>
        <w:t xml:space="preserve"> · </w:t>
      </w:r>
      <w:r>
        <w:rPr>
          <w:rFonts w:ascii="Consolas" w:hAnsi="Consolas"/>
        </w:rPr>
        <w:t>lakehouses</w:t>
      </w:r>
      <w:r>
        <w:t xml:space="preserve"> · </w:t>
      </w:r>
      <w:r>
        <w:rPr>
          <w:rFonts w:ascii="Consolas" w:hAnsi="Consolas"/>
        </w:rPr>
        <w:t>medallion_layers</w:t>
      </w:r>
      <w:r>
        <w:t xml:space="preserve"> · </w:t>
      </w:r>
      <w:r>
        <w:rPr>
          <w:rFonts w:ascii="Consolas" w:hAnsi="Consolas"/>
        </w:rPr>
        <w:t>warehouses</w:t>
      </w:r>
      <w:r>
        <w:t xml:space="preserve"> · </w:t>
      </w:r>
      <w:r>
        <w:rPr>
          <w:rFonts w:ascii="Consolas" w:hAnsi="Consolas"/>
        </w:rPr>
        <w:t>pipelines</w:t>
      </w:r>
      <w:r>
        <w:t xml:space="preserve"> ·</w:t>
      </w:r>
    </w:p>
    <w:p>
      <w:r>
        <w:rPr>
          <w:rFonts w:ascii="Consolas" w:hAnsi="Consolas"/>
        </w:rPr>
        <w:t>pipeline_runs</w:t>
      </w:r>
      <w:r>
        <w:t xml:space="preserve"> · </w:t>
      </w:r>
      <w:r>
        <w:rPr>
          <w:rFonts w:ascii="Consolas" w:hAnsi="Consolas"/>
        </w:rPr>
        <w:t>transformations</w:t>
      </w:r>
      <w:r>
        <w:t xml:space="preserve"> · </w:t>
      </w:r>
      <w:r>
        <w:rPr>
          <w:rFonts w:ascii="Consolas" w:hAnsi="Consolas"/>
        </w:rPr>
        <w:t>quality_rules</w:t>
      </w:r>
      <w:r>
        <w:t xml:space="preserve"> · </w:t>
      </w:r>
      <w:r>
        <w:rPr>
          <w:rFonts w:ascii="Consolas" w:hAnsi="Consolas"/>
        </w:rPr>
        <w:t>quality_results</w:t>
      </w:r>
      <w:r>
        <w:t xml:space="preserve"> ·</w:t>
      </w:r>
    </w:p>
    <w:p>
      <w:r>
        <w:rPr>
          <w:rFonts w:ascii="Consolas" w:hAnsi="Consolas"/>
        </w:rPr>
        <w:t>semantic_models</w:t>
      </w:r>
      <w:r>
        <w:t xml:space="preserve"> · </w:t>
      </w:r>
      <w:r>
        <w:rPr>
          <w:rFonts w:ascii="Consolas" w:hAnsi="Consolas"/>
        </w:rPr>
        <w:t>model_relationships</w:t>
      </w:r>
      <w:r>
        <w:t xml:space="preserve"> · </w:t>
      </w:r>
      <w:r>
        <w:rPr>
          <w:rFonts w:ascii="Consolas" w:hAnsi="Consolas"/>
        </w:rPr>
        <w:t>measures</w:t>
      </w:r>
      <w:r>
        <w:t xml:space="preserve"> · </w:t>
      </w:r>
      <w:r>
        <w:rPr>
          <w:rFonts w:ascii="Consolas" w:hAnsi="Consolas"/>
        </w:rPr>
        <w:t>field_metadata</w:t>
      </w:r>
      <w:r>
        <w:t xml:space="preserve"> ·</w:t>
      </w:r>
    </w:p>
    <w:p>
      <w:r>
        <w:rPr>
          <w:rFonts w:ascii="Consolas" w:hAnsi="Consolas"/>
        </w:rPr>
        <w:t>rls_rules</w:t>
      </w:r>
      <w:r>
        <w:t xml:space="preserve"> · </w:t>
      </w:r>
      <w:r>
        <w:rPr>
          <w:rFonts w:ascii="Consolas" w:hAnsi="Consolas"/>
        </w:rPr>
        <w:t>cls_rules</w:t>
      </w:r>
      <w:r>
        <w:t xml:space="preserve"> · </w:t>
      </w:r>
      <w:r>
        <w:rPr>
          <w:rFonts w:ascii="Consolas" w:hAnsi="Consolas"/>
        </w:rPr>
        <w:t>glossary_terms</w:t>
      </w:r>
      <w:r>
        <w:t xml:space="preserve"> · </w:t>
      </w:r>
      <w:r>
        <w:rPr>
          <w:rFonts w:ascii="Consolas" w:hAnsi="Consolas"/>
        </w:rPr>
        <w:t>ai_instructions</w:t>
      </w:r>
      <w:r>
        <w:t xml:space="preserve"> · </w:t>
      </w:r>
      <w:r>
        <w:rPr>
          <w:rFonts w:ascii="Consolas" w:hAnsi="Consolas"/>
        </w:rPr>
        <w:t>verified_answers</w:t>
      </w:r>
      <w:r>
        <w:t xml:space="preserve"> ·</w:t>
      </w:r>
    </w:p>
    <w:p>
      <w:r>
        <w:rPr>
          <w:rFonts w:ascii="Consolas" w:hAnsi="Consolas"/>
        </w:rPr>
        <w:t>data_agents</w:t>
      </w:r>
      <w:r>
        <w:t xml:space="preserve"> · </w:t>
      </w:r>
      <w:r>
        <w:rPr>
          <w:rFonts w:ascii="Consolas" w:hAnsi="Consolas"/>
        </w:rPr>
        <w:t>agent_sources</w:t>
      </w:r>
      <w:r>
        <w:t xml:space="preserve"> · </w:t>
      </w:r>
      <w:r>
        <w:rPr>
          <w:rFonts w:ascii="Consolas" w:hAnsi="Consolas"/>
        </w:rPr>
        <w:t>agent_examples</w:t>
      </w:r>
      <w:r>
        <w:t xml:space="preserve"> · </w:t>
      </w:r>
      <w:r>
        <w:rPr>
          <w:rFonts w:ascii="Consolas" w:hAnsi="Consolas"/>
        </w:rPr>
        <w:t>ground_truth_questions</w:t>
      </w:r>
      <w:r>
        <w:t xml:space="preserve"> ·</w:t>
      </w:r>
    </w:p>
    <w:p>
      <w:r>
        <w:rPr>
          <w:rFonts w:ascii="Consolas" w:hAnsi="Consolas"/>
        </w:rPr>
        <w:t>evaluation_runs</w:t>
      </w:r>
      <w:r>
        <w:t xml:space="preserve"> · </w:t>
      </w:r>
      <w:r>
        <w:rPr>
          <w:rFonts w:ascii="Consolas" w:hAnsi="Consolas"/>
        </w:rPr>
        <w:t>evaluation_results</w:t>
      </w:r>
      <w:r>
        <w:t xml:space="preserve"> · </w:t>
      </w:r>
      <w:r>
        <w:rPr>
          <w:rFonts w:ascii="Consolas" w:hAnsi="Consolas"/>
        </w:rPr>
        <w:t>conversational_apps</w:t>
      </w:r>
      <w:r>
        <w:t xml:space="preserve"> · </w:t>
      </w:r>
      <w:r>
        <w:rPr>
          <w:rFonts w:ascii="Consolas" w:hAnsi="Consolas"/>
        </w:rPr>
        <w:t>channels</w:t>
      </w:r>
      <w:r>
        <w:t xml:space="preserve"> ·</w:t>
      </w:r>
    </w:p>
    <w:p>
      <w:r>
        <w:rPr>
          <w:rFonts w:ascii="Consolas" w:hAnsi="Consolas"/>
        </w:rPr>
        <w:t>access_grants</w:t>
      </w:r>
      <w:r>
        <w:t xml:space="preserve"> · </w:t>
      </w:r>
      <w:r>
        <w:rPr>
          <w:rFonts w:ascii="Consolas" w:hAnsi="Consolas"/>
        </w:rPr>
        <w:t>capacity_metrics</w:t>
      </w:r>
      <w:r>
        <w:t xml:space="preserve"> · </w:t>
      </w:r>
      <w:r>
        <w:rPr>
          <w:rFonts w:ascii="Consolas" w:hAnsi="Consolas"/>
        </w:rPr>
        <w:t>conversation_reviews</w:t>
      </w:r>
      <w:r>
        <w:t xml:space="preserve"> · </w:t>
      </w:r>
      <w:r>
        <w:rPr>
          <w:rFonts w:ascii="Consolas" w:hAnsi="Consolas"/>
        </w:rPr>
        <w:t>git_bindings</w:t>
      </w:r>
      <w:r>
        <w:t xml:space="preserve"> ·</w:t>
      </w:r>
    </w:p>
    <w:p>
      <w:r>
        <w:rPr>
          <w:rFonts w:ascii="Consolas" w:hAnsi="Consolas"/>
        </w:rPr>
        <w:t>deployment_pipelines</w:t>
      </w:r>
      <w:r>
        <w:t xml:space="preserve"> · </w:t>
      </w:r>
      <w:r>
        <w:rPr>
          <w:rFonts w:ascii="Consolas" w:hAnsi="Consolas"/>
        </w:rPr>
        <w:t>change_requests</w:t>
      </w:r>
      <w:r>
        <w:t xml:space="preserve"> · </w:t>
      </w:r>
      <w:r>
        <w:rPr>
          <w:rFonts w:ascii="Consolas" w:hAnsi="Consolas"/>
        </w:rPr>
        <w:t>signoffs</w:t>
      </w:r>
      <w:r>
        <w:t xml:space="preserve"> · </w:t>
      </w:r>
      <w:r>
        <w:rPr>
          <w:rFonts w:ascii="Consolas" w:hAnsi="Consolas"/>
        </w:rPr>
        <w:t>audit_events</w:t>
      </w:r>
      <w:r>
        <w:t xml:space="preserve"> ·</w:t>
      </w:r>
    </w:p>
    <w:p>
      <w:r>
        <w:rPr>
          <w:rFonts w:ascii="Consolas" w:hAnsi="Consolas"/>
        </w:rPr>
        <w:t>exceptions</w:t>
      </w:r>
      <w:r>
        <w:t xml:space="preserve"> · </w:t>
      </w:r>
      <w:r>
        <w:rPr>
          <w:rFonts w:ascii="Consolas" w:hAnsi="Consolas"/>
        </w:rPr>
        <w:t>deleted_records</w:t>
      </w:r>
      <w:r>
        <w:t xml:space="preserve"> (recycle bin)</w:t>
      </w:r>
    </w:p>
    <w:p>
      <w:r>
        <w:t>Tenant isolation is enforced by a global query scope plus a test suite that deliberately attempts cross-tenant reads.</w:t>
      </w:r>
    </w:p>
    <w:p>
      <w:pPr>
        <w:pStyle w:val="Heading2"/>
      </w:pPr>
      <w:r>
        <w:t>7. Roles</w:t>
      </w:r>
    </w:p>
    <w:p>
      <w:r>
        <w:t xml:space="preserve">The three confirmed personas map onto the five-tier baseline as follows. </w:t>
      </w:r>
      <w:r>
        <w:rPr>
          <w:b/>
        </w:rPr>
        <w:t>Labels to be confirmed by the technical lead.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848"/>
        <w:gridCol w:w="3848"/>
        <w:gridCol w:w="3848"/>
        <w:gridCol w:w="3848"/>
      </w:tblGrid>
      <w:tr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Baseline tier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SemantIQ role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Persona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Reaches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system admin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Platform Administrator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Administrator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 xml:space="preserve">All clusters including </w:t>
            </w:r>
            <w:r>
              <w:rPr>
                <w:rFonts w:ascii="Consolas" w:hAnsi="Consolas"/>
              </w:rPr>
              <w:t>System Administration</w:t>
            </w:r>
            <w:r>
              <w:t xml:space="preserve"> — Entra/Fabric connections, capacity, integration settings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admin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Tenant Administrator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Administrator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rFonts w:ascii="Consolas" w:hAnsi="Consolas"/>
              </w:rPr>
              <w:t>Workspace</w:t>
            </w:r>
            <w:r>
              <w:t xml:space="preserve">, </w:t>
            </w:r>
            <w:r>
              <w:rPr>
                <w:rFonts w:ascii="Consolas" w:hAnsi="Consolas"/>
              </w:rPr>
              <w:t>Compliance</w:t>
            </w:r>
            <w:r>
              <w:t xml:space="preserve">, </w:t>
            </w:r>
            <w:r>
              <w:rPr>
                <w:rFonts w:ascii="Consolas" w:hAnsi="Consolas"/>
              </w:rPr>
              <w:t>Application Administration</w:t>
            </w:r>
            <w:r>
              <w:t>; permanently deletes application records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team / collaborator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Lead Data Engineer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Data Engineer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rFonts w:ascii="Consolas" w:hAnsi="Consolas"/>
              </w:rPr>
              <w:t>Workspace</w:t>
            </w:r>
            <w:r>
              <w:t xml:space="preserve">, </w:t>
            </w:r>
            <w:r>
              <w:rPr>
                <w:rFonts w:ascii="Consolas" w:hAnsi="Consolas"/>
              </w:rPr>
              <w:t>Compliance</w:t>
            </w:r>
            <w:r>
              <w:t>; owns blueprints for their team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self / contributor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Data Engineer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Data Engineer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rFonts w:ascii="Consolas" w:hAnsi="Consolas"/>
              </w:rPr>
              <w:t>Workspace</w:t>
            </w:r>
            <w:r>
              <w:t>; own projects and step runs</w:t>
            </w:r>
          </w:p>
        </w:tc>
      </w:tr>
      <w:tr>
        <w:tc>
          <w:tcPr>
            <w:tcW w:type="dxa" w:w="3848"/>
          </w:tcPr>
          <w:p>
            <w:pPr>
              <w:spacing w:after="40"/>
            </w:pPr>
            <w:r>
              <w:t>self-view / read-only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b/>
              </w:rPr>
              <w:t>Business User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t>Business User</w:t>
            </w:r>
          </w:p>
        </w:tc>
        <w:tc>
          <w:tcPr>
            <w:tcW w:type="dxa" w:w="3848"/>
          </w:tcPr>
          <w:p>
            <w:pPr>
              <w:spacing w:after="40"/>
            </w:pPr>
            <w:r>
              <w:rPr>
                <w:rFonts w:ascii="Consolas" w:hAnsi="Consolas"/>
              </w:rPr>
              <w:t>Workspace</w:t>
            </w:r>
            <w:r>
              <w:t xml:space="preserve"> read-only: conversational app, glossary, published answers</w:t>
            </w:r>
          </w:p>
        </w:tc>
      </w:tr>
    </w:tbl>
    <w:p/>
    <w:p>
      <w:r>
        <w:t>Cluster grants follow the default and are narrowed, never widened.</w:t>
      </w:r>
    </w:p>
    <w:p>
      <w:pPr>
        <w:pStyle w:val="Heading2"/>
      </w:pPr>
      <w:r>
        <w:t>8. Non-functional requirements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97"/>
          </w:tcPr>
          <w:p>
            <w:pPr>
              <w:spacing w:after="40"/>
            </w:pPr>
            <w:r>
              <w:rPr>
                <w:b/>
              </w:rPr>
              <w:t>Area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rPr>
                <w:b/>
              </w:rPr>
              <w:t>Requirement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Tenant isolation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Global scope on every tenant-owned model; negative cross-tenant tests in CI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Secrets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Encrypted at rest; masked in UI as an "encrypted at rest" badge; never in drafts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Audit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Every Microsoft mutation records actor, tenant, target, payload digest, correlation ID, outcome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Rate limits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Per-tenant concurrency cap and exponential backoff with jitter on 429/503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Idempotency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Deterministic keys on every Operation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Data residency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Customer data stays in the customer's OneLake. SemantIQ stores metadata, not business rows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Cost visibility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Capacity CU consumption surfaced per project and per stage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Accessibility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WCAG AA, per the approved design system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Observability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Structured logs with correlation IDs; failed-operation register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Recoverability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Soft delete to recycle bin; permanent delete gated to admin</w:t>
            </w:r>
          </w:p>
        </w:tc>
      </w:tr>
    </w:tbl>
    <w:p/>
    <w:p>
      <w:pPr>
        <w:pStyle w:val="Heading2"/>
      </w:pPr>
      <w:r>
        <w:t>9. Deployment feasibility on the confirmed target</w:t>
      </w:r>
    </w:p>
    <w:p>
      <w:r>
        <w:rPr>
          <w:b/>
        </w:rPr>
        <w:t>Answer: yes — and the hosting mechanism is already established in this repository.</w:t>
      </w:r>
    </w:p>
    <w:p>
      <w:r>
        <w:rPr>
          <w:b/>
        </w:rPr>
        <w:t>Verified from the repository, not assumed:</w:t>
      </w:r>
      <w:r>
        <w:t xml:space="preserve"> </w:t>
      </w:r>
      <w:r>
        <w:rPr>
          <w:rFonts w:ascii="Consolas" w:hAnsi="Consolas"/>
        </w:rPr>
        <w:t>.github/workflows/deploy.yml</w:t>
      </w:r>
      <w:r>
        <w:t xml:space="preserve"> on </w:t>
      </w:r>
      <w:r>
        <w:rPr>
          <w:rFonts w:ascii="Consolas" w:hAnsi="Consolas"/>
        </w:rPr>
        <w:t>DEV</w:t>
      </w:r>
      <w:r>
        <w:t xml:space="preserve"> deploys to </w:t>
      </w:r>
      <w:r>
        <w:rPr>
          <w:b/>
        </w:rPr>
        <w:t>cPanel over SSH</w:t>
      </w:r>
      <w:r>
        <w:t xml:space="preserve"> on every push to </w:t>
      </w:r>
      <w:r>
        <w:rPr>
          <w:rFonts w:ascii="Consolas" w:hAnsi="Consolas"/>
        </w:rPr>
        <w:t>DEV</w:t>
      </w:r>
      <w:r>
        <w:t xml:space="preserve">, using </w:t>
      </w:r>
      <w:r>
        <w:rPr>
          <w:rFonts w:ascii="Consolas" w:hAnsi="Consolas"/>
        </w:rPr>
        <w:t>rsync -az --delete</w:t>
      </w:r>
      <w:r>
        <w:t xml:space="preserve"> from a GitHub Actions runner, with </w:t>
      </w:r>
      <w:r>
        <w:rPr>
          <w:rFonts w:ascii="Consolas" w:hAnsi="Consolas"/>
        </w:rPr>
        <w:t>composer install --no-dev</w:t>
      </w:r>
      <w:r>
        <w:t xml:space="preserve"> and </w:t>
      </w:r>
      <w:r>
        <w:rPr>
          <w:rFonts w:ascii="Consolas" w:hAnsi="Consolas"/>
        </w:rPr>
        <w:t>npm run build</w:t>
      </w:r>
      <w:r>
        <w:t xml:space="preserve"> performed in CI (PHP 8.5, Node 24) and </w:t>
      </w:r>
      <w:r>
        <w:rPr>
          <w:rFonts w:ascii="Consolas" w:hAnsi="Consolas"/>
        </w:rPr>
        <w:t>node_modules</w:t>
      </w:r>
      <w:r>
        <w:t xml:space="preserve"> removed before transfer. </w:t>
      </w:r>
      <w:r>
        <w:rPr>
          <w:rFonts w:ascii="Consolas" w:hAnsi="Consolas"/>
        </w:rPr>
        <w:t>.env</w:t>
      </w:r>
      <w:r>
        <w:t xml:space="preserve"> and </w:t>
      </w:r>
      <w:r>
        <w:rPr>
          <w:rFonts w:ascii="Consolas" w:hAnsi="Consolas"/>
        </w:rPr>
        <w:t>storage/</w:t>
      </w:r>
      <w:r>
        <w:t xml:space="preserve"> are excluded from the sync and remain server-managed; the job is bound to the </w:t>
      </w:r>
      <w:r>
        <w:rPr>
          <w:rFonts w:ascii="Consolas" w:hAnsi="Consolas"/>
        </w:rPr>
        <w:t>development</w:t>
      </w:r>
      <w:r>
        <w:t xml:space="preserve"> GitHub environment with </w:t>
      </w:r>
      <w:r>
        <w:rPr>
          <w:rFonts w:ascii="Consolas" w:hAnsi="Consolas"/>
        </w:rPr>
        <w:t>permissions: contents: read</w:t>
      </w:r>
      <w:r>
        <w:t>. This settles the question below.</w:t>
      </w:r>
    </w:p>
    <w:p>
      <w:r>
        <w:t xml:space="preserve">AlmaLinux 9.8, MySQL 8.0.46, PHP 8.4, Laravel 13 and React 19 are a sound stack for this application. The question is not the OS — it is </w:t>
      </w:r>
      <w:r>
        <w:rPr>
          <w:b/>
        </w:rPr>
        <w:t>whether the account gives root or long-running process control</w:t>
      </w:r>
      <w:r>
        <w:t>.</w:t>
      </w:r>
    </w:p>
    <w:p>
      <w:pPr>
        <w:pStyle w:val="Heading3"/>
      </w:pPr>
      <w:r>
        <w:t>9.1 What the application genuinely requires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97"/>
          </w:tcPr>
          <w:p>
            <w:pPr>
              <w:spacing w:after="40"/>
            </w:pPr>
            <w:r>
              <w:rPr>
                <w:b/>
              </w:rPr>
              <w:t>Requirement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rPr>
                <w:b/>
              </w:rPr>
              <w:t>Why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Valid HTTPS on a stable hostname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Entra ID redirect URIs must be HTTPS; sign-in fails otherwise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Outbound HTTPS (443) to Microsoft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rPr>
                <w:rFonts w:ascii="Consolas" w:hAnsi="Consolas"/>
              </w:rPr>
              <w:t>login.microsoftonline.com</w:t>
            </w:r>
            <w:r>
              <w:t xml:space="preserve">, </w:t>
            </w:r>
            <w:r>
              <w:rPr>
                <w:rFonts w:ascii="Consolas" w:hAnsi="Consolas"/>
              </w:rPr>
              <w:t>api.fabric.microsoft.com</w:t>
            </w:r>
            <w:r>
              <w:t xml:space="preserve">, </w:t>
            </w:r>
            <w:r>
              <w:rPr>
                <w:rFonts w:ascii="Consolas" w:hAnsi="Consolas"/>
              </w:rPr>
              <w:t>api.powerbi.com</w:t>
            </w:r>
            <w:r>
              <w:t xml:space="preserve">, </w:t>
            </w:r>
            <w:r>
              <w:rPr>
                <w:rFonts w:ascii="Consolas" w:hAnsi="Consolas"/>
              </w:rPr>
              <w:t>management.azure.com</w:t>
            </w:r>
            <w:r>
              <w:t xml:space="preserve">, </w:t>
            </w:r>
            <w:r>
              <w:rPr>
                <w:rFonts w:ascii="Consolas" w:hAnsi="Consolas"/>
              </w:rPr>
              <w:t>*.onelake.dfs.fabric.microsoft.com</w:t>
            </w:r>
            <w:r>
              <w:t xml:space="preserve">, </w:t>
            </w:r>
            <w:r>
              <w:rPr>
                <w:rFonts w:ascii="Consolas" w:hAnsi="Consolas"/>
              </w:rPr>
              <w:t>*.powerplatform.com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A way to run queued work every minute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All Fabric work is queued; nothing runs inline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Cron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Laravel scheduler, poll re-dispatch, metric collection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MySQL 8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Confirmed available</w:t>
            </w:r>
          </w:p>
        </w:tc>
      </w:tr>
      <w:tr>
        <w:tc>
          <w:tcPr>
            <w:tcW w:type="dxa" w:w="7697"/>
          </w:tcPr>
          <w:p>
            <w:pPr>
              <w:spacing w:after="40"/>
            </w:pPr>
            <w:r>
              <w:t>Node at build time only</w:t>
            </w:r>
          </w:p>
        </w:tc>
        <w:tc>
          <w:tcPr>
            <w:tcW w:type="dxa" w:w="7697"/>
          </w:tcPr>
          <w:p>
            <w:pPr>
              <w:spacing w:after="40"/>
            </w:pPr>
            <w:r>
              <w:t>Assets are compiled in CI and deployed as files</w:t>
            </w:r>
          </w:p>
        </w:tc>
      </w:tr>
    </w:tbl>
    <w:p/>
    <w:p>
      <w:pPr>
        <w:pStyle w:val="Heading3"/>
      </w:pPr>
      <w:r>
        <w:t>9.2 Two hosting profiles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Profile A — VPS / Dedicated with root</w:t>
            </w:r>
            <w:r>
              <w:rPr>
                <w:b/>
              </w:rPr>
              <w:t xml:space="preserve"> (recommended)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Profile B — Shared / cPanel, no root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Queue worker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rFonts w:ascii="Consolas" w:hAnsi="Consolas"/>
              </w:rPr>
              <w:t>systemd</w:t>
            </w:r>
            <w:r>
              <w:t xml:space="preserve"> unit running </w:t>
            </w:r>
            <w:r>
              <w:rPr>
                <w:rFonts w:ascii="Consolas" w:hAnsi="Consolas"/>
              </w:rPr>
              <w:t>queue:work</w:t>
            </w:r>
            <w:r>
              <w:t>, auto-restart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Cron each minute: </w:t>
            </w:r>
            <w:r>
              <w:rPr>
                <w:rFonts w:ascii="Consolas" w:hAnsi="Consolas"/>
              </w:rPr>
              <w:t>queue:work --stop-when-empty --max-time=55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Scheduler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Cron </w:t>
            </w:r>
            <w:r>
              <w:rPr>
                <w:rFonts w:ascii="Consolas" w:hAnsi="Consolas"/>
              </w:rPr>
              <w:t>* * * * * php artisan schedule:run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Same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Cache / session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Redis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Database / file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Realtime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Optional Reverb behind nginx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Not available — polling only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Long operations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Comfortable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Bounded by </w:t>
            </w:r>
            <w:r>
              <w:rPr>
                <w:rFonts w:ascii="Consolas" w:hAnsi="Consolas"/>
              </w:rPr>
              <w:t>max_execution_time</w:t>
            </w:r>
            <w:r>
              <w:t>; hard requirement that no job exceeds ~50s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t>Verdict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Full functionality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Fully functional</w:t>
            </w:r>
            <w:r>
              <w:t>, with slower progress updates</w:t>
            </w:r>
          </w:p>
        </w:tc>
      </w:tr>
    </w:tbl>
    <w:p/>
    <w:p>
      <w:r>
        <w:rPr>
          <w:b/>
        </w:rPr>
        <w:t>Architectural consequence, and it is a good one:</w:t>
      </w:r>
      <w:r>
        <w:t xml:space="preserve"> because Profile B must work, the application is designed with </w:t>
      </w:r>
      <w:r>
        <w:rPr>
          <w:b/>
        </w:rPr>
        <w:t>no WebSocket dependency and no long-lived process assumption</w:t>
      </w:r>
      <w:r>
        <w:t>. Progress is delivered by polling a run-status endpoint (3s while a step is running, backing off to 15s when idle), and every unit of work is a small, re-queueable job. If you later move to Profile A or to Azure, nothing has to be redesigned — Redis and Reverb become optimisations, not rescues.</w:t>
      </w:r>
    </w:p>
    <w:p>
      <w:r>
        <w:rPr>
          <w:b/>
        </w:rPr>
        <w:t>Profile B is confirmed</w:t>
      </w:r>
      <w:r>
        <w:t xml:space="preserve"> by the existing pipeline: deployment is cPanel over SSH with rsync, which is a managed-hosting shape, and the workflow provisions no long-running process. Nothing above the deployment layer changes as a result — which is the point of having designed for it.</w:t>
      </w:r>
    </w:p>
    <w:p>
      <w:r>
        <w:rPr>
          <w:b/>
        </w:rPr>
        <w:t>Two gaps in the current pipeline, both verified by reading it:</w:t>
      </w:r>
    </w:p>
    <w:p>
      <w:pPr>
        <w:pStyle w:val="ListNumber"/>
      </w:pPr>
      <w:r>
        <w:rPr>
          <w:b/>
        </w:rPr>
        <w:t>No queue worker and no scheduler.</w:t>
      </w:r>
      <w:r>
        <w:t xml:space="preserve"> The workflow syncs files and fixes </w:t>
      </w:r>
      <w:r>
        <w:rPr>
          <w:rFonts w:ascii="Consolas" w:hAnsi="Consolas"/>
        </w:rPr>
        <w:t>storage/</w:t>
      </w:r>
    </w:p>
    <w:p>
      <w:r>
        <w:t>permissions, and stops there. SemantIQ needs two cPanel cron entries — one running</w:t>
      </w:r>
    </w:p>
    <w:p>
      <w:r>
        <w:rPr>
          <w:rFonts w:ascii="Consolas" w:hAnsi="Consolas"/>
        </w:rPr>
        <w:t>php artisan queue:work --stop-when-empty --max-time=55</w:t>
      </w:r>
      <w:r>
        <w:t xml:space="preserve"> each minute, one running</w:t>
      </w:r>
    </w:p>
    <w:p>
      <w:r>
        <w:rPr>
          <w:rFonts w:ascii="Consolas" w:hAnsi="Consolas"/>
        </w:rPr>
        <w:t>php artisan schedule:run</w:t>
      </w:r>
      <w:r>
        <w:t xml:space="preserve"> each minute. Without them no Fabric operation ever executes, because every operation is queued by design. These are cPanel-side actions. 2. </w:t>
      </w:r>
      <w:r>
        <w:rPr>
          <w:b/>
        </w:rPr>
        <w:t>No post-deploy release steps.</w:t>
      </w:r>
      <w:r>
        <w:t xml:space="preserve"> The workflow does not run </w:t>
      </w:r>
      <w:r>
        <w:rPr>
          <w:rFonts w:ascii="Consolas" w:hAnsi="Consolas"/>
        </w:rPr>
        <w:t>php artisan migrate --force</w:t>
      </w:r>
      <w:r>
        <w:t>,</w:t>
      </w:r>
    </w:p>
    <w:p>
      <w:r>
        <w:rPr>
          <w:rFonts w:ascii="Consolas" w:hAnsi="Consolas"/>
        </w:rPr>
        <w:t>config:cache</w:t>
      </w:r>
      <w:r>
        <w:t xml:space="preserve">, </w:t>
      </w:r>
      <w:r>
        <w:rPr>
          <w:rFonts w:ascii="Consolas" w:hAnsi="Consolas"/>
        </w:rPr>
        <w:t>route:cache</w:t>
      </w:r>
      <w:r>
        <w:t xml:space="preserve"> or </w:t>
      </w:r>
      <w:r>
        <w:rPr>
          <w:rFonts w:ascii="Consolas" w:hAnsi="Consolas"/>
        </w:rPr>
        <w:t>view:cache</w:t>
      </w:r>
      <w:r>
        <w:t xml:space="preserve"> after the sync. Add them as a final SSH step before the first release — noting that a migration is a separate action requiring explicit approval under the project's own deployment rule.</w:t>
      </w:r>
    </w:p>
    <w:p>
      <w:pPr>
        <w:pStyle w:val="Heading3"/>
      </w:pPr>
      <w:r>
        <w:t>9.3 Known constraints to design around</w:t>
      </w:r>
    </w:p>
    <w:p>
      <w:pPr>
        <w:pStyle w:val="ListNumber"/>
      </w:pPr>
      <w:r>
        <w:rPr>
          <w:b/>
        </w:rPr>
        <w:t>PHP execution limits.</w:t>
      </w:r>
      <w:r>
        <w:t xml:space="preserve"> Every Fabric call happens inside a queued job with an</w:t>
      </w:r>
    </w:p>
    <w:p>
      <w:r>
        <w:t>explicit timeout well under the host limit. Long-running Fabric operations are</w:t>
      </w:r>
    </w:p>
    <w:p>
      <w:r>
        <w:t xml:space="preserve">*polled across jobs*, never awaited. 2. </w:t>
      </w:r>
      <w:r>
        <w:rPr>
          <w:b/>
        </w:rPr>
        <w:t>No inline sleeping.</w:t>
      </w:r>
      <w:r>
        <w:t xml:space="preserve"> A poll re-dispatches with a delay; it never blocks a worker. 3. </w:t>
      </w:r>
      <w:r>
        <w:rPr>
          <w:b/>
        </w:rPr>
        <w:t>Egress restrictions.</w:t>
      </w:r>
      <w:r>
        <w:t xml:space="preserve"> Some shared hosts filter outbound traffic. This must be tested against the live Microsoft endpoints on day one of Phase 0, before any feature work. It is the single highest-risk unknown in the whole plan. 4. </w:t>
      </w:r>
      <w:r>
        <w:rPr>
          <w:b/>
        </w:rPr>
        <w:t>Cron granularity.</w:t>
      </w:r>
      <w:r>
        <w:t xml:space="preserve"> One minute is the floor; the UI must not promise sub-minute step transitions on Profile B. 5. </w:t>
      </w:r>
      <w:r>
        <w:rPr>
          <w:b/>
        </w:rPr>
        <w:t>Server timezone.</w:t>
      </w:r>
      <w:r>
        <w:t xml:space="preserve"> Store and compute in UTC; render in the tenant's timezone. 6. </w:t>
      </w:r>
      <w:r>
        <w:rPr>
          <w:b/>
        </w:rPr>
        <w:t>Deployment method.</w:t>
      </w:r>
      <w:r>
        <w:t xml:space="preserve"> Git-based deploy with a release directory and an atomic symlink switch; </w:t>
      </w:r>
      <w:r>
        <w:rPr>
          <w:rFonts w:ascii="Consolas" w:hAnsi="Consolas"/>
        </w:rPr>
        <w:t>php artisan migrate --force</w:t>
      </w:r>
      <w:r>
        <w:t xml:space="preserve"> and </w:t>
      </w:r>
      <w:r>
        <w:rPr>
          <w:rFonts w:ascii="Consolas" w:hAnsi="Consolas"/>
        </w:rPr>
        <w:t>optimize</w:t>
      </w:r>
      <w:r>
        <w:t xml:space="preserve"> in the release script. Never build assets on the production host.</w:t>
      </w:r>
    </w:p>
    <w:p>
      <w:pPr>
        <w:pStyle w:val="Heading3"/>
      </w:pPr>
      <w:r>
        <w:t>9.4 A note on scale</w:t>
      </w:r>
    </w:p>
    <w:p>
      <w:r>
        <w:t xml:space="preserve">Profile B is appropriate for pilot and early customers. Once concurrent tenants run ingestion and evaluation simultaneously, the database queue driver and one-minute cron will become the bottleneck long before PHP does. Plan the move to Profile A, or to a container host, as a </w:t>
      </w:r>
      <w:r>
        <w:rPr>
          <w:b/>
        </w:rPr>
        <w:t>capacity decision on a known trigger</w:t>
      </w:r>
      <w:r>
        <w:t xml:space="preserve"> (sustained queue depth), not as an emergency.</w:t>
      </w:r>
    </w:p>
    <w:p>
      <w:pPr>
        <w:pStyle w:val="Heading2"/>
      </w:pPr>
      <w:r>
        <w:t>10. Delivery phases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31"/>
        <w:gridCol w:w="5131"/>
        <w:gridCol w:w="5131"/>
      </w:tblGrid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Phase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Outcome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Exit criteria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0</w:t>
            </w:r>
            <w:r>
              <w:t xml:space="preserve"> Foundation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Laravel + Inertia + React skeleton, design system implemented, Entra sign-in, Fabric client, LRO poller, the two cPanel cron entries, post-deploy release steps, CI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 xml:space="preserve">A real Fabric workspace is listed in the UI from a real customer tenant, on the real host. </w:t>
            </w:r>
            <w:r>
              <w:rPr>
                <w:b/>
              </w:rPr>
              <w:t>Note:</w:t>
            </w:r>
            <w:r>
              <w:t xml:space="preserve"> the repository has no </w:t>
            </w:r>
            <w:r>
              <w:rPr>
                <w:rFonts w:ascii="Consolas" w:hAnsi="Consolas"/>
              </w:rPr>
              <w:t>composer.json</w:t>
            </w:r>
            <w:r>
              <w:t xml:space="preserve"> or </w:t>
            </w:r>
            <w:r>
              <w:rPr>
                <w:rFonts w:ascii="Consolas" w:hAnsi="Consolas"/>
              </w:rPr>
              <w:t>package.json</w:t>
            </w:r>
            <w:r>
              <w:t xml:space="preserve"> yet, so the </w:t>
            </w:r>
            <w:r>
              <w:rPr>
                <w:rFonts w:ascii="Consolas" w:hAnsi="Consolas"/>
              </w:rPr>
              <w:t>DEV</w:t>
            </w:r>
            <w:r>
              <w:t xml:space="preserve"> deploy workflow currently fails at </w:t>
            </w:r>
            <w:r>
              <w:rPr>
                <w:rFonts w:ascii="Consolas" w:hAnsi="Consolas"/>
              </w:rPr>
              <w:t>composer validate</w:t>
            </w:r>
            <w:r>
              <w:t xml:space="preserve"> — Phase 0 must land the scaffolding for the pipeline to go green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1</w:t>
            </w:r>
            <w:r>
              <w:t xml:space="preserve"> Blueprint engine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Step catalogue (80), stage/run state machine, tier A/B/C execution, verification probes, audit trail, polling progress UI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A blueprint runs end to end against a dev tenant with mixed A/B/C steps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2</w:t>
            </w:r>
            <w:r>
              <w:t xml:space="preserve"> Readiness and environments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Clusters 1-2: preflight, workspace lifecycle, capacity, DEV/TEST/PROD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A customer can go from empty tenant to three assigned workspaces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3</w:t>
            </w:r>
            <w:r>
              <w:t xml:space="preserve"> Data spine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Clusters 3-7: sources, connections, lakehouse, medallion, ingestion, transformation, quality, dimensional model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Bronze -&gt; Silver -&gt; Gold running on a schedule with quality gates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4</w:t>
            </w:r>
            <w:r>
              <w:t xml:space="preserve"> Semantic layer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 8: model, relationships, measures, naming, descriptions and synonyms, RLS/CLS, Prep for AI, AI instructions, verified answers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A governed semantic model with a reviewed glossary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5</w:t>
            </w:r>
            <w:r>
              <w:t xml:space="preserve"> Agent and evaluation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Clusters 9-11: Data Agent studio, ground truth, accuracy and security testing, publication, access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Measured accuracy against a ground-truth bank, with security validated per role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6</w:t>
            </w:r>
            <w:r>
              <w:t xml:space="preserve"> Conversational app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 12: Copilot Studio guidance, routing and multi-turn tests, channels, sharing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A Teams-published agent answering governed questions</w:t>
            </w:r>
          </w:p>
        </w:tc>
      </w:tr>
      <w:tr>
        <w:tc>
          <w:tcPr>
            <w:tcW w:type="dxa" w:w="5131"/>
          </w:tcPr>
          <w:p>
            <w:pPr>
              <w:spacing w:after="40"/>
            </w:pPr>
            <w:r>
              <w:rPr>
                <w:b/>
              </w:rPr>
              <w:t>7</w:t>
            </w:r>
            <w:r>
              <w:t xml:space="preserve"> Operate and govern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Clusters 13-14: monitoring, git, deployment pipelines, change process, go-live gate</w:t>
            </w:r>
          </w:p>
        </w:tc>
        <w:tc>
          <w:tcPr>
            <w:tcW w:type="dxa" w:w="5131"/>
          </w:tcPr>
          <w:p>
            <w:pPr>
              <w:spacing w:after="40"/>
            </w:pPr>
            <w:r>
              <w:t>Signed-off go-live with an active AI change process</w:t>
            </w:r>
          </w:p>
        </w:tc>
      </w:tr>
    </w:tbl>
    <w:p/>
    <w:p>
      <w:pPr>
        <w:pStyle w:val="Heading2"/>
      </w:pPr>
      <w:r>
        <w:t>11. Open items for the technical lead</w:t>
      </w:r>
    </w:p>
    <w:p>
      <w:pPr>
        <w:pStyle w:val="ListNumber"/>
      </w:pPr>
      <w:r>
        <w:t xml:space="preserve">~~Hosting profile A or B~~ — </w:t>
      </w:r>
      <w:r>
        <w:rPr>
          <w:b/>
        </w:rPr>
        <w:t>resolved: Profile B, cPanel over SSH</w:t>
      </w:r>
      <w:r>
        <w:t xml:space="preserve"> (section 9.2).</w:t>
      </w:r>
    </w:p>
    <w:p>
      <w:r>
        <w:t xml:space="preserve">Outbound egress to the Microsoft endpoints in 9.1 </w:t>
      </w:r>
      <w:r>
        <w:rPr>
          <w:b/>
        </w:rPr>
        <w:t>still needs testing from the cPanel host</w:t>
      </w:r>
      <w:r>
        <w:t xml:space="preserve">, and remains the highest-risk unknown in the plan. 2. ~~The approved brand asset pack~~ — </w:t>
      </w:r>
      <w:r>
        <w:rPr>
          <w:b/>
        </w:rPr>
        <w:t>resolved.</w:t>
      </w:r>
      <w:r>
        <w:t xml:space="preserve"> The assets now live at</w:t>
      </w:r>
    </w:p>
    <w:p>
      <w:r>
        <w:rPr>
          <w:rFonts w:ascii="Consolas" w:hAnsi="Consolas"/>
        </w:rPr>
        <w:t>doc/design-system/assets/</w:t>
      </w:r>
      <w:r>
        <w:t>, and the application vendors its own copies at</w:t>
      </w:r>
    </w:p>
    <w:p>
      <w:r>
        <w:rPr>
          <w:rFonts w:ascii="Consolas" w:hAnsi="Consolas"/>
        </w:rPr>
        <w:t>resources/images/brand/</w:t>
      </w:r>
      <w:r>
        <w:t xml:space="preserve"> (Vite-managed, fingerprinted) and </w:t>
      </w:r>
      <w:r>
        <w:rPr>
          <w:rFonts w:ascii="Consolas" w:hAnsi="Consolas"/>
        </w:rPr>
        <w:t>public/brand/</w:t>
      </w:r>
      <w:r>
        <w:t xml:space="preserve"> (favicons, stable URL), so the app no longer depends on a documentation path. 3. Confirmation of the five role labels in section 7. 4. Whether a single Entra app registration is used for all customer tenants (multi-tenant) or one per customer. 5. Whether pilot customers already hold F2+ capacity, or SemantIQ must provision it.</w:t>
      </w:r>
    </w:p>
    <w:p>
      <w:r>
        <w:t>*00-Solution-Architecture*</w:t>
      </w:r>
    </w:p>
    <w:sectPr w:rsidR="00FC693F" w:rsidRPr="0006063C" w:rsidSect="00034616">
      <w:footerReference w:type="default" r:id="rId9"/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i/>
        <w:color w:val="4D5E75"/>
        <w:sz w:val="16"/>
      </w:rPr>
      <w:t>00-Solution-Architecture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